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chart3.xml" ContentType="application/vnd.openxmlformats-officedocument.drawingml.chart+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0BAF379" w14:textId="77777777" w:rsidR="00DF1617" w:rsidRDefault="00DF1617" w:rsidP="00DF1617">
      <w:pPr>
        <w:rPr>
          <w:rFonts w:ascii="Verdana" w:hAnsi="Verdana"/>
          <w:sz w:val="20"/>
          <w:szCs w:val="20"/>
        </w:rPr>
      </w:pPr>
    </w:p>
    <w:p w14:paraId="0F1B4413" w14:textId="77777777" w:rsidR="00DF1617" w:rsidRDefault="00DF1617" w:rsidP="00DF1617">
      <w:pPr>
        <w:rPr>
          <w:rFonts w:ascii="Verdana" w:hAnsi="Verdana"/>
          <w:sz w:val="20"/>
          <w:szCs w:val="20"/>
        </w:rPr>
      </w:pPr>
    </w:p>
    <w:p w14:paraId="240F3B96" w14:textId="77777777" w:rsidR="00DF1617" w:rsidRDefault="00DF1617" w:rsidP="00DF1617">
      <w:pPr>
        <w:rPr>
          <w:rFonts w:ascii="Verdana" w:hAnsi="Verdana"/>
          <w:sz w:val="20"/>
          <w:szCs w:val="20"/>
        </w:rPr>
      </w:pPr>
    </w:p>
    <w:p w14:paraId="776DA32F" w14:textId="77777777" w:rsidR="00DF1617" w:rsidRDefault="00DF1617" w:rsidP="00DF1617">
      <w:pPr>
        <w:rPr>
          <w:rFonts w:ascii="Verdana" w:hAnsi="Verdana"/>
          <w:sz w:val="20"/>
          <w:szCs w:val="20"/>
        </w:rPr>
      </w:pPr>
    </w:p>
    <w:p w14:paraId="441A3D08" w14:textId="77777777" w:rsidR="00DF1617" w:rsidRDefault="00DF1617" w:rsidP="00DF1617">
      <w:pPr>
        <w:rPr>
          <w:rFonts w:ascii="Verdana" w:hAnsi="Verdana"/>
          <w:sz w:val="20"/>
          <w:szCs w:val="20"/>
        </w:rPr>
      </w:pPr>
    </w:p>
    <w:p w14:paraId="3DA43898" w14:textId="77777777" w:rsidR="00DF1617" w:rsidRDefault="00DF1617" w:rsidP="00DF1617">
      <w:pPr>
        <w:rPr>
          <w:rFonts w:ascii="Verdana" w:hAnsi="Verdana"/>
          <w:sz w:val="20"/>
          <w:szCs w:val="20"/>
        </w:rPr>
      </w:pPr>
    </w:p>
    <w:p w14:paraId="601BED24" w14:textId="77777777" w:rsidR="00DF1617" w:rsidRDefault="00DF1617" w:rsidP="00DF1617">
      <w:pPr>
        <w:rPr>
          <w:rFonts w:ascii="Verdana" w:hAnsi="Verdana"/>
          <w:sz w:val="20"/>
          <w:szCs w:val="20"/>
        </w:rPr>
      </w:pPr>
    </w:p>
    <w:p w14:paraId="2A657AAF" w14:textId="77777777" w:rsidR="00DF1617" w:rsidRDefault="00DF1617" w:rsidP="00DF1617">
      <w:pPr>
        <w:jc w:val="center"/>
        <w:rPr>
          <w:rFonts w:ascii="Verdana" w:hAnsi="Verdana"/>
          <w:sz w:val="20"/>
          <w:szCs w:val="20"/>
        </w:rPr>
      </w:pPr>
    </w:p>
    <w:p w14:paraId="1220680A" w14:textId="77777777" w:rsidR="00DF1617" w:rsidRDefault="00DF1617" w:rsidP="00DF1617">
      <w:pPr>
        <w:jc w:val="center"/>
        <w:rPr>
          <w:rFonts w:ascii="Verdana" w:hAnsi="Verdana"/>
          <w:sz w:val="20"/>
          <w:szCs w:val="20"/>
        </w:rPr>
      </w:pPr>
    </w:p>
    <w:p w14:paraId="004400A8" w14:textId="77777777" w:rsidR="00DF1617" w:rsidRDefault="00DF1617" w:rsidP="00DF1617">
      <w:pPr>
        <w:jc w:val="center"/>
        <w:rPr>
          <w:rFonts w:ascii="Verdana" w:hAnsi="Verdana"/>
          <w:sz w:val="20"/>
          <w:szCs w:val="20"/>
        </w:rPr>
      </w:pPr>
    </w:p>
    <w:p w14:paraId="4BD9E946" w14:textId="77777777" w:rsidR="00DF1617" w:rsidRDefault="00263A71" w:rsidP="00DF1617">
      <w:pPr>
        <w:jc w:val="center"/>
        <w:rPr>
          <w:rFonts w:ascii="Verdana" w:hAnsi="Verdana"/>
          <w:sz w:val="20"/>
          <w:szCs w:val="20"/>
        </w:rPr>
      </w:pPr>
      <w:r>
        <w:rPr>
          <w:rFonts w:ascii="Verdana" w:hAnsi="Verdana"/>
          <w:noProof/>
          <w:sz w:val="20"/>
          <w:szCs w:val="20"/>
          <w:lang w:eastAsia="cs-CZ"/>
        </w:rPr>
        <w:drawing>
          <wp:inline distT="0" distB="0" distL="0" distR="0" wp14:anchorId="05F76664" wp14:editId="7F1FB02A">
            <wp:extent cx="3488690" cy="953135"/>
            <wp:effectExtent l="0" t="0" r="0" b="0"/>
            <wp:docPr id="1" name="Obrázek 1" descr="lvi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descr="lvi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88690" cy="953135"/>
                    </a:xfrm>
                    <a:prstGeom prst="rect">
                      <a:avLst/>
                    </a:prstGeom>
                    <a:noFill/>
                    <a:ln>
                      <a:noFill/>
                    </a:ln>
                  </pic:spPr>
                </pic:pic>
              </a:graphicData>
            </a:graphic>
          </wp:inline>
        </w:drawing>
      </w:r>
    </w:p>
    <w:p w14:paraId="01D6FDC6" w14:textId="77777777" w:rsidR="00DF1617" w:rsidRDefault="00DF1617" w:rsidP="00DF1617">
      <w:pPr>
        <w:jc w:val="center"/>
        <w:rPr>
          <w:rFonts w:ascii="Verdana" w:hAnsi="Verdana"/>
          <w:sz w:val="20"/>
          <w:szCs w:val="20"/>
        </w:rPr>
      </w:pPr>
    </w:p>
    <w:p w14:paraId="2FD2408A" w14:textId="77777777" w:rsidR="00DF1617" w:rsidRPr="0058621B" w:rsidRDefault="00DF1617" w:rsidP="00DF1617">
      <w:pPr>
        <w:spacing w:before="2160"/>
        <w:jc w:val="center"/>
        <w:rPr>
          <w:rFonts w:ascii="Verdana" w:eastAsia="BatangChe" w:hAnsi="Verdana" w:cs="Tahoma"/>
          <w:b/>
          <w:caps/>
          <w:sz w:val="28"/>
          <w:szCs w:val="28"/>
        </w:rPr>
      </w:pPr>
      <w:r w:rsidRPr="0058621B">
        <w:rPr>
          <w:rFonts w:ascii="Verdana" w:eastAsia="BatangChe" w:hAnsi="Verdana" w:cs="Tahoma"/>
          <w:b/>
          <w:caps/>
          <w:sz w:val="28"/>
          <w:szCs w:val="28"/>
        </w:rPr>
        <w:t>Zpráva</w:t>
      </w:r>
    </w:p>
    <w:p w14:paraId="3002BD09" w14:textId="77777777" w:rsidR="00DF1617" w:rsidRPr="0058621B" w:rsidRDefault="00DF1617" w:rsidP="00DF1617">
      <w:pPr>
        <w:spacing w:before="480"/>
        <w:jc w:val="center"/>
        <w:rPr>
          <w:rFonts w:ascii="Verdana" w:eastAsia="BatangChe" w:hAnsi="Verdana" w:cs="Tahoma"/>
          <w:b/>
          <w:sz w:val="28"/>
          <w:szCs w:val="28"/>
        </w:rPr>
      </w:pPr>
      <w:r w:rsidRPr="0058621B">
        <w:rPr>
          <w:rFonts w:ascii="Verdana" w:eastAsia="BatangChe" w:hAnsi="Verdana" w:cs="Tahoma"/>
          <w:b/>
          <w:sz w:val="28"/>
          <w:szCs w:val="28"/>
        </w:rPr>
        <w:t xml:space="preserve">o </w:t>
      </w:r>
      <w:r w:rsidR="000677D6" w:rsidRPr="0058621B">
        <w:rPr>
          <w:rFonts w:ascii="Verdana" w:eastAsia="BatangChe" w:hAnsi="Verdana" w:cs="Tahoma"/>
          <w:b/>
          <w:sz w:val="28"/>
          <w:szCs w:val="28"/>
        </w:rPr>
        <w:t>č</w:t>
      </w:r>
      <w:r w:rsidRPr="0058621B">
        <w:rPr>
          <w:rFonts w:ascii="Verdana" w:eastAsia="BatangChe" w:hAnsi="Verdana" w:cs="Tahoma"/>
          <w:b/>
          <w:sz w:val="28"/>
          <w:szCs w:val="28"/>
        </w:rPr>
        <w:t>innosti Senátu a jeho orgánů v roce 20</w:t>
      </w:r>
      <w:r w:rsidR="00B12BCA">
        <w:rPr>
          <w:rFonts w:ascii="Verdana" w:eastAsia="BatangChe" w:hAnsi="Verdana" w:cs="Tahoma"/>
          <w:b/>
          <w:sz w:val="28"/>
          <w:szCs w:val="28"/>
        </w:rPr>
        <w:t>20</w:t>
      </w:r>
    </w:p>
    <w:p w14:paraId="741AD703" w14:textId="77777777" w:rsidR="00DF1617" w:rsidRPr="0058621B" w:rsidRDefault="00DF1617" w:rsidP="00DF1617">
      <w:pPr>
        <w:jc w:val="center"/>
        <w:rPr>
          <w:rFonts w:ascii="Bodoni MT" w:eastAsia="BatangChe" w:hAnsi="Bodoni MT"/>
          <w:sz w:val="28"/>
          <w:szCs w:val="28"/>
        </w:rPr>
      </w:pPr>
    </w:p>
    <w:p w14:paraId="44B778A3" w14:textId="77777777" w:rsidR="00DF1617" w:rsidRPr="0058621B" w:rsidRDefault="00DF1617" w:rsidP="00DF1617">
      <w:pPr>
        <w:jc w:val="center"/>
        <w:rPr>
          <w:rFonts w:ascii="Bell MT" w:eastAsia="BatangChe" w:hAnsi="Bell MT"/>
          <w:sz w:val="28"/>
          <w:szCs w:val="28"/>
        </w:rPr>
      </w:pPr>
    </w:p>
    <w:p w14:paraId="4D9BEA71" w14:textId="77777777" w:rsidR="00DF1617" w:rsidRPr="0058621B" w:rsidRDefault="00DF1617" w:rsidP="00DF1617">
      <w:pPr>
        <w:jc w:val="center"/>
        <w:rPr>
          <w:rFonts w:ascii="Bell MT" w:eastAsia="BatangChe" w:hAnsi="Bell MT"/>
          <w:sz w:val="28"/>
          <w:szCs w:val="28"/>
        </w:rPr>
      </w:pPr>
    </w:p>
    <w:p w14:paraId="717DDA19" w14:textId="77777777" w:rsidR="00DF1617" w:rsidRPr="0058621B" w:rsidRDefault="00DF1617" w:rsidP="00DF1617">
      <w:pPr>
        <w:jc w:val="center"/>
        <w:rPr>
          <w:rFonts w:ascii="Verdana" w:hAnsi="Verdana"/>
          <w:sz w:val="28"/>
          <w:szCs w:val="28"/>
        </w:rPr>
      </w:pPr>
    </w:p>
    <w:p w14:paraId="0424E440" w14:textId="77777777" w:rsidR="00DF1617" w:rsidRDefault="00DF1617" w:rsidP="00DF1617">
      <w:pPr>
        <w:jc w:val="center"/>
        <w:rPr>
          <w:rFonts w:ascii="Verdana" w:hAnsi="Verdana"/>
          <w:sz w:val="20"/>
          <w:szCs w:val="20"/>
        </w:rPr>
      </w:pPr>
    </w:p>
    <w:p w14:paraId="165525C6" w14:textId="77777777" w:rsidR="00DF1617" w:rsidRDefault="00DF1617" w:rsidP="00DF1617">
      <w:pPr>
        <w:jc w:val="center"/>
        <w:rPr>
          <w:rFonts w:ascii="Verdana" w:hAnsi="Verdana"/>
          <w:sz w:val="20"/>
          <w:szCs w:val="20"/>
        </w:rPr>
      </w:pPr>
    </w:p>
    <w:p w14:paraId="5B96CB16" w14:textId="77777777" w:rsidR="00DF1617" w:rsidRDefault="00DF1617" w:rsidP="00DF1617"/>
    <w:p w14:paraId="42F9E0A3" w14:textId="77777777" w:rsidR="00DF1617" w:rsidRDefault="00DF1617" w:rsidP="00DF1617"/>
    <w:p w14:paraId="072B984C" w14:textId="77777777" w:rsidR="00DF1617" w:rsidRDefault="00DF1617" w:rsidP="00DF1617"/>
    <w:p w14:paraId="2E7E4F3D" w14:textId="77777777" w:rsidR="00DF1617" w:rsidRDefault="00DF1617" w:rsidP="00DF1617"/>
    <w:p w14:paraId="3EB29068" w14:textId="77777777" w:rsidR="00DF1617" w:rsidRDefault="00DF1617" w:rsidP="00DF1617"/>
    <w:p w14:paraId="635AB6ED" w14:textId="77777777" w:rsidR="00DF1617" w:rsidRDefault="00DF1617" w:rsidP="00DF1617"/>
    <w:p w14:paraId="2A289770" w14:textId="77777777" w:rsidR="00DF1617" w:rsidRDefault="00DF1617" w:rsidP="00DF1617"/>
    <w:p w14:paraId="72466865" w14:textId="77777777" w:rsidR="00DF1617" w:rsidRDefault="00DF1617" w:rsidP="00DF1617"/>
    <w:p w14:paraId="121FDA30" w14:textId="77777777" w:rsidR="00DF1617" w:rsidRDefault="00DF1617" w:rsidP="00DF1617"/>
    <w:p w14:paraId="6B0221B3" w14:textId="77777777" w:rsidR="00DF1617" w:rsidRDefault="00DF1617" w:rsidP="00DF1617"/>
    <w:p w14:paraId="4BD3CE0E" w14:textId="77777777" w:rsidR="00DF1617" w:rsidRDefault="00DF1617" w:rsidP="00DF1617"/>
    <w:p w14:paraId="1794DD02" w14:textId="77777777" w:rsidR="00F55F35" w:rsidRDefault="00F55F35" w:rsidP="00DF1617"/>
    <w:p w14:paraId="44EF5B1C" w14:textId="77777777" w:rsidR="00DF1617" w:rsidRDefault="00DF1617" w:rsidP="00DF1617"/>
    <w:p w14:paraId="2D8722A8" w14:textId="77777777" w:rsidR="00DF1617" w:rsidRDefault="00DF1617" w:rsidP="00DF1617"/>
    <w:p w14:paraId="34494692" w14:textId="77777777" w:rsidR="00DF1617" w:rsidRDefault="00DF1617" w:rsidP="00DF1617"/>
    <w:p w14:paraId="7A252A13" w14:textId="77777777" w:rsidR="00DF1617" w:rsidRDefault="00DF1617" w:rsidP="00DF1617"/>
    <w:p w14:paraId="7ECC0F56" w14:textId="77777777" w:rsidR="00DF1617" w:rsidRDefault="00DF1617" w:rsidP="00DF1617"/>
    <w:p w14:paraId="019C4DB0" w14:textId="297E253F" w:rsidR="007A3448" w:rsidRPr="007A3448" w:rsidRDefault="007940C2" w:rsidP="007A3448">
      <w:pPr>
        <w:pStyle w:val="Obsah1"/>
        <w:spacing w:after="120" w:line="240" w:lineRule="atLeast"/>
        <w:rPr>
          <w:rFonts w:ascii="Verdana" w:eastAsiaTheme="minorEastAsia" w:hAnsi="Verdana" w:cstheme="minorBidi"/>
          <w:noProof/>
          <w:sz w:val="20"/>
          <w:szCs w:val="20"/>
          <w:lang w:eastAsia="cs-CZ"/>
        </w:rPr>
      </w:pPr>
      <w:r w:rsidRPr="007A3448">
        <w:rPr>
          <w:rFonts w:ascii="Verdana" w:hAnsi="Verdana"/>
          <w:sz w:val="20"/>
          <w:szCs w:val="20"/>
        </w:rPr>
        <w:lastRenderedPageBreak/>
        <w:fldChar w:fldCharType="begin"/>
      </w:r>
      <w:r w:rsidRPr="007A3448">
        <w:rPr>
          <w:rFonts w:ascii="Verdana" w:hAnsi="Verdana"/>
          <w:sz w:val="20"/>
          <w:szCs w:val="20"/>
        </w:rPr>
        <w:instrText xml:space="preserve"> TOC \o "1-3" \h \z \u </w:instrText>
      </w:r>
      <w:r w:rsidRPr="007A3448">
        <w:rPr>
          <w:rFonts w:ascii="Verdana" w:hAnsi="Verdana"/>
          <w:sz w:val="20"/>
          <w:szCs w:val="20"/>
        </w:rPr>
        <w:fldChar w:fldCharType="separate"/>
      </w:r>
      <w:hyperlink w:anchor="_Toc90877740" w:history="1">
        <w:r w:rsidR="007A3448" w:rsidRPr="007A3448">
          <w:rPr>
            <w:rStyle w:val="Hypertextovodkaz"/>
            <w:rFonts w:ascii="Verdana" w:hAnsi="Verdana"/>
            <w:noProof/>
            <w:sz w:val="20"/>
            <w:szCs w:val="20"/>
          </w:rPr>
          <w:t>Úvod</w:t>
        </w:r>
        <w:r w:rsidR="007A3448" w:rsidRPr="007A3448">
          <w:rPr>
            <w:rFonts w:ascii="Verdana" w:hAnsi="Verdana"/>
            <w:noProof/>
            <w:webHidden/>
            <w:sz w:val="20"/>
            <w:szCs w:val="20"/>
          </w:rPr>
          <w:tab/>
        </w:r>
        <w:r w:rsidR="007A3448" w:rsidRPr="007A3448">
          <w:rPr>
            <w:rFonts w:ascii="Verdana" w:hAnsi="Verdana"/>
            <w:noProof/>
            <w:webHidden/>
            <w:sz w:val="20"/>
            <w:szCs w:val="20"/>
          </w:rPr>
          <w:fldChar w:fldCharType="begin"/>
        </w:r>
        <w:r w:rsidR="007A3448" w:rsidRPr="007A3448">
          <w:rPr>
            <w:rFonts w:ascii="Verdana" w:hAnsi="Verdana"/>
            <w:noProof/>
            <w:webHidden/>
            <w:sz w:val="20"/>
            <w:szCs w:val="20"/>
          </w:rPr>
          <w:instrText xml:space="preserve"> PAGEREF _Toc90877740 \h </w:instrText>
        </w:r>
        <w:r w:rsidR="007A3448" w:rsidRPr="007A3448">
          <w:rPr>
            <w:rFonts w:ascii="Verdana" w:hAnsi="Verdana"/>
            <w:noProof/>
            <w:webHidden/>
            <w:sz w:val="20"/>
            <w:szCs w:val="20"/>
          </w:rPr>
        </w:r>
        <w:r w:rsidR="007A3448" w:rsidRPr="007A3448">
          <w:rPr>
            <w:rFonts w:ascii="Verdana" w:hAnsi="Verdana"/>
            <w:noProof/>
            <w:webHidden/>
            <w:sz w:val="20"/>
            <w:szCs w:val="20"/>
          </w:rPr>
          <w:fldChar w:fldCharType="separate"/>
        </w:r>
        <w:r w:rsidR="007A3448" w:rsidRPr="007A3448">
          <w:rPr>
            <w:rFonts w:ascii="Verdana" w:hAnsi="Verdana"/>
            <w:noProof/>
            <w:webHidden/>
            <w:sz w:val="20"/>
            <w:szCs w:val="20"/>
          </w:rPr>
          <w:t>3</w:t>
        </w:r>
        <w:r w:rsidR="007A3448" w:rsidRPr="007A3448">
          <w:rPr>
            <w:rFonts w:ascii="Verdana" w:hAnsi="Verdana"/>
            <w:noProof/>
            <w:webHidden/>
            <w:sz w:val="20"/>
            <w:szCs w:val="20"/>
          </w:rPr>
          <w:fldChar w:fldCharType="end"/>
        </w:r>
      </w:hyperlink>
    </w:p>
    <w:p w14:paraId="645CFCD4" w14:textId="3B7F2184" w:rsidR="007A3448" w:rsidRPr="007A3448" w:rsidRDefault="007A3448" w:rsidP="007A3448">
      <w:pPr>
        <w:pStyle w:val="Obsah1"/>
        <w:spacing w:after="120" w:line="240" w:lineRule="atLeast"/>
        <w:rPr>
          <w:rFonts w:ascii="Verdana" w:eastAsiaTheme="minorEastAsia" w:hAnsi="Verdana" w:cstheme="minorBidi"/>
          <w:noProof/>
          <w:sz w:val="20"/>
          <w:szCs w:val="20"/>
          <w:lang w:eastAsia="cs-CZ"/>
        </w:rPr>
      </w:pPr>
      <w:hyperlink w:anchor="_Toc90877741" w:history="1">
        <w:r w:rsidRPr="007A3448">
          <w:rPr>
            <w:rStyle w:val="Hypertextovodkaz"/>
            <w:rFonts w:ascii="Verdana" w:hAnsi="Verdana"/>
            <w:noProof/>
            <w:sz w:val="20"/>
            <w:szCs w:val="20"/>
          </w:rPr>
          <w:t>Legislativní proces</w:t>
        </w:r>
        <w:r w:rsidRPr="007A3448">
          <w:rPr>
            <w:rFonts w:ascii="Verdana" w:hAnsi="Verdana"/>
            <w:noProof/>
            <w:webHidden/>
            <w:sz w:val="20"/>
            <w:szCs w:val="20"/>
          </w:rPr>
          <w:tab/>
        </w:r>
        <w:r w:rsidRPr="007A3448">
          <w:rPr>
            <w:rFonts w:ascii="Verdana" w:hAnsi="Verdana"/>
            <w:noProof/>
            <w:webHidden/>
            <w:sz w:val="20"/>
            <w:szCs w:val="20"/>
          </w:rPr>
          <w:fldChar w:fldCharType="begin"/>
        </w:r>
        <w:r w:rsidRPr="007A3448">
          <w:rPr>
            <w:rFonts w:ascii="Verdana" w:hAnsi="Verdana"/>
            <w:noProof/>
            <w:webHidden/>
            <w:sz w:val="20"/>
            <w:szCs w:val="20"/>
          </w:rPr>
          <w:instrText xml:space="preserve"> PAGEREF _Toc90877741 \h </w:instrText>
        </w:r>
        <w:r w:rsidRPr="007A3448">
          <w:rPr>
            <w:rFonts w:ascii="Verdana" w:hAnsi="Verdana"/>
            <w:noProof/>
            <w:webHidden/>
            <w:sz w:val="20"/>
            <w:szCs w:val="20"/>
          </w:rPr>
        </w:r>
        <w:r w:rsidRPr="007A3448">
          <w:rPr>
            <w:rFonts w:ascii="Verdana" w:hAnsi="Verdana"/>
            <w:noProof/>
            <w:webHidden/>
            <w:sz w:val="20"/>
            <w:szCs w:val="20"/>
          </w:rPr>
          <w:fldChar w:fldCharType="separate"/>
        </w:r>
        <w:r w:rsidRPr="007A3448">
          <w:rPr>
            <w:rFonts w:ascii="Verdana" w:hAnsi="Verdana"/>
            <w:noProof/>
            <w:webHidden/>
            <w:sz w:val="20"/>
            <w:szCs w:val="20"/>
          </w:rPr>
          <w:t>7</w:t>
        </w:r>
        <w:r w:rsidRPr="007A3448">
          <w:rPr>
            <w:rFonts w:ascii="Verdana" w:hAnsi="Verdana"/>
            <w:noProof/>
            <w:webHidden/>
            <w:sz w:val="20"/>
            <w:szCs w:val="20"/>
          </w:rPr>
          <w:fldChar w:fldCharType="end"/>
        </w:r>
      </w:hyperlink>
    </w:p>
    <w:p w14:paraId="5E5C2B14" w14:textId="5C3A8A92" w:rsidR="007A3448" w:rsidRPr="007A3448" w:rsidRDefault="007A3448" w:rsidP="007A3448">
      <w:pPr>
        <w:pStyle w:val="Obsah1"/>
        <w:spacing w:after="120" w:line="240" w:lineRule="atLeast"/>
        <w:rPr>
          <w:rFonts w:ascii="Verdana" w:eastAsiaTheme="minorEastAsia" w:hAnsi="Verdana" w:cstheme="minorBidi"/>
          <w:noProof/>
          <w:sz w:val="20"/>
          <w:szCs w:val="20"/>
          <w:lang w:eastAsia="cs-CZ"/>
        </w:rPr>
      </w:pPr>
      <w:hyperlink w:anchor="_Toc90877742" w:history="1">
        <w:r w:rsidRPr="007A3448">
          <w:rPr>
            <w:rStyle w:val="Hypertextovodkaz"/>
            <w:rFonts w:ascii="Verdana" w:hAnsi="Verdana"/>
            <w:noProof/>
            <w:sz w:val="20"/>
            <w:szCs w:val="20"/>
          </w:rPr>
          <w:t>Senátní iniciativy v roce 2020</w:t>
        </w:r>
        <w:r w:rsidRPr="007A3448">
          <w:rPr>
            <w:rFonts w:ascii="Verdana" w:hAnsi="Verdana"/>
            <w:noProof/>
            <w:webHidden/>
            <w:sz w:val="20"/>
            <w:szCs w:val="20"/>
          </w:rPr>
          <w:tab/>
        </w:r>
        <w:r w:rsidRPr="007A3448">
          <w:rPr>
            <w:rFonts w:ascii="Verdana" w:hAnsi="Verdana"/>
            <w:noProof/>
            <w:webHidden/>
            <w:sz w:val="20"/>
            <w:szCs w:val="20"/>
          </w:rPr>
          <w:fldChar w:fldCharType="begin"/>
        </w:r>
        <w:r w:rsidRPr="007A3448">
          <w:rPr>
            <w:rFonts w:ascii="Verdana" w:hAnsi="Verdana"/>
            <w:noProof/>
            <w:webHidden/>
            <w:sz w:val="20"/>
            <w:szCs w:val="20"/>
          </w:rPr>
          <w:instrText xml:space="preserve"> PAGEREF _Toc90877742 \h </w:instrText>
        </w:r>
        <w:r w:rsidRPr="007A3448">
          <w:rPr>
            <w:rFonts w:ascii="Verdana" w:hAnsi="Verdana"/>
            <w:noProof/>
            <w:webHidden/>
            <w:sz w:val="20"/>
            <w:szCs w:val="20"/>
          </w:rPr>
        </w:r>
        <w:r w:rsidRPr="007A3448">
          <w:rPr>
            <w:rFonts w:ascii="Verdana" w:hAnsi="Verdana"/>
            <w:noProof/>
            <w:webHidden/>
            <w:sz w:val="20"/>
            <w:szCs w:val="20"/>
          </w:rPr>
          <w:fldChar w:fldCharType="separate"/>
        </w:r>
        <w:r w:rsidRPr="007A3448">
          <w:rPr>
            <w:rFonts w:ascii="Verdana" w:hAnsi="Verdana"/>
            <w:noProof/>
            <w:webHidden/>
            <w:sz w:val="20"/>
            <w:szCs w:val="20"/>
          </w:rPr>
          <w:t>15</w:t>
        </w:r>
        <w:r w:rsidRPr="007A3448">
          <w:rPr>
            <w:rFonts w:ascii="Verdana" w:hAnsi="Verdana"/>
            <w:noProof/>
            <w:webHidden/>
            <w:sz w:val="20"/>
            <w:szCs w:val="20"/>
          </w:rPr>
          <w:fldChar w:fldCharType="end"/>
        </w:r>
      </w:hyperlink>
    </w:p>
    <w:p w14:paraId="10ED904F" w14:textId="42284210" w:rsidR="007A3448" w:rsidRPr="007A3448" w:rsidRDefault="007A3448" w:rsidP="007A3448">
      <w:pPr>
        <w:pStyle w:val="Obsah1"/>
        <w:spacing w:after="120" w:line="240" w:lineRule="atLeast"/>
        <w:rPr>
          <w:rFonts w:ascii="Verdana" w:eastAsiaTheme="minorEastAsia" w:hAnsi="Verdana" w:cstheme="minorBidi"/>
          <w:noProof/>
          <w:sz w:val="20"/>
          <w:szCs w:val="20"/>
          <w:lang w:eastAsia="cs-CZ"/>
        </w:rPr>
      </w:pPr>
      <w:hyperlink w:anchor="_Toc90877743" w:history="1">
        <w:r w:rsidRPr="007A3448">
          <w:rPr>
            <w:rStyle w:val="Hypertextovodkaz"/>
            <w:rFonts w:ascii="Verdana" w:hAnsi="Verdana"/>
            <w:noProof/>
            <w:sz w:val="20"/>
            <w:szCs w:val="20"/>
          </w:rPr>
          <w:t>Mezinárodní smlouvy</w:t>
        </w:r>
        <w:r w:rsidRPr="007A3448">
          <w:rPr>
            <w:rFonts w:ascii="Verdana" w:hAnsi="Verdana"/>
            <w:noProof/>
            <w:webHidden/>
            <w:sz w:val="20"/>
            <w:szCs w:val="20"/>
          </w:rPr>
          <w:tab/>
        </w:r>
        <w:r w:rsidRPr="007A3448">
          <w:rPr>
            <w:rFonts w:ascii="Verdana" w:hAnsi="Verdana"/>
            <w:noProof/>
            <w:webHidden/>
            <w:sz w:val="20"/>
            <w:szCs w:val="20"/>
          </w:rPr>
          <w:fldChar w:fldCharType="begin"/>
        </w:r>
        <w:r w:rsidRPr="007A3448">
          <w:rPr>
            <w:rFonts w:ascii="Verdana" w:hAnsi="Verdana"/>
            <w:noProof/>
            <w:webHidden/>
            <w:sz w:val="20"/>
            <w:szCs w:val="20"/>
          </w:rPr>
          <w:instrText xml:space="preserve"> PAGEREF _Toc90877743 \h </w:instrText>
        </w:r>
        <w:r w:rsidRPr="007A3448">
          <w:rPr>
            <w:rFonts w:ascii="Verdana" w:hAnsi="Verdana"/>
            <w:noProof/>
            <w:webHidden/>
            <w:sz w:val="20"/>
            <w:szCs w:val="20"/>
          </w:rPr>
        </w:r>
        <w:r w:rsidRPr="007A3448">
          <w:rPr>
            <w:rFonts w:ascii="Verdana" w:hAnsi="Verdana"/>
            <w:noProof/>
            <w:webHidden/>
            <w:sz w:val="20"/>
            <w:szCs w:val="20"/>
          </w:rPr>
          <w:fldChar w:fldCharType="separate"/>
        </w:r>
        <w:r w:rsidRPr="007A3448">
          <w:rPr>
            <w:rFonts w:ascii="Verdana" w:hAnsi="Verdana"/>
            <w:noProof/>
            <w:webHidden/>
            <w:sz w:val="20"/>
            <w:szCs w:val="20"/>
          </w:rPr>
          <w:t>17</w:t>
        </w:r>
        <w:r w:rsidRPr="007A3448">
          <w:rPr>
            <w:rFonts w:ascii="Verdana" w:hAnsi="Verdana"/>
            <w:noProof/>
            <w:webHidden/>
            <w:sz w:val="20"/>
            <w:szCs w:val="20"/>
          </w:rPr>
          <w:fldChar w:fldCharType="end"/>
        </w:r>
      </w:hyperlink>
    </w:p>
    <w:p w14:paraId="04C5EBB6" w14:textId="2CD9AE32" w:rsidR="007A3448" w:rsidRPr="007A3448" w:rsidRDefault="007A3448" w:rsidP="007A3448">
      <w:pPr>
        <w:pStyle w:val="Obsah1"/>
        <w:spacing w:after="120" w:line="240" w:lineRule="atLeast"/>
        <w:rPr>
          <w:rFonts w:ascii="Verdana" w:eastAsiaTheme="minorEastAsia" w:hAnsi="Verdana" w:cstheme="minorBidi"/>
          <w:noProof/>
          <w:sz w:val="20"/>
          <w:szCs w:val="20"/>
          <w:lang w:eastAsia="cs-CZ"/>
        </w:rPr>
      </w:pPr>
      <w:hyperlink w:anchor="_Toc90877744" w:history="1">
        <w:r w:rsidRPr="007A3448">
          <w:rPr>
            <w:rStyle w:val="Hypertextovodkaz"/>
            <w:rFonts w:ascii="Verdana" w:hAnsi="Verdana"/>
            <w:noProof/>
            <w:sz w:val="20"/>
            <w:szCs w:val="20"/>
          </w:rPr>
          <w:t>Petice</w:t>
        </w:r>
        <w:r w:rsidRPr="007A3448">
          <w:rPr>
            <w:rFonts w:ascii="Verdana" w:hAnsi="Verdana"/>
            <w:noProof/>
            <w:webHidden/>
            <w:sz w:val="20"/>
            <w:szCs w:val="20"/>
          </w:rPr>
          <w:tab/>
        </w:r>
        <w:r w:rsidRPr="007A3448">
          <w:rPr>
            <w:rFonts w:ascii="Verdana" w:hAnsi="Verdana"/>
            <w:noProof/>
            <w:webHidden/>
            <w:sz w:val="20"/>
            <w:szCs w:val="20"/>
          </w:rPr>
          <w:fldChar w:fldCharType="begin"/>
        </w:r>
        <w:r w:rsidRPr="007A3448">
          <w:rPr>
            <w:rFonts w:ascii="Verdana" w:hAnsi="Verdana"/>
            <w:noProof/>
            <w:webHidden/>
            <w:sz w:val="20"/>
            <w:szCs w:val="20"/>
          </w:rPr>
          <w:instrText xml:space="preserve"> PAGEREF _Toc90877744 \h </w:instrText>
        </w:r>
        <w:r w:rsidRPr="007A3448">
          <w:rPr>
            <w:rFonts w:ascii="Verdana" w:hAnsi="Verdana"/>
            <w:noProof/>
            <w:webHidden/>
            <w:sz w:val="20"/>
            <w:szCs w:val="20"/>
          </w:rPr>
        </w:r>
        <w:r w:rsidRPr="007A3448">
          <w:rPr>
            <w:rFonts w:ascii="Verdana" w:hAnsi="Verdana"/>
            <w:noProof/>
            <w:webHidden/>
            <w:sz w:val="20"/>
            <w:szCs w:val="20"/>
          </w:rPr>
          <w:fldChar w:fldCharType="separate"/>
        </w:r>
        <w:r w:rsidRPr="007A3448">
          <w:rPr>
            <w:rFonts w:ascii="Verdana" w:hAnsi="Verdana"/>
            <w:noProof/>
            <w:webHidden/>
            <w:sz w:val="20"/>
            <w:szCs w:val="20"/>
          </w:rPr>
          <w:t>19</w:t>
        </w:r>
        <w:r w:rsidRPr="007A3448">
          <w:rPr>
            <w:rFonts w:ascii="Verdana" w:hAnsi="Verdana"/>
            <w:noProof/>
            <w:webHidden/>
            <w:sz w:val="20"/>
            <w:szCs w:val="20"/>
          </w:rPr>
          <w:fldChar w:fldCharType="end"/>
        </w:r>
      </w:hyperlink>
    </w:p>
    <w:p w14:paraId="37F063C2" w14:textId="223501BF" w:rsidR="007A3448" w:rsidRPr="007A3448" w:rsidRDefault="007A3448" w:rsidP="007A3448">
      <w:pPr>
        <w:pStyle w:val="Obsah1"/>
        <w:spacing w:after="120" w:line="240" w:lineRule="atLeast"/>
        <w:rPr>
          <w:rFonts w:ascii="Verdana" w:eastAsiaTheme="minorEastAsia" w:hAnsi="Verdana" w:cstheme="minorBidi"/>
          <w:noProof/>
          <w:sz w:val="20"/>
          <w:szCs w:val="20"/>
          <w:lang w:eastAsia="cs-CZ"/>
        </w:rPr>
      </w:pPr>
      <w:hyperlink w:anchor="_Toc90877745" w:history="1">
        <w:r w:rsidRPr="007A3448">
          <w:rPr>
            <w:rStyle w:val="Hypertextovodkaz"/>
            <w:rFonts w:ascii="Verdana" w:hAnsi="Verdana"/>
            <w:noProof/>
            <w:sz w:val="20"/>
            <w:szCs w:val="20"/>
          </w:rPr>
          <w:t>Veřejná slyšení Senátu</w:t>
        </w:r>
        <w:r w:rsidRPr="007A3448">
          <w:rPr>
            <w:rFonts w:ascii="Verdana" w:hAnsi="Verdana"/>
            <w:noProof/>
            <w:webHidden/>
            <w:sz w:val="20"/>
            <w:szCs w:val="20"/>
          </w:rPr>
          <w:tab/>
        </w:r>
        <w:r w:rsidRPr="007A3448">
          <w:rPr>
            <w:rFonts w:ascii="Verdana" w:hAnsi="Verdana"/>
            <w:noProof/>
            <w:webHidden/>
            <w:sz w:val="20"/>
            <w:szCs w:val="20"/>
          </w:rPr>
          <w:fldChar w:fldCharType="begin"/>
        </w:r>
        <w:r w:rsidRPr="007A3448">
          <w:rPr>
            <w:rFonts w:ascii="Verdana" w:hAnsi="Verdana"/>
            <w:noProof/>
            <w:webHidden/>
            <w:sz w:val="20"/>
            <w:szCs w:val="20"/>
          </w:rPr>
          <w:instrText xml:space="preserve"> PAGEREF _Toc90877745 \h </w:instrText>
        </w:r>
        <w:r w:rsidRPr="007A3448">
          <w:rPr>
            <w:rFonts w:ascii="Verdana" w:hAnsi="Verdana"/>
            <w:noProof/>
            <w:webHidden/>
            <w:sz w:val="20"/>
            <w:szCs w:val="20"/>
          </w:rPr>
        </w:r>
        <w:r w:rsidRPr="007A3448">
          <w:rPr>
            <w:rFonts w:ascii="Verdana" w:hAnsi="Verdana"/>
            <w:noProof/>
            <w:webHidden/>
            <w:sz w:val="20"/>
            <w:szCs w:val="20"/>
          </w:rPr>
          <w:fldChar w:fldCharType="separate"/>
        </w:r>
        <w:r w:rsidRPr="007A3448">
          <w:rPr>
            <w:rFonts w:ascii="Verdana" w:hAnsi="Verdana"/>
            <w:noProof/>
            <w:webHidden/>
            <w:sz w:val="20"/>
            <w:szCs w:val="20"/>
          </w:rPr>
          <w:t>20</w:t>
        </w:r>
        <w:r w:rsidRPr="007A3448">
          <w:rPr>
            <w:rFonts w:ascii="Verdana" w:hAnsi="Verdana"/>
            <w:noProof/>
            <w:webHidden/>
            <w:sz w:val="20"/>
            <w:szCs w:val="20"/>
          </w:rPr>
          <w:fldChar w:fldCharType="end"/>
        </w:r>
      </w:hyperlink>
    </w:p>
    <w:p w14:paraId="1C2FDDA0" w14:textId="0EE3231E" w:rsidR="007A3448" w:rsidRPr="007A3448" w:rsidRDefault="007A3448" w:rsidP="007A3448">
      <w:pPr>
        <w:pStyle w:val="Obsah1"/>
        <w:spacing w:after="120" w:line="240" w:lineRule="atLeast"/>
        <w:rPr>
          <w:rFonts w:ascii="Verdana" w:eastAsiaTheme="minorEastAsia" w:hAnsi="Verdana" w:cstheme="minorBidi"/>
          <w:noProof/>
          <w:sz w:val="20"/>
          <w:szCs w:val="20"/>
          <w:lang w:eastAsia="cs-CZ"/>
        </w:rPr>
      </w:pPr>
      <w:hyperlink w:anchor="_Toc90877746" w:history="1">
        <w:r w:rsidRPr="007A3448">
          <w:rPr>
            <w:rStyle w:val="Hypertextovodkaz"/>
            <w:rFonts w:ascii="Verdana" w:hAnsi="Verdana"/>
            <w:noProof/>
            <w:sz w:val="20"/>
            <w:szCs w:val="20"/>
          </w:rPr>
          <w:t>Výroční zprávy, dokumenty či informace projednávané Senátem</w:t>
        </w:r>
        <w:r w:rsidRPr="007A3448">
          <w:rPr>
            <w:rFonts w:ascii="Verdana" w:hAnsi="Verdana"/>
            <w:noProof/>
            <w:webHidden/>
            <w:sz w:val="20"/>
            <w:szCs w:val="20"/>
          </w:rPr>
          <w:tab/>
        </w:r>
        <w:r w:rsidRPr="007A3448">
          <w:rPr>
            <w:rFonts w:ascii="Verdana" w:hAnsi="Verdana"/>
            <w:noProof/>
            <w:webHidden/>
            <w:sz w:val="20"/>
            <w:szCs w:val="20"/>
          </w:rPr>
          <w:fldChar w:fldCharType="begin"/>
        </w:r>
        <w:r w:rsidRPr="007A3448">
          <w:rPr>
            <w:rFonts w:ascii="Verdana" w:hAnsi="Verdana"/>
            <w:noProof/>
            <w:webHidden/>
            <w:sz w:val="20"/>
            <w:szCs w:val="20"/>
          </w:rPr>
          <w:instrText xml:space="preserve"> PAGEREF _Toc90877746 \h </w:instrText>
        </w:r>
        <w:r w:rsidRPr="007A3448">
          <w:rPr>
            <w:rFonts w:ascii="Verdana" w:hAnsi="Verdana"/>
            <w:noProof/>
            <w:webHidden/>
            <w:sz w:val="20"/>
            <w:szCs w:val="20"/>
          </w:rPr>
        </w:r>
        <w:r w:rsidRPr="007A3448">
          <w:rPr>
            <w:rFonts w:ascii="Verdana" w:hAnsi="Verdana"/>
            <w:noProof/>
            <w:webHidden/>
            <w:sz w:val="20"/>
            <w:szCs w:val="20"/>
          </w:rPr>
          <w:fldChar w:fldCharType="separate"/>
        </w:r>
        <w:r w:rsidRPr="007A3448">
          <w:rPr>
            <w:rFonts w:ascii="Verdana" w:hAnsi="Verdana"/>
            <w:noProof/>
            <w:webHidden/>
            <w:sz w:val="20"/>
            <w:szCs w:val="20"/>
          </w:rPr>
          <w:t>25</w:t>
        </w:r>
        <w:r w:rsidRPr="007A3448">
          <w:rPr>
            <w:rFonts w:ascii="Verdana" w:hAnsi="Verdana"/>
            <w:noProof/>
            <w:webHidden/>
            <w:sz w:val="20"/>
            <w:szCs w:val="20"/>
          </w:rPr>
          <w:fldChar w:fldCharType="end"/>
        </w:r>
      </w:hyperlink>
    </w:p>
    <w:p w14:paraId="7355F5EC" w14:textId="5CAC9B87" w:rsidR="007A3448" w:rsidRPr="007A3448" w:rsidRDefault="007A3448" w:rsidP="007A3448">
      <w:pPr>
        <w:pStyle w:val="Obsah1"/>
        <w:spacing w:after="120" w:line="240" w:lineRule="atLeast"/>
        <w:rPr>
          <w:rFonts w:ascii="Verdana" w:eastAsiaTheme="minorEastAsia" w:hAnsi="Verdana" w:cstheme="minorBidi"/>
          <w:noProof/>
          <w:sz w:val="20"/>
          <w:szCs w:val="20"/>
          <w:lang w:eastAsia="cs-CZ"/>
        </w:rPr>
      </w:pPr>
      <w:hyperlink w:anchor="_Toc90877747" w:history="1">
        <w:r w:rsidRPr="007A3448">
          <w:rPr>
            <w:rStyle w:val="Hypertextovodkaz"/>
            <w:rFonts w:ascii="Verdana" w:hAnsi="Verdana"/>
            <w:noProof/>
            <w:sz w:val="20"/>
            <w:szCs w:val="20"/>
          </w:rPr>
          <w:t>Informace a rozhodnutí podle čl. 43 Ústavy ČR</w:t>
        </w:r>
        <w:r w:rsidRPr="007A3448">
          <w:rPr>
            <w:rFonts w:ascii="Verdana" w:hAnsi="Verdana"/>
            <w:noProof/>
            <w:webHidden/>
            <w:sz w:val="20"/>
            <w:szCs w:val="20"/>
          </w:rPr>
          <w:tab/>
        </w:r>
        <w:r w:rsidRPr="007A3448">
          <w:rPr>
            <w:rFonts w:ascii="Verdana" w:hAnsi="Verdana"/>
            <w:noProof/>
            <w:webHidden/>
            <w:sz w:val="20"/>
            <w:szCs w:val="20"/>
          </w:rPr>
          <w:fldChar w:fldCharType="begin"/>
        </w:r>
        <w:r w:rsidRPr="007A3448">
          <w:rPr>
            <w:rFonts w:ascii="Verdana" w:hAnsi="Verdana"/>
            <w:noProof/>
            <w:webHidden/>
            <w:sz w:val="20"/>
            <w:szCs w:val="20"/>
          </w:rPr>
          <w:instrText xml:space="preserve"> PAGEREF _Toc90877747 \h </w:instrText>
        </w:r>
        <w:r w:rsidRPr="007A3448">
          <w:rPr>
            <w:rFonts w:ascii="Verdana" w:hAnsi="Verdana"/>
            <w:noProof/>
            <w:webHidden/>
            <w:sz w:val="20"/>
            <w:szCs w:val="20"/>
          </w:rPr>
        </w:r>
        <w:r w:rsidRPr="007A3448">
          <w:rPr>
            <w:rFonts w:ascii="Verdana" w:hAnsi="Verdana"/>
            <w:noProof/>
            <w:webHidden/>
            <w:sz w:val="20"/>
            <w:szCs w:val="20"/>
          </w:rPr>
          <w:fldChar w:fldCharType="separate"/>
        </w:r>
        <w:r w:rsidRPr="007A3448">
          <w:rPr>
            <w:rFonts w:ascii="Verdana" w:hAnsi="Verdana"/>
            <w:noProof/>
            <w:webHidden/>
            <w:sz w:val="20"/>
            <w:szCs w:val="20"/>
          </w:rPr>
          <w:t>30</w:t>
        </w:r>
        <w:r w:rsidRPr="007A3448">
          <w:rPr>
            <w:rFonts w:ascii="Verdana" w:hAnsi="Verdana"/>
            <w:noProof/>
            <w:webHidden/>
            <w:sz w:val="20"/>
            <w:szCs w:val="20"/>
          </w:rPr>
          <w:fldChar w:fldCharType="end"/>
        </w:r>
      </w:hyperlink>
    </w:p>
    <w:p w14:paraId="43C864C8" w14:textId="320FE1DE" w:rsidR="007A3448" w:rsidRPr="007A3448" w:rsidRDefault="007A3448" w:rsidP="007A3448">
      <w:pPr>
        <w:pStyle w:val="Obsah1"/>
        <w:spacing w:after="120" w:line="240" w:lineRule="atLeast"/>
        <w:rPr>
          <w:rFonts w:ascii="Verdana" w:eastAsiaTheme="minorEastAsia" w:hAnsi="Verdana" w:cstheme="minorBidi"/>
          <w:noProof/>
          <w:sz w:val="20"/>
          <w:szCs w:val="20"/>
          <w:lang w:eastAsia="cs-CZ"/>
        </w:rPr>
      </w:pPr>
      <w:hyperlink w:anchor="_Toc90877748" w:history="1">
        <w:r w:rsidRPr="007A3448">
          <w:rPr>
            <w:rStyle w:val="Hypertextovodkaz"/>
            <w:rFonts w:ascii="Verdana" w:hAnsi="Verdana"/>
            <w:noProof/>
            <w:sz w:val="20"/>
            <w:szCs w:val="20"/>
          </w:rPr>
          <w:t>Nominace</w:t>
        </w:r>
        <w:r w:rsidRPr="007A3448">
          <w:rPr>
            <w:rFonts w:ascii="Verdana" w:hAnsi="Verdana"/>
            <w:noProof/>
            <w:webHidden/>
            <w:sz w:val="20"/>
            <w:szCs w:val="20"/>
          </w:rPr>
          <w:tab/>
        </w:r>
        <w:r w:rsidRPr="007A3448">
          <w:rPr>
            <w:rFonts w:ascii="Verdana" w:hAnsi="Verdana"/>
            <w:noProof/>
            <w:webHidden/>
            <w:sz w:val="20"/>
            <w:szCs w:val="20"/>
          </w:rPr>
          <w:fldChar w:fldCharType="begin"/>
        </w:r>
        <w:r w:rsidRPr="007A3448">
          <w:rPr>
            <w:rFonts w:ascii="Verdana" w:hAnsi="Verdana"/>
            <w:noProof/>
            <w:webHidden/>
            <w:sz w:val="20"/>
            <w:szCs w:val="20"/>
          </w:rPr>
          <w:instrText xml:space="preserve"> PAGEREF _Toc90877748 \h </w:instrText>
        </w:r>
        <w:r w:rsidRPr="007A3448">
          <w:rPr>
            <w:rFonts w:ascii="Verdana" w:hAnsi="Verdana"/>
            <w:noProof/>
            <w:webHidden/>
            <w:sz w:val="20"/>
            <w:szCs w:val="20"/>
          </w:rPr>
        </w:r>
        <w:r w:rsidRPr="007A3448">
          <w:rPr>
            <w:rFonts w:ascii="Verdana" w:hAnsi="Verdana"/>
            <w:noProof/>
            <w:webHidden/>
            <w:sz w:val="20"/>
            <w:szCs w:val="20"/>
          </w:rPr>
          <w:fldChar w:fldCharType="separate"/>
        </w:r>
        <w:r w:rsidRPr="007A3448">
          <w:rPr>
            <w:rFonts w:ascii="Verdana" w:hAnsi="Verdana"/>
            <w:noProof/>
            <w:webHidden/>
            <w:sz w:val="20"/>
            <w:szCs w:val="20"/>
          </w:rPr>
          <w:t>31</w:t>
        </w:r>
        <w:r w:rsidRPr="007A3448">
          <w:rPr>
            <w:rFonts w:ascii="Verdana" w:hAnsi="Verdana"/>
            <w:noProof/>
            <w:webHidden/>
            <w:sz w:val="20"/>
            <w:szCs w:val="20"/>
          </w:rPr>
          <w:fldChar w:fldCharType="end"/>
        </w:r>
      </w:hyperlink>
    </w:p>
    <w:p w14:paraId="79CF24D8" w14:textId="2290797D" w:rsidR="007A3448" w:rsidRPr="007A3448" w:rsidRDefault="007A3448" w:rsidP="007A3448">
      <w:pPr>
        <w:pStyle w:val="Obsah1"/>
        <w:spacing w:after="120" w:line="240" w:lineRule="atLeast"/>
        <w:rPr>
          <w:rFonts w:ascii="Verdana" w:eastAsiaTheme="minorEastAsia" w:hAnsi="Verdana" w:cstheme="minorBidi"/>
          <w:noProof/>
          <w:sz w:val="20"/>
          <w:szCs w:val="20"/>
          <w:lang w:eastAsia="cs-CZ"/>
        </w:rPr>
      </w:pPr>
      <w:hyperlink w:anchor="_Toc90877749" w:history="1">
        <w:r w:rsidRPr="007A3448">
          <w:rPr>
            <w:rStyle w:val="Hypertextovodkaz"/>
            <w:rFonts w:ascii="Verdana" w:hAnsi="Verdana"/>
            <w:noProof/>
            <w:sz w:val="20"/>
            <w:szCs w:val="20"/>
          </w:rPr>
          <w:t>Usnesení Senátu k aktuálním otázkám</w:t>
        </w:r>
        <w:r w:rsidRPr="007A3448">
          <w:rPr>
            <w:rFonts w:ascii="Verdana" w:hAnsi="Verdana"/>
            <w:noProof/>
            <w:webHidden/>
            <w:sz w:val="20"/>
            <w:szCs w:val="20"/>
          </w:rPr>
          <w:tab/>
        </w:r>
        <w:r w:rsidRPr="007A3448">
          <w:rPr>
            <w:rFonts w:ascii="Verdana" w:hAnsi="Verdana"/>
            <w:noProof/>
            <w:webHidden/>
            <w:sz w:val="20"/>
            <w:szCs w:val="20"/>
          </w:rPr>
          <w:fldChar w:fldCharType="begin"/>
        </w:r>
        <w:r w:rsidRPr="007A3448">
          <w:rPr>
            <w:rFonts w:ascii="Verdana" w:hAnsi="Verdana"/>
            <w:noProof/>
            <w:webHidden/>
            <w:sz w:val="20"/>
            <w:szCs w:val="20"/>
          </w:rPr>
          <w:instrText xml:space="preserve"> PAGEREF _Toc90877749 \h </w:instrText>
        </w:r>
        <w:r w:rsidRPr="007A3448">
          <w:rPr>
            <w:rFonts w:ascii="Verdana" w:hAnsi="Verdana"/>
            <w:noProof/>
            <w:webHidden/>
            <w:sz w:val="20"/>
            <w:szCs w:val="20"/>
          </w:rPr>
        </w:r>
        <w:r w:rsidRPr="007A3448">
          <w:rPr>
            <w:rFonts w:ascii="Verdana" w:hAnsi="Verdana"/>
            <w:noProof/>
            <w:webHidden/>
            <w:sz w:val="20"/>
            <w:szCs w:val="20"/>
          </w:rPr>
          <w:fldChar w:fldCharType="separate"/>
        </w:r>
        <w:r w:rsidRPr="007A3448">
          <w:rPr>
            <w:rFonts w:ascii="Verdana" w:hAnsi="Verdana"/>
            <w:noProof/>
            <w:webHidden/>
            <w:sz w:val="20"/>
            <w:szCs w:val="20"/>
          </w:rPr>
          <w:t>34</w:t>
        </w:r>
        <w:r w:rsidRPr="007A3448">
          <w:rPr>
            <w:rFonts w:ascii="Verdana" w:hAnsi="Verdana"/>
            <w:noProof/>
            <w:webHidden/>
            <w:sz w:val="20"/>
            <w:szCs w:val="20"/>
          </w:rPr>
          <w:fldChar w:fldCharType="end"/>
        </w:r>
      </w:hyperlink>
    </w:p>
    <w:p w14:paraId="1AC56AA8" w14:textId="52AA51A9" w:rsidR="007A3448" w:rsidRPr="007A3448" w:rsidRDefault="007A3448" w:rsidP="007A3448">
      <w:pPr>
        <w:pStyle w:val="Obsah1"/>
        <w:spacing w:after="120" w:line="240" w:lineRule="atLeast"/>
        <w:rPr>
          <w:rFonts w:ascii="Verdana" w:eastAsiaTheme="minorEastAsia" w:hAnsi="Verdana" w:cstheme="minorBidi"/>
          <w:noProof/>
          <w:sz w:val="20"/>
          <w:szCs w:val="20"/>
          <w:lang w:eastAsia="cs-CZ"/>
        </w:rPr>
      </w:pPr>
      <w:hyperlink w:anchor="_Toc90877750" w:history="1">
        <w:r w:rsidRPr="007A3448">
          <w:rPr>
            <w:rStyle w:val="Hypertextovodkaz"/>
            <w:rFonts w:ascii="Verdana" w:hAnsi="Verdana"/>
            <w:noProof/>
            <w:sz w:val="20"/>
            <w:szCs w:val="20"/>
          </w:rPr>
          <w:t>Státní vyznamenání</w:t>
        </w:r>
        <w:r w:rsidRPr="007A3448">
          <w:rPr>
            <w:rFonts w:ascii="Verdana" w:hAnsi="Verdana"/>
            <w:noProof/>
            <w:webHidden/>
            <w:sz w:val="20"/>
            <w:szCs w:val="20"/>
          </w:rPr>
          <w:tab/>
        </w:r>
        <w:r w:rsidRPr="007A3448">
          <w:rPr>
            <w:rFonts w:ascii="Verdana" w:hAnsi="Verdana"/>
            <w:noProof/>
            <w:webHidden/>
            <w:sz w:val="20"/>
            <w:szCs w:val="20"/>
          </w:rPr>
          <w:fldChar w:fldCharType="begin"/>
        </w:r>
        <w:r w:rsidRPr="007A3448">
          <w:rPr>
            <w:rFonts w:ascii="Verdana" w:hAnsi="Verdana"/>
            <w:noProof/>
            <w:webHidden/>
            <w:sz w:val="20"/>
            <w:szCs w:val="20"/>
          </w:rPr>
          <w:instrText xml:space="preserve"> PAGEREF _Toc90877750 \h </w:instrText>
        </w:r>
        <w:r w:rsidRPr="007A3448">
          <w:rPr>
            <w:rFonts w:ascii="Verdana" w:hAnsi="Verdana"/>
            <w:noProof/>
            <w:webHidden/>
            <w:sz w:val="20"/>
            <w:szCs w:val="20"/>
          </w:rPr>
        </w:r>
        <w:r w:rsidRPr="007A3448">
          <w:rPr>
            <w:rFonts w:ascii="Verdana" w:hAnsi="Verdana"/>
            <w:noProof/>
            <w:webHidden/>
            <w:sz w:val="20"/>
            <w:szCs w:val="20"/>
          </w:rPr>
          <w:fldChar w:fldCharType="separate"/>
        </w:r>
        <w:r w:rsidRPr="007A3448">
          <w:rPr>
            <w:rFonts w:ascii="Verdana" w:hAnsi="Verdana"/>
            <w:noProof/>
            <w:webHidden/>
            <w:sz w:val="20"/>
            <w:szCs w:val="20"/>
          </w:rPr>
          <w:t>37</w:t>
        </w:r>
        <w:r w:rsidRPr="007A3448">
          <w:rPr>
            <w:rFonts w:ascii="Verdana" w:hAnsi="Verdana"/>
            <w:noProof/>
            <w:webHidden/>
            <w:sz w:val="20"/>
            <w:szCs w:val="20"/>
          </w:rPr>
          <w:fldChar w:fldCharType="end"/>
        </w:r>
      </w:hyperlink>
    </w:p>
    <w:p w14:paraId="22996FFF" w14:textId="0F1A8BB2" w:rsidR="007A3448" w:rsidRPr="007A3448" w:rsidRDefault="007A3448" w:rsidP="007A3448">
      <w:pPr>
        <w:pStyle w:val="Obsah1"/>
        <w:spacing w:after="120" w:line="240" w:lineRule="atLeast"/>
        <w:rPr>
          <w:rFonts w:ascii="Verdana" w:eastAsiaTheme="minorEastAsia" w:hAnsi="Verdana" w:cstheme="minorBidi"/>
          <w:noProof/>
          <w:sz w:val="20"/>
          <w:szCs w:val="20"/>
          <w:lang w:eastAsia="cs-CZ"/>
        </w:rPr>
      </w:pPr>
      <w:hyperlink w:anchor="_Toc90877751" w:history="1">
        <w:r w:rsidRPr="007A3448">
          <w:rPr>
            <w:rStyle w:val="Hypertextovodkaz"/>
            <w:rFonts w:ascii="Verdana" w:hAnsi="Verdana"/>
            <w:noProof/>
            <w:sz w:val="20"/>
            <w:szCs w:val="20"/>
          </w:rPr>
          <w:t>Orgány Senátu</w:t>
        </w:r>
        <w:r w:rsidRPr="007A3448">
          <w:rPr>
            <w:rFonts w:ascii="Verdana" w:hAnsi="Verdana"/>
            <w:noProof/>
            <w:webHidden/>
            <w:sz w:val="20"/>
            <w:szCs w:val="20"/>
          </w:rPr>
          <w:tab/>
        </w:r>
        <w:r w:rsidRPr="007A3448">
          <w:rPr>
            <w:rFonts w:ascii="Verdana" w:hAnsi="Verdana"/>
            <w:noProof/>
            <w:webHidden/>
            <w:sz w:val="20"/>
            <w:szCs w:val="20"/>
          </w:rPr>
          <w:fldChar w:fldCharType="begin"/>
        </w:r>
        <w:r w:rsidRPr="007A3448">
          <w:rPr>
            <w:rFonts w:ascii="Verdana" w:hAnsi="Verdana"/>
            <w:noProof/>
            <w:webHidden/>
            <w:sz w:val="20"/>
            <w:szCs w:val="20"/>
          </w:rPr>
          <w:instrText xml:space="preserve"> PAGEREF _Toc90877751 \h </w:instrText>
        </w:r>
        <w:r w:rsidRPr="007A3448">
          <w:rPr>
            <w:rFonts w:ascii="Verdana" w:hAnsi="Verdana"/>
            <w:noProof/>
            <w:webHidden/>
            <w:sz w:val="20"/>
            <w:szCs w:val="20"/>
          </w:rPr>
        </w:r>
        <w:r w:rsidRPr="007A3448">
          <w:rPr>
            <w:rFonts w:ascii="Verdana" w:hAnsi="Verdana"/>
            <w:noProof/>
            <w:webHidden/>
            <w:sz w:val="20"/>
            <w:szCs w:val="20"/>
          </w:rPr>
          <w:fldChar w:fldCharType="separate"/>
        </w:r>
        <w:r w:rsidRPr="007A3448">
          <w:rPr>
            <w:rFonts w:ascii="Verdana" w:hAnsi="Verdana"/>
            <w:noProof/>
            <w:webHidden/>
            <w:sz w:val="20"/>
            <w:szCs w:val="20"/>
          </w:rPr>
          <w:t>39</w:t>
        </w:r>
        <w:r w:rsidRPr="007A3448">
          <w:rPr>
            <w:rFonts w:ascii="Verdana" w:hAnsi="Verdana"/>
            <w:noProof/>
            <w:webHidden/>
            <w:sz w:val="20"/>
            <w:szCs w:val="20"/>
          </w:rPr>
          <w:fldChar w:fldCharType="end"/>
        </w:r>
      </w:hyperlink>
    </w:p>
    <w:p w14:paraId="736A4F9E" w14:textId="481AB259" w:rsidR="007A3448" w:rsidRPr="007A3448" w:rsidRDefault="007A3448" w:rsidP="007A3448">
      <w:pPr>
        <w:pStyle w:val="Obsah2"/>
        <w:tabs>
          <w:tab w:val="right" w:leader="dot" w:pos="9062"/>
        </w:tabs>
        <w:spacing w:after="120" w:line="240" w:lineRule="atLeast"/>
        <w:rPr>
          <w:rFonts w:ascii="Verdana" w:eastAsiaTheme="minorEastAsia" w:hAnsi="Verdana" w:cstheme="minorBidi"/>
          <w:noProof/>
          <w:sz w:val="20"/>
          <w:szCs w:val="20"/>
          <w:lang w:eastAsia="cs-CZ"/>
        </w:rPr>
      </w:pPr>
      <w:hyperlink w:anchor="_Toc90877752" w:history="1">
        <w:r w:rsidRPr="007A3448">
          <w:rPr>
            <w:rStyle w:val="Hypertextovodkaz"/>
            <w:rFonts w:ascii="Verdana" w:hAnsi="Verdana"/>
            <w:noProof/>
            <w:sz w:val="20"/>
            <w:szCs w:val="20"/>
          </w:rPr>
          <w:t>Výbo</w:t>
        </w:r>
        <w:r w:rsidRPr="007A3448">
          <w:rPr>
            <w:rStyle w:val="Hypertextovodkaz"/>
            <w:rFonts w:ascii="Verdana" w:hAnsi="Verdana"/>
            <w:noProof/>
            <w:sz w:val="20"/>
            <w:szCs w:val="20"/>
          </w:rPr>
          <w:t>r</w:t>
        </w:r>
        <w:r w:rsidRPr="007A3448">
          <w:rPr>
            <w:rStyle w:val="Hypertextovodkaz"/>
            <w:rFonts w:ascii="Verdana" w:hAnsi="Verdana"/>
            <w:noProof/>
            <w:sz w:val="20"/>
            <w:szCs w:val="20"/>
          </w:rPr>
          <w:t>y</w:t>
        </w:r>
        <w:r w:rsidRPr="007A3448">
          <w:rPr>
            <w:rFonts w:ascii="Verdana" w:hAnsi="Verdana"/>
            <w:noProof/>
            <w:webHidden/>
            <w:sz w:val="20"/>
            <w:szCs w:val="20"/>
          </w:rPr>
          <w:tab/>
        </w:r>
        <w:r w:rsidRPr="007A3448">
          <w:rPr>
            <w:rFonts w:ascii="Verdana" w:hAnsi="Verdana"/>
            <w:noProof/>
            <w:webHidden/>
            <w:sz w:val="20"/>
            <w:szCs w:val="20"/>
          </w:rPr>
          <w:fldChar w:fldCharType="begin"/>
        </w:r>
        <w:r w:rsidRPr="007A3448">
          <w:rPr>
            <w:rFonts w:ascii="Verdana" w:hAnsi="Verdana"/>
            <w:noProof/>
            <w:webHidden/>
            <w:sz w:val="20"/>
            <w:szCs w:val="20"/>
          </w:rPr>
          <w:instrText xml:space="preserve"> PAGEREF _Toc90877752 \h </w:instrText>
        </w:r>
        <w:r w:rsidRPr="007A3448">
          <w:rPr>
            <w:rFonts w:ascii="Verdana" w:hAnsi="Verdana"/>
            <w:noProof/>
            <w:webHidden/>
            <w:sz w:val="20"/>
            <w:szCs w:val="20"/>
          </w:rPr>
        </w:r>
        <w:r w:rsidRPr="007A3448">
          <w:rPr>
            <w:rFonts w:ascii="Verdana" w:hAnsi="Verdana"/>
            <w:noProof/>
            <w:webHidden/>
            <w:sz w:val="20"/>
            <w:szCs w:val="20"/>
          </w:rPr>
          <w:fldChar w:fldCharType="separate"/>
        </w:r>
        <w:r w:rsidRPr="007A3448">
          <w:rPr>
            <w:rFonts w:ascii="Verdana" w:hAnsi="Verdana"/>
            <w:noProof/>
            <w:webHidden/>
            <w:sz w:val="20"/>
            <w:szCs w:val="20"/>
          </w:rPr>
          <w:t>39</w:t>
        </w:r>
        <w:r w:rsidRPr="007A3448">
          <w:rPr>
            <w:rFonts w:ascii="Verdana" w:hAnsi="Verdana"/>
            <w:noProof/>
            <w:webHidden/>
            <w:sz w:val="20"/>
            <w:szCs w:val="20"/>
          </w:rPr>
          <w:fldChar w:fldCharType="end"/>
        </w:r>
      </w:hyperlink>
    </w:p>
    <w:p w14:paraId="507D5343" w14:textId="771B92A3" w:rsidR="007A3448" w:rsidRPr="007A3448" w:rsidRDefault="007A3448" w:rsidP="007A3448">
      <w:pPr>
        <w:pStyle w:val="Obsah2"/>
        <w:tabs>
          <w:tab w:val="right" w:leader="dot" w:pos="9062"/>
        </w:tabs>
        <w:spacing w:after="120" w:line="240" w:lineRule="atLeast"/>
        <w:rPr>
          <w:rFonts w:ascii="Verdana" w:eastAsiaTheme="minorEastAsia" w:hAnsi="Verdana" w:cstheme="minorBidi"/>
          <w:noProof/>
          <w:sz w:val="20"/>
          <w:szCs w:val="20"/>
          <w:lang w:eastAsia="cs-CZ"/>
        </w:rPr>
      </w:pPr>
      <w:hyperlink w:anchor="_Toc90877753" w:history="1">
        <w:r w:rsidRPr="007A3448">
          <w:rPr>
            <w:rStyle w:val="Hypertextovodkaz"/>
            <w:rFonts w:ascii="Verdana" w:hAnsi="Verdana"/>
            <w:noProof/>
            <w:sz w:val="20"/>
            <w:szCs w:val="20"/>
          </w:rPr>
          <w:t>Komise</w:t>
        </w:r>
        <w:r w:rsidRPr="007A3448">
          <w:rPr>
            <w:rFonts w:ascii="Verdana" w:hAnsi="Verdana"/>
            <w:noProof/>
            <w:webHidden/>
            <w:sz w:val="20"/>
            <w:szCs w:val="20"/>
          </w:rPr>
          <w:tab/>
        </w:r>
        <w:r w:rsidRPr="007A3448">
          <w:rPr>
            <w:rFonts w:ascii="Verdana" w:hAnsi="Verdana"/>
            <w:noProof/>
            <w:webHidden/>
            <w:sz w:val="20"/>
            <w:szCs w:val="20"/>
          </w:rPr>
          <w:fldChar w:fldCharType="begin"/>
        </w:r>
        <w:r w:rsidRPr="007A3448">
          <w:rPr>
            <w:rFonts w:ascii="Verdana" w:hAnsi="Verdana"/>
            <w:noProof/>
            <w:webHidden/>
            <w:sz w:val="20"/>
            <w:szCs w:val="20"/>
          </w:rPr>
          <w:instrText xml:space="preserve"> PAGEREF _Toc90877753 \h </w:instrText>
        </w:r>
        <w:r w:rsidRPr="007A3448">
          <w:rPr>
            <w:rFonts w:ascii="Verdana" w:hAnsi="Verdana"/>
            <w:noProof/>
            <w:webHidden/>
            <w:sz w:val="20"/>
            <w:szCs w:val="20"/>
          </w:rPr>
        </w:r>
        <w:r w:rsidRPr="007A3448">
          <w:rPr>
            <w:rFonts w:ascii="Verdana" w:hAnsi="Verdana"/>
            <w:noProof/>
            <w:webHidden/>
            <w:sz w:val="20"/>
            <w:szCs w:val="20"/>
          </w:rPr>
          <w:fldChar w:fldCharType="separate"/>
        </w:r>
        <w:r w:rsidRPr="007A3448">
          <w:rPr>
            <w:rFonts w:ascii="Verdana" w:hAnsi="Verdana"/>
            <w:noProof/>
            <w:webHidden/>
            <w:sz w:val="20"/>
            <w:szCs w:val="20"/>
          </w:rPr>
          <w:t>41</w:t>
        </w:r>
        <w:r w:rsidRPr="007A3448">
          <w:rPr>
            <w:rFonts w:ascii="Verdana" w:hAnsi="Verdana"/>
            <w:noProof/>
            <w:webHidden/>
            <w:sz w:val="20"/>
            <w:szCs w:val="20"/>
          </w:rPr>
          <w:fldChar w:fldCharType="end"/>
        </w:r>
      </w:hyperlink>
    </w:p>
    <w:p w14:paraId="72F01CB6" w14:textId="374BE7D9" w:rsidR="007A3448" w:rsidRPr="007A3448" w:rsidRDefault="007A3448" w:rsidP="007A3448">
      <w:pPr>
        <w:pStyle w:val="Obsah2"/>
        <w:tabs>
          <w:tab w:val="right" w:leader="dot" w:pos="9062"/>
        </w:tabs>
        <w:spacing w:after="120" w:line="240" w:lineRule="atLeast"/>
        <w:rPr>
          <w:rFonts w:ascii="Verdana" w:eastAsiaTheme="minorEastAsia" w:hAnsi="Verdana" w:cstheme="minorBidi"/>
          <w:noProof/>
          <w:sz w:val="20"/>
          <w:szCs w:val="20"/>
          <w:lang w:eastAsia="cs-CZ"/>
        </w:rPr>
      </w:pPr>
      <w:hyperlink w:anchor="_Toc90877754" w:history="1">
        <w:r w:rsidRPr="007A3448">
          <w:rPr>
            <w:rStyle w:val="Hypertextovodkaz"/>
            <w:rFonts w:ascii="Verdana" w:hAnsi="Verdana"/>
            <w:noProof/>
            <w:sz w:val="20"/>
            <w:szCs w:val="20"/>
          </w:rPr>
          <w:t>Stálé delegace Senátu</w:t>
        </w:r>
        <w:r w:rsidRPr="007A3448">
          <w:rPr>
            <w:rFonts w:ascii="Verdana" w:hAnsi="Verdana"/>
            <w:noProof/>
            <w:webHidden/>
            <w:sz w:val="20"/>
            <w:szCs w:val="20"/>
          </w:rPr>
          <w:tab/>
        </w:r>
        <w:r w:rsidRPr="007A3448">
          <w:rPr>
            <w:rFonts w:ascii="Verdana" w:hAnsi="Verdana"/>
            <w:noProof/>
            <w:webHidden/>
            <w:sz w:val="20"/>
            <w:szCs w:val="20"/>
          </w:rPr>
          <w:fldChar w:fldCharType="begin"/>
        </w:r>
        <w:r w:rsidRPr="007A3448">
          <w:rPr>
            <w:rFonts w:ascii="Verdana" w:hAnsi="Verdana"/>
            <w:noProof/>
            <w:webHidden/>
            <w:sz w:val="20"/>
            <w:szCs w:val="20"/>
          </w:rPr>
          <w:instrText xml:space="preserve"> PAGEREF _Toc90877754 \h </w:instrText>
        </w:r>
        <w:r w:rsidRPr="007A3448">
          <w:rPr>
            <w:rFonts w:ascii="Verdana" w:hAnsi="Verdana"/>
            <w:noProof/>
            <w:webHidden/>
            <w:sz w:val="20"/>
            <w:szCs w:val="20"/>
          </w:rPr>
        </w:r>
        <w:r w:rsidRPr="007A3448">
          <w:rPr>
            <w:rFonts w:ascii="Verdana" w:hAnsi="Verdana"/>
            <w:noProof/>
            <w:webHidden/>
            <w:sz w:val="20"/>
            <w:szCs w:val="20"/>
          </w:rPr>
          <w:fldChar w:fldCharType="separate"/>
        </w:r>
        <w:r w:rsidRPr="007A3448">
          <w:rPr>
            <w:rFonts w:ascii="Verdana" w:hAnsi="Verdana"/>
            <w:noProof/>
            <w:webHidden/>
            <w:sz w:val="20"/>
            <w:szCs w:val="20"/>
          </w:rPr>
          <w:t>43</w:t>
        </w:r>
        <w:r w:rsidRPr="007A3448">
          <w:rPr>
            <w:rFonts w:ascii="Verdana" w:hAnsi="Verdana"/>
            <w:noProof/>
            <w:webHidden/>
            <w:sz w:val="20"/>
            <w:szCs w:val="20"/>
          </w:rPr>
          <w:fldChar w:fldCharType="end"/>
        </w:r>
      </w:hyperlink>
    </w:p>
    <w:p w14:paraId="008A5720" w14:textId="0FAE1D45" w:rsidR="007A3448" w:rsidRPr="007A3448" w:rsidRDefault="007A3448" w:rsidP="007A3448">
      <w:pPr>
        <w:pStyle w:val="Obsah1"/>
        <w:spacing w:after="120" w:line="240" w:lineRule="atLeast"/>
        <w:rPr>
          <w:rFonts w:ascii="Verdana" w:eastAsiaTheme="minorEastAsia" w:hAnsi="Verdana" w:cstheme="minorBidi"/>
          <w:noProof/>
          <w:sz w:val="20"/>
          <w:szCs w:val="20"/>
          <w:lang w:eastAsia="cs-CZ"/>
        </w:rPr>
      </w:pPr>
      <w:hyperlink w:anchor="_Toc90877755" w:history="1">
        <w:r w:rsidRPr="007A3448">
          <w:rPr>
            <w:rStyle w:val="Hypertextovodkaz"/>
            <w:rFonts w:ascii="Verdana" w:hAnsi="Verdana"/>
            <w:noProof/>
            <w:sz w:val="20"/>
            <w:szCs w:val="20"/>
          </w:rPr>
          <w:t>Zahraniční aktivity Senátu</w:t>
        </w:r>
        <w:r w:rsidRPr="007A3448">
          <w:rPr>
            <w:rFonts w:ascii="Verdana" w:hAnsi="Verdana"/>
            <w:noProof/>
            <w:webHidden/>
            <w:sz w:val="20"/>
            <w:szCs w:val="20"/>
          </w:rPr>
          <w:tab/>
        </w:r>
        <w:r w:rsidRPr="007A3448">
          <w:rPr>
            <w:rFonts w:ascii="Verdana" w:hAnsi="Verdana"/>
            <w:noProof/>
            <w:webHidden/>
            <w:sz w:val="20"/>
            <w:szCs w:val="20"/>
          </w:rPr>
          <w:fldChar w:fldCharType="begin"/>
        </w:r>
        <w:r w:rsidRPr="007A3448">
          <w:rPr>
            <w:rFonts w:ascii="Verdana" w:hAnsi="Verdana"/>
            <w:noProof/>
            <w:webHidden/>
            <w:sz w:val="20"/>
            <w:szCs w:val="20"/>
          </w:rPr>
          <w:instrText xml:space="preserve"> PAGEREF _Toc90877755 \h </w:instrText>
        </w:r>
        <w:r w:rsidRPr="007A3448">
          <w:rPr>
            <w:rFonts w:ascii="Verdana" w:hAnsi="Verdana"/>
            <w:noProof/>
            <w:webHidden/>
            <w:sz w:val="20"/>
            <w:szCs w:val="20"/>
          </w:rPr>
        </w:r>
        <w:r w:rsidRPr="007A3448">
          <w:rPr>
            <w:rFonts w:ascii="Verdana" w:hAnsi="Verdana"/>
            <w:noProof/>
            <w:webHidden/>
            <w:sz w:val="20"/>
            <w:szCs w:val="20"/>
          </w:rPr>
          <w:fldChar w:fldCharType="separate"/>
        </w:r>
        <w:r w:rsidRPr="007A3448">
          <w:rPr>
            <w:rFonts w:ascii="Verdana" w:hAnsi="Verdana"/>
            <w:noProof/>
            <w:webHidden/>
            <w:sz w:val="20"/>
            <w:szCs w:val="20"/>
          </w:rPr>
          <w:t>44</w:t>
        </w:r>
        <w:r w:rsidRPr="007A3448">
          <w:rPr>
            <w:rFonts w:ascii="Verdana" w:hAnsi="Verdana"/>
            <w:noProof/>
            <w:webHidden/>
            <w:sz w:val="20"/>
            <w:szCs w:val="20"/>
          </w:rPr>
          <w:fldChar w:fldCharType="end"/>
        </w:r>
      </w:hyperlink>
    </w:p>
    <w:p w14:paraId="563D1468" w14:textId="7DCA4779" w:rsidR="007A3448" w:rsidRPr="007A3448" w:rsidRDefault="007A3448" w:rsidP="007A3448">
      <w:pPr>
        <w:pStyle w:val="Obsah1"/>
        <w:spacing w:after="120" w:line="240" w:lineRule="atLeast"/>
        <w:rPr>
          <w:rFonts w:ascii="Verdana" w:eastAsiaTheme="minorEastAsia" w:hAnsi="Verdana" w:cstheme="minorBidi"/>
          <w:noProof/>
          <w:sz w:val="20"/>
          <w:szCs w:val="20"/>
          <w:lang w:eastAsia="cs-CZ"/>
        </w:rPr>
      </w:pPr>
      <w:hyperlink w:anchor="_Toc90877756" w:history="1">
        <w:r w:rsidRPr="007A3448">
          <w:rPr>
            <w:rStyle w:val="Hypertextovodkaz"/>
            <w:rFonts w:ascii="Verdana" w:hAnsi="Verdana"/>
            <w:noProof/>
            <w:sz w:val="20"/>
            <w:szCs w:val="20"/>
          </w:rPr>
          <w:t>Zprávy o činnosti výborů</w:t>
        </w:r>
        <w:r w:rsidRPr="007A3448">
          <w:rPr>
            <w:rFonts w:ascii="Verdana" w:hAnsi="Verdana"/>
            <w:noProof/>
            <w:webHidden/>
            <w:sz w:val="20"/>
            <w:szCs w:val="20"/>
          </w:rPr>
          <w:tab/>
        </w:r>
        <w:r w:rsidRPr="007A3448">
          <w:rPr>
            <w:rFonts w:ascii="Verdana" w:hAnsi="Verdana"/>
            <w:noProof/>
            <w:webHidden/>
            <w:sz w:val="20"/>
            <w:szCs w:val="20"/>
          </w:rPr>
          <w:fldChar w:fldCharType="begin"/>
        </w:r>
        <w:r w:rsidRPr="007A3448">
          <w:rPr>
            <w:rFonts w:ascii="Verdana" w:hAnsi="Verdana"/>
            <w:noProof/>
            <w:webHidden/>
            <w:sz w:val="20"/>
            <w:szCs w:val="20"/>
          </w:rPr>
          <w:instrText xml:space="preserve"> PAGEREF _Toc90877756 \h </w:instrText>
        </w:r>
        <w:r w:rsidRPr="007A3448">
          <w:rPr>
            <w:rFonts w:ascii="Verdana" w:hAnsi="Verdana"/>
            <w:noProof/>
            <w:webHidden/>
            <w:sz w:val="20"/>
            <w:szCs w:val="20"/>
          </w:rPr>
        </w:r>
        <w:r w:rsidRPr="007A3448">
          <w:rPr>
            <w:rFonts w:ascii="Verdana" w:hAnsi="Verdana"/>
            <w:noProof/>
            <w:webHidden/>
            <w:sz w:val="20"/>
            <w:szCs w:val="20"/>
          </w:rPr>
          <w:fldChar w:fldCharType="separate"/>
        </w:r>
        <w:r w:rsidRPr="007A3448">
          <w:rPr>
            <w:rFonts w:ascii="Verdana" w:hAnsi="Verdana"/>
            <w:noProof/>
            <w:webHidden/>
            <w:sz w:val="20"/>
            <w:szCs w:val="20"/>
          </w:rPr>
          <w:t>52</w:t>
        </w:r>
        <w:r w:rsidRPr="007A3448">
          <w:rPr>
            <w:rFonts w:ascii="Verdana" w:hAnsi="Verdana"/>
            <w:noProof/>
            <w:webHidden/>
            <w:sz w:val="20"/>
            <w:szCs w:val="20"/>
          </w:rPr>
          <w:fldChar w:fldCharType="end"/>
        </w:r>
      </w:hyperlink>
    </w:p>
    <w:p w14:paraId="0044B2F4" w14:textId="37923299" w:rsidR="007A3448" w:rsidRPr="007A3448" w:rsidRDefault="007A3448" w:rsidP="007A3448">
      <w:pPr>
        <w:pStyle w:val="Obsah2"/>
        <w:tabs>
          <w:tab w:val="right" w:leader="dot" w:pos="9062"/>
        </w:tabs>
        <w:spacing w:after="120" w:line="240" w:lineRule="atLeast"/>
        <w:rPr>
          <w:rFonts w:ascii="Verdana" w:eastAsiaTheme="minorEastAsia" w:hAnsi="Verdana" w:cstheme="minorBidi"/>
          <w:noProof/>
          <w:sz w:val="20"/>
          <w:szCs w:val="20"/>
          <w:lang w:eastAsia="cs-CZ"/>
        </w:rPr>
      </w:pPr>
      <w:hyperlink w:anchor="_Toc90877757" w:history="1">
        <w:r w:rsidRPr="007A3448">
          <w:rPr>
            <w:rStyle w:val="Hypertextovodkaz"/>
            <w:rFonts w:ascii="Verdana" w:hAnsi="Verdana"/>
            <w:noProof/>
            <w:sz w:val="20"/>
            <w:szCs w:val="20"/>
          </w:rPr>
          <w:t>Zpráva o činnosti Organizačního výboru</w:t>
        </w:r>
        <w:r w:rsidRPr="007A3448">
          <w:rPr>
            <w:rFonts w:ascii="Verdana" w:hAnsi="Verdana"/>
            <w:noProof/>
            <w:webHidden/>
            <w:sz w:val="20"/>
            <w:szCs w:val="20"/>
          </w:rPr>
          <w:tab/>
        </w:r>
        <w:r w:rsidRPr="007A3448">
          <w:rPr>
            <w:rFonts w:ascii="Verdana" w:hAnsi="Verdana"/>
            <w:noProof/>
            <w:webHidden/>
            <w:sz w:val="20"/>
            <w:szCs w:val="20"/>
          </w:rPr>
          <w:fldChar w:fldCharType="begin"/>
        </w:r>
        <w:r w:rsidRPr="007A3448">
          <w:rPr>
            <w:rFonts w:ascii="Verdana" w:hAnsi="Verdana"/>
            <w:noProof/>
            <w:webHidden/>
            <w:sz w:val="20"/>
            <w:szCs w:val="20"/>
          </w:rPr>
          <w:instrText xml:space="preserve"> PAGEREF _Toc90877757 \h </w:instrText>
        </w:r>
        <w:r w:rsidRPr="007A3448">
          <w:rPr>
            <w:rFonts w:ascii="Verdana" w:hAnsi="Verdana"/>
            <w:noProof/>
            <w:webHidden/>
            <w:sz w:val="20"/>
            <w:szCs w:val="20"/>
          </w:rPr>
        </w:r>
        <w:r w:rsidRPr="007A3448">
          <w:rPr>
            <w:rFonts w:ascii="Verdana" w:hAnsi="Verdana"/>
            <w:noProof/>
            <w:webHidden/>
            <w:sz w:val="20"/>
            <w:szCs w:val="20"/>
          </w:rPr>
          <w:fldChar w:fldCharType="separate"/>
        </w:r>
        <w:r w:rsidRPr="007A3448">
          <w:rPr>
            <w:rFonts w:ascii="Verdana" w:hAnsi="Verdana"/>
            <w:noProof/>
            <w:webHidden/>
            <w:sz w:val="20"/>
            <w:szCs w:val="20"/>
          </w:rPr>
          <w:t>52</w:t>
        </w:r>
        <w:r w:rsidRPr="007A3448">
          <w:rPr>
            <w:rFonts w:ascii="Verdana" w:hAnsi="Verdana"/>
            <w:noProof/>
            <w:webHidden/>
            <w:sz w:val="20"/>
            <w:szCs w:val="20"/>
          </w:rPr>
          <w:fldChar w:fldCharType="end"/>
        </w:r>
      </w:hyperlink>
    </w:p>
    <w:p w14:paraId="6691D90F" w14:textId="3AC5866E" w:rsidR="007A3448" w:rsidRPr="007A3448" w:rsidRDefault="007A3448" w:rsidP="007A3448">
      <w:pPr>
        <w:pStyle w:val="Obsah2"/>
        <w:tabs>
          <w:tab w:val="right" w:leader="dot" w:pos="9062"/>
        </w:tabs>
        <w:spacing w:after="120" w:line="240" w:lineRule="atLeast"/>
        <w:rPr>
          <w:rFonts w:ascii="Verdana" w:eastAsiaTheme="minorEastAsia" w:hAnsi="Verdana" w:cstheme="minorBidi"/>
          <w:noProof/>
          <w:sz w:val="20"/>
          <w:szCs w:val="20"/>
          <w:lang w:eastAsia="cs-CZ"/>
        </w:rPr>
      </w:pPr>
      <w:hyperlink w:anchor="_Toc90877758" w:history="1">
        <w:r w:rsidRPr="007A3448">
          <w:rPr>
            <w:rStyle w:val="Hypertextovodkaz"/>
            <w:rFonts w:ascii="Verdana" w:hAnsi="Verdana"/>
            <w:noProof/>
            <w:sz w:val="20"/>
            <w:szCs w:val="20"/>
          </w:rPr>
          <w:t>Zpráva o činnosti Ústavně-právního výboru</w:t>
        </w:r>
        <w:r w:rsidRPr="007A3448">
          <w:rPr>
            <w:rFonts w:ascii="Verdana" w:hAnsi="Verdana"/>
            <w:noProof/>
            <w:webHidden/>
            <w:sz w:val="20"/>
            <w:szCs w:val="20"/>
          </w:rPr>
          <w:tab/>
        </w:r>
        <w:r w:rsidRPr="007A3448">
          <w:rPr>
            <w:rFonts w:ascii="Verdana" w:hAnsi="Verdana"/>
            <w:noProof/>
            <w:webHidden/>
            <w:sz w:val="20"/>
            <w:szCs w:val="20"/>
          </w:rPr>
          <w:fldChar w:fldCharType="begin"/>
        </w:r>
        <w:r w:rsidRPr="007A3448">
          <w:rPr>
            <w:rFonts w:ascii="Verdana" w:hAnsi="Verdana"/>
            <w:noProof/>
            <w:webHidden/>
            <w:sz w:val="20"/>
            <w:szCs w:val="20"/>
          </w:rPr>
          <w:instrText xml:space="preserve"> PAGEREF _Toc90877758 \h </w:instrText>
        </w:r>
        <w:r w:rsidRPr="007A3448">
          <w:rPr>
            <w:rFonts w:ascii="Verdana" w:hAnsi="Verdana"/>
            <w:noProof/>
            <w:webHidden/>
            <w:sz w:val="20"/>
            <w:szCs w:val="20"/>
          </w:rPr>
        </w:r>
        <w:r w:rsidRPr="007A3448">
          <w:rPr>
            <w:rFonts w:ascii="Verdana" w:hAnsi="Verdana"/>
            <w:noProof/>
            <w:webHidden/>
            <w:sz w:val="20"/>
            <w:szCs w:val="20"/>
          </w:rPr>
          <w:fldChar w:fldCharType="separate"/>
        </w:r>
        <w:r w:rsidRPr="007A3448">
          <w:rPr>
            <w:rFonts w:ascii="Verdana" w:hAnsi="Verdana"/>
            <w:noProof/>
            <w:webHidden/>
            <w:sz w:val="20"/>
            <w:szCs w:val="20"/>
          </w:rPr>
          <w:t>55</w:t>
        </w:r>
        <w:r w:rsidRPr="007A3448">
          <w:rPr>
            <w:rFonts w:ascii="Verdana" w:hAnsi="Verdana"/>
            <w:noProof/>
            <w:webHidden/>
            <w:sz w:val="20"/>
            <w:szCs w:val="20"/>
          </w:rPr>
          <w:fldChar w:fldCharType="end"/>
        </w:r>
      </w:hyperlink>
    </w:p>
    <w:p w14:paraId="04410AEB" w14:textId="6D910CB1" w:rsidR="007A3448" w:rsidRPr="007A3448" w:rsidRDefault="007A3448" w:rsidP="007A3448">
      <w:pPr>
        <w:pStyle w:val="Obsah2"/>
        <w:tabs>
          <w:tab w:val="right" w:leader="dot" w:pos="9062"/>
        </w:tabs>
        <w:spacing w:after="120" w:line="240" w:lineRule="atLeast"/>
        <w:rPr>
          <w:rFonts w:ascii="Verdana" w:eastAsiaTheme="minorEastAsia" w:hAnsi="Verdana" w:cstheme="minorBidi"/>
          <w:noProof/>
          <w:sz w:val="20"/>
          <w:szCs w:val="20"/>
          <w:lang w:eastAsia="cs-CZ"/>
        </w:rPr>
      </w:pPr>
      <w:hyperlink w:anchor="_Toc90877759" w:history="1">
        <w:r w:rsidRPr="007A3448">
          <w:rPr>
            <w:rStyle w:val="Hypertextovodkaz"/>
            <w:rFonts w:ascii="Verdana" w:hAnsi="Verdana"/>
            <w:noProof/>
            <w:sz w:val="20"/>
            <w:szCs w:val="20"/>
          </w:rPr>
          <w:t>Zpráva o činnosti Výboru pro hospodářství, zemědělství a dopravu</w:t>
        </w:r>
        <w:r w:rsidRPr="007A3448">
          <w:rPr>
            <w:rFonts w:ascii="Verdana" w:hAnsi="Verdana"/>
            <w:noProof/>
            <w:webHidden/>
            <w:sz w:val="20"/>
            <w:szCs w:val="20"/>
          </w:rPr>
          <w:tab/>
        </w:r>
        <w:r w:rsidRPr="007A3448">
          <w:rPr>
            <w:rFonts w:ascii="Verdana" w:hAnsi="Verdana"/>
            <w:noProof/>
            <w:webHidden/>
            <w:sz w:val="20"/>
            <w:szCs w:val="20"/>
          </w:rPr>
          <w:fldChar w:fldCharType="begin"/>
        </w:r>
        <w:r w:rsidRPr="007A3448">
          <w:rPr>
            <w:rFonts w:ascii="Verdana" w:hAnsi="Verdana"/>
            <w:noProof/>
            <w:webHidden/>
            <w:sz w:val="20"/>
            <w:szCs w:val="20"/>
          </w:rPr>
          <w:instrText xml:space="preserve"> PAGEREF _Toc90877759 \h </w:instrText>
        </w:r>
        <w:r w:rsidRPr="007A3448">
          <w:rPr>
            <w:rFonts w:ascii="Verdana" w:hAnsi="Verdana"/>
            <w:noProof/>
            <w:webHidden/>
            <w:sz w:val="20"/>
            <w:szCs w:val="20"/>
          </w:rPr>
        </w:r>
        <w:r w:rsidRPr="007A3448">
          <w:rPr>
            <w:rFonts w:ascii="Verdana" w:hAnsi="Verdana"/>
            <w:noProof/>
            <w:webHidden/>
            <w:sz w:val="20"/>
            <w:szCs w:val="20"/>
          </w:rPr>
          <w:fldChar w:fldCharType="separate"/>
        </w:r>
        <w:r w:rsidRPr="007A3448">
          <w:rPr>
            <w:rFonts w:ascii="Verdana" w:hAnsi="Verdana"/>
            <w:noProof/>
            <w:webHidden/>
            <w:sz w:val="20"/>
            <w:szCs w:val="20"/>
          </w:rPr>
          <w:t>58</w:t>
        </w:r>
        <w:r w:rsidRPr="007A3448">
          <w:rPr>
            <w:rFonts w:ascii="Verdana" w:hAnsi="Verdana"/>
            <w:noProof/>
            <w:webHidden/>
            <w:sz w:val="20"/>
            <w:szCs w:val="20"/>
          </w:rPr>
          <w:fldChar w:fldCharType="end"/>
        </w:r>
      </w:hyperlink>
    </w:p>
    <w:p w14:paraId="4E4C7B8A" w14:textId="7BDED563" w:rsidR="007A3448" w:rsidRPr="007A3448" w:rsidRDefault="007A3448" w:rsidP="007A3448">
      <w:pPr>
        <w:pStyle w:val="Obsah2"/>
        <w:tabs>
          <w:tab w:val="right" w:leader="dot" w:pos="9062"/>
        </w:tabs>
        <w:spacing w:after="120" w:line="240" w:lineRule="atLeast"/>
        <w:rPr>
          <w:rFonts w:ascii="Verdana" w:eastAsiaTheme="minorEastAsia" w:hAnsi="Verdana" w:cstheme="minorBidi"/>
          <w:noProof/>
          <w:sz w:val="20"/>
          <w:szCs w:val="20"/>
          <w:lang w:eastAsia="cs-CZ"/>
        </w:rPr>
      </w:pPr>
      <w:hyperlink w:anchor="_Toc90877760" w:history="1">
        <w:r w:rsidRPr="007A3448">
          <w:rPr>
            <w:rStyle w:val="Hypertextovodkaz"/>
            <w:rFonts w:ascii="Verdana" w:hAnsi="Verdana"/>
            <w:noProof/>
            <w:sz w:val="20"/>
            <w:szCs w:val="20"/>
          </w:rPr>
          <w:t>Zpráva o činnosti Výboru pro územní rozvoj, veřejnou správu a životní prostředí</w:t>
        </w:r>
        <w:r w:rsidRPr="007A3448">
          <w:rPr>
            <w:rFonts w:ascii="Verdana" w:hAnsi="Verdana"/>
            <w:noProof/>
            <w:webHidden/>
            <w:sz w:val="20"/>
            <w:szCs w:val="20"/>
          </w:rPr>
          <w:tab/>
        </w:r>
        <w:r w:rsidRPr="007A3448">
          <w:rPr>
            <w:rFonts w:ascii="Verdana" w:hAnsi="Verdana"/>
            <w:noProof/>
            <w:webHidden/>
            <w:sz w:val="20"/>
            <w:szCs w:val="20"/>
          </w:rPr>
          <w:fldChar w:fldCharType="begin"/>
        </w:r>
        <w:r w:rsidRPr="007A3448">
          <w:rPr>
            <w:rFonts w:ascii="Verdana" w:hAnsi="Verdana"/>
            <w:noProof/>
            <w:webHidden/>
            <w:sz w:val="20"/>
            <w:szCs w:val="20"/>
          </w:rPr>
          <w:instrText xml:space="preserve"> PAGEREF _Toc90877760 \h </w:instrText>
        </w:r>
        <w:r w:rsidRPr="007A3448">
          <w:rPr>
            <w:rFonts w:ascii="Verdana" w:hAnsi="Verdana"/>
            <w:noProof/>
            <w:webHidden/>
            <w:sz w:val="20"/>
            <w:szCs w:val="20"/>
          </w:rPr>
        </w:r>
        <w:r w:rsidRPr="007A3448">
          <w:rPr>
            <w:rFonts w:ascii="Verdana" w:hAnsi="Verdana"/>
            <w:noProof/>
            <w:webHidden/>
            <w:sz w:val="20"/>
            <w:szCs w:val="20"/>
          </w:rPr>
          <w:fldChar w:fldCharType="separate"/>
        </w:r>
        <w:r w:rsidRPr="007A3448">
          <w:rPr>
            <w:rFonts w:ascii="Verdana" w:hAnsi="Verdana"/>
            <w:noProof/>
            <w:webHidden/>
            <w:sz w:val="20"/>
            <w:szCs w:val="20"/>
          </w:rPr>
          <w:t>71</w:t>
        </w:r>
        <w:r w:rsidRPr="007A3448">
          <w:rPr>
            <w:rFonts w:ascii="Verdana" w:hAnsi="Verdana"/>
            <w:noProof/>
            <w:webHidden/>
            <w:sz w:val="20"/>
            <w:szCs w:val="20"/>
          </w:rPr>
          <w:fldChar w:fldCharType="end"/>
        </w:r>
      </w:hyperlink>
    </w:p>
    <w:p w14:paraId="672C3060" w14:textId="597B2F55" w:rsidR="007A3448" w:rsidRPr="007A3448" w:rsidRDefault="007A3448" w:rsidP="007A3448">
      <w:pPr>
        <w:pStyle w:val="Obsah2"/>
        <w:tabs>
          <w:tab w:val="right" w:leader="dot" w:pos="9062"/>
        </w:tabs>
        <w:spacing w:after="120" w:line="240" w:lineRule="atLeast"/>
        <w:rPr>
          <w:rFonts w:ascii="Verdana" w:eastAsiaTheme="minorEastAsia" w:hAnsi="Verdana" w:cstheme="minorBidi"/>
          <w:noProof/>
          <w:sz w:val="20"/>
          <w:szCs w:val="20"/>
          <w:lang w:eastAsia="cs-CZ"/>
        </w:rPr>
      </w:pPr>
      <w:hyperlink w:anchor="_Toc90877761" w:history="1">
        <w:r w:rsidRPr="007A3448">
          <w:rPr>
            <w:rStyle w:val="Hypertextovodkaz"/>
            <w:rFonts w:ascii="Verdana" w:hAnsi="Verdana"/>
            <w:noProof/>
            <w:sz w:val="20"/>
            <w:szCs w:val="20"/>
          </w:rPr>
          <w:t>Zpráva o činnosti Výboru pro vzdělávání, vědu, kulturu, lidská práva a petice</w:t>
        </w:r>
        <w:r w:rsidRPr="007A3448">
          <w:rPr>
            <w:rFonts w:ascii="Verdana" w:hAnsi="Verdana"/>
            <w:noProof/>
            <w:webHidden/>
            <w:sz w:val="20"/>
            <w:szCs w:val="20"/>
          </w:rPr>
          <w:tab/>
        </w:r>
        <w:r w:rsidRPr="007A3448">
          <w:rPr>
            <w:rFonts w:ascii="Verdana" w:hAnsi="Verdana"/>
            <w:noProof/>
            <w:webHidden/>
            <w:sz w:val="20"/>
            <w:szCs w:val="20"/>
          </w:rPr>
          <w:fldChar w:fldCharType="begin"/>
        </w:r>
        <w:r w:rsidRPr="007A3448">
          <w:rPr>
            <w:rFonts w:ascii="Verdana" w:hAnsi="Verdana"/>
            <w:noProof/>
            <w:webHidden/>
            <w:sz w:val="20"/>
            <w:szCs w:val="20"/>
          </w:rPr>
          <w:instrText xml:space="preserve"> PAGEREF _Toc90877761 \h </w:instrText>
        </w:r>
        <w:r w:rsidRPr="007A3448">
          <w:rPr>
            <w:rFonts w:ascii="Verdana" w:hAnsi="Verdana"/>
            <w:noProof/>
            <w:webHidden/>
            <w:sz w:val="20"/>
            <w:szCs w:val="20"/>
          </w:rPr>
        </w:r>
        <w:r w:rsidRPr="007A3448">
          <w:rPr>
            <w:rFonts w:ascii="Verdana" w:hAnsi="Verdana"/>
            <w:noProof/>
            <w:webHidden/>
            <w:sz w:val="20"/>
            <w:szCs w:val="20"/>
          </w:rPr>
          <w:fldChar w:fldCharType="separate"/>
        </w:r>
        <w:r w:rsidRPr="007A3448">
          <w:rPr>
            <w:rFonts w:ascii="Verdana" w:hAnsi="Verdana"/>
            <w:noProof/>
            <w:webHidden/>
            <w:sz w:val="20"/>
            <w:szCs w:val="20"/>
          </w:rPr>
          <w:t>83</w:t>
        </w:r>
        <w:r w:rsidRPr="007A3448">
          <w:rPr>
            <w:rFonts w:ascii="Verdana" w:hAnsi="Verdana"/>
            <w:noProof/>
            <w:webHidden/>
            <w:sz w:val="20"/>
            <w:szCs w:val="20"/>
          </w:rPr>
          <w:fldChar w:fldCharType="end"/>
        </w:r>
      </w:hyperlink>
    </w:p>
    <w:p w14:paraId="2548CB83" w14:textId="6C1327B7" w:rsidR="007A3448" w:rsidRPr="007A3448" w:rsidRDefault="007A3448" w:rsidP="007A3448">
      <w:pPr>
        <w:pStyle w:val="Obsah2"/>
        <w:tabs>
          <w:tab w:val="right" w:leader="dot" w:pos="9062"/>
        </w:tabs>
        <w:spacing w:after="120" w:line="240" w:lineRule="atLeast"/>
        <w:rPr>
          <w:rFonts w:ascii="Verdana" w:eastAsiaTheme="minorEastAsia" w:hAnsi="Verdana" w:cstheme="minorBidi"/>
          <w:noProof/>
          <w:sz w:val="20"/>
          <w:szCs w:val="20"/>
          <w:lang w:eastAsia="cs-CZ"/>
        </w:rPr>
      </w:pPr>
      <w:hyperlink w:anchor="_Toc90877762" w:history="1">
        <w:r w:rsidRPr="007A3448">
          <w:rPr>
            <w:rStyle w:val="Hypertextovodkaz"/>
            <w:rFonts w:ascii="Verdana" w:hAnsi="Verdana"/>
            <w:noProof/>
            <w:sz w:val="20"/>
            <w:szCs w:val="20"/>
          </w:rPr>
          <w:t>Zpráva o činnosti Výboru pro záležitosti Evropské unie</w:t>
        </w:r>
        <w:r w:rsidRPr="007A3448">
          <w:rPr>
            <w:rFonts w:ascii="Verdana" w:hAnsi="Verdana"/>
            <w:noProof/>
            <w:webHidden/>
            <w:sz w:val="20"/>
            <w:szCs w:val="20"/>
          </w:rPr>
          <w:tab/>
        </w:r>
        <w:r w:rsidRPr="007A3448">
          <w:rPr>
            <w:rFonts w:ascii="Verdana" w:hAnsi="Verdana"/>
            <w:noProof/>
            <w:webHidden/>
            <w:sz w:val="20"/>
            <w:szCs w:val="20"/>
          </w:rPr>
          <w:fldChar w:fldCharType="begin"/>
        </w:r>
        <w:r w:rsidRPr="007A3448">
          <w:rPr>
            <w:rFonts w:ascii="Verdana" w:hAnsi="Verdana"/>
            <w:noProof/>
            <w:webHidden/>
            <w:sz w:val="20"/>
            <w:szCs w:val="20"/>
          </w:rPr>
          <w:instrText xml:space="preserve"> PAGEREF _Toc90877762 \h </w:instrText>
        </w:r>
        <w:r w:rsidRPr="007A3448">
          <w:rPr>
            <w:rFonts w:ascii="Verdana" w:hAnsi="Verdana"/>
            <w:noProof/>
            <w:webHidden/>
            <w:sz w:val="20"/>
            <w:szCs w:val="20"/>
          </w:rPr>
        </w:r>
        <w:r w:rsidRPr="007A3448">
          <w:rPr>
            <w:rFonts w:ascii="Verdana" w:hAnsi="Verdana"/>
            <w:noProof/>
            <w:webHidden/>
            <w:sz w:val="20"/>
            <w:szCs w:val="20"/>
          </w:rPr>
          <w:fldChar w:fldCharType="separate"/>
        </w:r>
        <w:r w:rsidRPr="007A3448">
          <w:rPr>
            <w:rFonts w:ascii="Verdana" w:hAnsi="Verdana"/>
            <w:noProof/>
            <w:webHidden/>
            <w:sz w:val="20"/>
            <w:szCs w:val="20"/>
          </w:rPr>
          <w:t>90</w:t>
        </w:r>
        <w:r w:rsidRPr="007A3448">
          <w:rPr>
            <w:rFonts w:ascii="Verdana" w:hAnsi="Verdana"/>
            <w:noProof/>
            <w:webHidden/>
            <w:sz w:val="20"/>
            <w:szCs w:val="20"/>
          </w:rPr>
          <w:fldChar w:fldCharType="end"/>
        </w:r>
      </w:hyperlink>
    </w:p>
    <w:p w14:paraId="74B424FF" w14:textId="2A75D315" w:rsidR="007A3448" w:rsidRPr="007A3448" w:rsidRDefault="007A3448" w:rsidP="007A3448">
      <w:pPr>
        <w:pStyle w:val="Obsah2"/>
        <w:tabs>
          <w:tab w:val="right" w:leader="dot" w:pos="9062"/>
        </w:tabs>
        <w:spacing w:after="120" w:line="240" w:lineRule="atLeast"/>
        <w:rPr>
          <w:rFonts w:ascii="Verdana" w:eastAsiaTheme="minorEastAsia" w:hAnsi="Verdana" w:cstheme="minorBidi"/>
          <w:noProof/>
          <w:sz w:val="20"/>
          <w:szCs w:val="20"/>
          <w:lang w:eastAsia="cs-CZ"/>
        </w:rPr>
      </w:pPr>
      <w:hyperlink w:anchor="_Toc90877763" w:history="1">
        <w:r w:rsidRPr="007A3448">
          <w:rPr>
            <w:rStyle w:val="Hypertextovodkaz"/>
            <w:rFonts w:ascii="Verdana" w:hAnsi="Verdana"/>
            <w:noProof/>
            <w:sz w:val="20"/>
            <w:szCs w:val="20"/>
          </w:rPr>
          <w:t>Zpráva o činnosti Výboru pro zdravotnictví a sociální politiku</w:t>
        </w:r>
        <w:r w:rsidRPr="007A3448">
          <w:rPr>
            <w:rFonts w:ascii="Verdana" w:hAnsi="Verdana"/>
            <w:noProof/>
            <w:webHidden/>
            <w:sz w:val="20"/>
            <w:szCs w:val="20"/>
          </w:rPr>
          <w:tab/>
        </w:r>
        <w:r w:rsidRPr="007A3448">
          <w:rPr>
            <w:rFonts w:ascii="Verdana" w:hAnsi="Verdana"/>
            <w:noProof/>
            <w:webHidden/>
            <w:sz w:val="20"/>
            <w:szCs w:val="20"/>
          </w:rPr>
          <w:fldChar w:fldCharType="begin"/>
        </w:r>
        <w:r w:rsidRPr="007A3448">
          <w:rPr>
            <w:rFonts w:ascii="Verdana" w:hAnsi="Verdana"/>
            <w:noProof/>
            <w:webHidden/>
            <w:sz w:val="20"/>
            <w:szCs w:val="20"/>
          </w:rPr>
          <w:instrText xml:space="preserve"> PAGEREF _Toc90877763 \h </w:instrText>
        </w:r>
        <w:r w:rsidRPr="007A3448">
          <w:rPr>
            <w:rFonts w:ascii="Verdana" w:hAnsi="Verdana"/>
            <w:noProof/>
            <w:webHidden/>
            <w:sz w:val="20"/>
            <w:szCs w:val="20"/>
          </w:rPr>
        </w:r>
        <w:r w:rsidRPr="007A3448">
          <w:rPr>
            <w:rFonts w:ascii="Verdana" w:hAnsi="Verdana"/>
            <w:noProof/>
            <w:webHidden/>
            <w:sz w:val="20"/>
            <w:szCs w:val="20"/>
          </w:rPr>
          <w:fldChar w:fldCharType="separate"/>
        </w:r>
        <w:r w:rsidRPr="007A3448">
          <w:rPr>
            <w:rFonts w:ascii="Verdana" w:hAnsi="Verdana"/>
            <w:noProof/>
            <w:webHidden/>
            <w:sz w:val="20"/>
            <w:szCs w:val="20"/>
          </w:rPr>
          <w:t>94</w:t>
        </w:r>
        <w:r w:rsidRPr="007A3448">
          <w:rPr>
            <w:rFonts w:ascii="Verdana" w:hAnsi="Verdana"/>
            <w:noProof/>
            <w:webHidden/>
            <w:sz w:val="20"/>
            <w:szCs w:val="20"/>
          </w:rPr>
          <w:fldChar w:fldCharType="end"/>
        </w:r>
      </w:hyperlink>
    </w:p>
    <w:p w14:paraId="3DFC449F" w14:textId="0EDD10FE" w:rsidR="007A3448" w:rsidRPr="007A3448" w:rsidRDefault="007A3448" w:rsidP="007A3448">
      <w:pPr>
        <w:pStyle w:val="Obsah2"/>
        <w:tabs>
          <w:tab w:val="right" w:leader="dot" w:pos="9062"/>
        </w:tabs>
        <w:spacing w:after="120" w:line="240" w:lineRule="atLeast"/>
        <w:rPr>
          <w:rFonts w:ascii="Verdana" w:eastAsiaTheme="minorEastAsia" w:hAnsi="Verdana" w:cstheme="minorBidi"/>
          <w:noProof/>
          <w:sz w:val="20"/>
          <w:szCs w:val="20"/>
          <w:lang w:eastAsia="cs-CZ"/>
        </w:rPr>
      </w:pPr>
      <w:hyperlink w:anchor="_Toc90877764" w:history="1">
        <w:r w:rsidRPr="007A3448">
          <w:rPr>
            <w:rStyle w:val="Hypertextovodkaz"/>
            <w:rFonts w:ascii="Verdana" w:hAnsi="Verdana"/>
            <w:noProof/>
            <w:sz w:val="20"/>
            <w:szCs w:val="20"/>
          </w:rPr>
          <w:t>Zpráva o činnosti Mandátového a imunitního výboru</w:t>
        </w:r>
        <w:r w:rsidRPr="007A3448">
          <w:rPr>
            <w:rFonts w:ascii="Verdana" w:hAnsi="Verdana"/>
            <w:noProof/>
            <w:webHidden/>
            <w:sz w:val="20"/>
            <w:szCs w:val="20"/>
          </w:rPr>
          <w:tab/>
        </w:r>
        <w:r w:rsidRPr="007A3448">
          <w:rPr>
            <w:rFonts w:ascii="Verdana" w:hAnsi="Verdana"/>
            <w:noProof/>
            <w:webHidden/>
            <w:sz w:val="20"/>
            <w:szCs w:val="20"/>
          </w:rPr>
          <w:fldChar w:fldCharType="begin"/>
        </w:r>
        <w:r w:rsidRPr="007A3448">
          <w:rPr>
            <w:rFonts w:ascii="Verdana" w:hAnsi="Verdana"/>
            <w:noProof/>
            <w:webHidden/>
            <w:sz w:val="20"/>
            <w:szCs w:val="20"/>
          </w:rPr>
          <w:instrText xml:space="preserve"> PAGEREF _Toc90877764 \h </w:instrText>
        </w:r>
        <w:r w:rsidRPr="007A3448">
          <w:rPr>
            <w:rFonts w:ascii="Verdana" w:hAnsi="Verdana"/>
            <w:noProof/>
            <w:webHidden/>
            <w:sz w:val="20"/>
            <w:szCs w:val="20"/>
          </w:rPr>
        </w:r>
        <w:r w:rsidRPr="007A3448">
          <w:rPr>
            <w:rFonts w:ascii="Verdana" w:hAnsi="Verdana"/>
            <w:noProof/>
            <w:webHidden/>
            <w:sz w:val="20"/>
            <w:szCs w:val="20"/>
          </w:rPr>
          <w:fldChar w:fldCharType="separate"/>
        </w:r>
        <w:r w:rsidRPr="007A3448">
          <w:rPr>
            <w:rFonts w:ascii="Verdana" w:hAnsi="Verdana"/>
            <w:noProof/>
            <w:webHidden/>
            <w:sz w:val="20"/>
            <w:szCs w:val="20"/>
          </w:rPr>
          <w:t>105</w:t>
        </w:r>
        <w:r w:rsidRPr="007A3448">
          <w:rPr>
            <w:rFonts w:ascii="Verdana" w:hAnsi="Verdana"/>
            <w:noProof/>
            <w:webHidden/>
            <w:sz w:val="20"/>
            <w:szCs w:val="20"/>
          </w:rPr>
          <w:fldChar w:fldCharType="end"/>
        </w:r>
      </w:hyperlink>
    </w:p>
    <w:p w14:paraId="11E15684" w14:textId="6FFE53D4" w:rsidR="007A3448" w:rsidRPr="007A3448" w:rsidRDefault="007A3448" w:rsidP="007A3448">
      <w:pPr>
        <w:pStyle w:val="Obsah2"/>
        <w:tabs>
          <w:tab w:val="right" w:leader="dot" w:pos="9062"/>
        </w:tabs>
        <w:spacing w:after="120" w:line="240" w:lineRule="atLeast"/>
        <w:rPr>
          <w:rFonts w:ascii="Verdana" w:eastAsiaTheme="minorEastAsia" w:hAnsi="Verdana" w:cstheme="minorBidi"/>
          <w:noProof/>
          <w:sz w:val="20"/>
          <w:szCs w:val="20"/>
          <w:lang w:eastAsia="cs-CZ"/>
        </w:rPr>
      </w:pPr>
      <w:hyperlink w:anchor="_Toc90877765" w:history="1">
        <w:r w:rsidRPr="007A3448">
          <w:rPr>
            <w:rStyle w:val="Hypertextovodkaz"/>
            <w:rFonts w:ascii="Verdana" w:hAnsi="Verdana"/>
            <w:noProof/>
            <w:sz w:val="20"/>
            <w:szCs w:val="20"/>
          </w:rPr>
          <w:t>Zpráva o činnosti Výboru pro zahraniční věci, obranu a bezpečnost</w:t>
        </w:r>
        <w:r w:rsidRPr="007A3448">
          <w:rPr>
            <w:rFonts w:ascii="Verdana" w:hAnsi="Verdana"/>
            <w:noProof/>
            <w:webHidden/>
            <w:sz w:val="20"/>
            <w:szCs w:val="20"/>
          </w:rPr>
          <w:tab/>
        </w:r>
        <w:r w:rsidRPr="007A3448">
          <w:rPr>
            <w:rFonts w:ascii="Verdana" w:hAnsi="Verdana"/>
            <w:noProof/>
            <w:webHidden/>
            <w:sz w:val="20"/>
            <w:szCs w:val="20"/>
          </w:rPr>
          <w:fldChar w:fldCharType="begin"/>
        </w:r>
        <w:r w:rsidRPr="007A3448">
          <w:rPr>
            <w:rFonts w:ascii="Verdana" w:hAnsi="Verdana"/>
            <w:noProof/>
            <w:webHidden/>
            <w:sz w:val="20"/>
            <w:szCs w:val="20"/>
          </w:rPr>
          <w:instrText xml:space="preserve"> PAGEREF _Toc90877765 \h </w:instrText>
        </w:r>
        <w:r w:rsidRPr="007A3448">
          <w:rPr>
            <w:rFonts w:ascii="Verdana" w:hAnsi="Verdana"/>
            <w:noProof/>
            <w:webHidden/>
            <w:sz w:val="20"/>
            <w:szCs w:val="20"/>
          </w:rPr>
        </w:r>
        <w:r w:rsidRPr="007A3448">
          <w:rPr>
            <w:rFonts w:ascii="Verdana" w:hAnsi="Verdana"/>
            <w:noProof/>
            <w:webHidden/>
            <w:sz w:val="20"/>
            <w:szCs w:val="20"/>
          </w:rPr>
          <w:fldChar w:fldCharType="separate"/>
        </w:r>
        <w:r w:rsidRPr="007A3448">
          <w:rPr>
            <w:rFonts w:ascii="Verdana" w:hAnsi="Verdana"/>
            <w:noProof/>
            <w:webHidden/>
            <w:sz w:val="20"/>
            <w:szCs w:val="20"/>
          </w:rPr>
          <w:t>106</w:t>
        </w:r>
        <w:r w:rsidRPr="007A3448">
          <w:rPr>
            <w:rFonts w:ascii="Verdana" w:hAnsi="Verdana"/>
            <w:noProof/>
            <w:webHidden/>
            <w:sz w:val="20"/>
            <w:szCs w:val="20"/>
          </w:rPr>
          <w:fldChar w:fldCharType="end"/>
        </w:r>
      </w:hyperlink>
    </w:p>
    <w:p w14:paraId="0CC0B5C3" w14:textId="0444201E" w:rsidR="007A3448" w:rsidRPr="007A3448" w:rsidRDefault="007A3448" w:rsidP="007A3448">
      <w:pPr>
        <w:pStyle w:val="Obsah1"/>
        <w:spacing w:after="120" w:line="240" w:lineRule="atLeast"/>
        <w:rPr>
          <w:rFonts w:ascii="Verdana" w:eastAsiaTheme="minorEastAsia" w:hAnsi="Verdana" w:cstheme="minorBidi"/>
          <w:noProof/>
          <w:sz w:val="20"/>
          <w:szCs w:val="20"/>
          <w:lang w:eastAsia="cs-CZ"/>
        </w:rPr>
      </w:pPr>
      <w:hyperlink w:anchor="_Toc90877766" w:history="1">
        <w:r w:rsidRPr="007A3448">
          <w:rPr>
            <w:rStyle w:val="Hypertextovodkaz"/>
            <w:rFonts w:ascii="Verdana" w:hAnsi="Verdana"/>
            <w:noProof/>
            <w:sz w:val="20"/>
            <w:szCs w:val="20"/>
          </w:rPr>
          <w:t>Zprávy o činnosti komisí</w:t>
        </w:r>
        <w:r w:rsidRPr="007A3448">
          <w:rPr>
            <w:rFonts w:ascii="Verdana" w:hAnsi="Verdana"/>
            <w:noProof/>
            <w:webHidden/>
            <w:sz w:val="20"/>
            <w:szCs w:val="20"/>
          </w:rPr>
          <w:tab/>
        </w:r>
        <w:r w:rsidRPr="007A3448">
          <w:rPr>
            <w:rFonts w:ascii="Verdana" w:hAnsi="Verdana"/>
            <w:noProof/>
            <w:webHidden/>
            <w:sz w:val="20"/>
            <w:szCs w:val="20"/>
          </w:rPr>
          <w:fldChar w:fldCharType="begin"/>
        </w:r>
        <w:r w:rsidRPr="007A3448">
          <w:rPr>
            <w:rFonts w:ascii="Verdana" w:hAnsi="Verdana"/>
            <w:noProof/>
            <w:webHidden/>
            <w:sz w:val="20"/>
            <w:szCs w:val="20"/>
          </w:rPr>
          <w:instrText xml:space="preserve"> PAGEREF _Toc90877766 \h </w:instrText>
        </w:r>
        <w:r w:rsidRPr="007A3448">
          <w:rPr>
            <w:rFonts w:ascii="Verdana" w:hAnsi="Verdana"/>
            <w:noProof/>
            <w:webHidden/>
            <w:sz w:val="20"/>
            <w:szCs w:val="20"/>
          </w:rPr>
        </w:r>
        <w:r w:rsidRPr="007A3448">
          <w:rPr>
            <w:rFonts w:ascii="Verdana" w:hAnsi="Verdana"/>
            <w:noProof/>
            <w:webHidden/>
            <w:sz w:val="20"/>
            <w:szCs w:val="20"/>
          </w:rPr>
          <w:fldChar w:fldCharType="separate"/>
        </w:r>
        <w:r w:rsidRPr="007A3448">
          <w:rPr>
            <w:rFonts w:ascii="Verdana" w:hAnsi="Verdana"/>
            <w:noProof/>
            <w:webHidden/>
            <w:sz w:val="20"/>
            <w:szCs w:val="20"/>
          </w:rPr>
          <w:t>115</w:t>
        </w:r>
        <w:r w:rsidRPr="007A3448">
          <w:rPr>
            <w:rFonts w:ascii="Verdana" w:hAnsi="Verdana"/>
            <w:noProof/>
            <w:webHidden/>
            <w:sz w:val="20"/>
            <w:szCs w:val="20"/>
          </w:rPr>
          <w:fldChar w:fldCharType="end"/>
        </w:r>
      </w:hyperlink>
    </w:p>
    <w:p w14:paraId="5809A8F8" w14:textId="682B72C3" w:rsidR="007A3448" w:rsidRPr="007A3448" w:rsidRDefault="007A3448" w:rsidP="007A3448">
      <w:pPr>
        <w:pStyle w:val="Obsah2"/>
        <w:tabs>
          <w:tab w:val="right" w:leader="dot" w:pos="9062"/>
        </w:tabs>
        <w:spacing w:after="120" w:line="240" w:lineRule="atLeast"/>
        <w:rPr>
          <w:rFonts w:ascii="Verdana" w:eastAsiaTheme="minorEastAsia" w:hAnsi="Verdana" w:cstheme="minorBidi"/>
          <w:noProof/>
          <w:sz w:val="20"/>
          <w:szCs w:val="20"/>
          <w:lang w:eastAsia="cs-CZ"/>
        </w:rPr>
      </w:pPr>
      <w:hyperlink w:anchor="_Toc90877767" w:history="1">
        <w:r w:rsidRPr="007A3448">
          <w:rPr>
            <w:rStyle w:val="Hypertextovodkaz"/>
            <w:rFonts w:ascii="Verdana" w:hAnsi="Verdana"/>
            <w:noProof/>
            <w:sz w:val="20"/>
            <w:szCs w:val="20"/>
          </w:rPr>
          <w:t>Zpráva o činnosti Stálé komise Senátu pro krajany žijící v zahraničí</w:t>
        </w:r>
        <w:r w:rsidRPr="007A3448">
          <w:rPr>
            <w:rFonts w:ascii="Verdana" w:hAnsi="Verdana"/>
            <w:noProof/>
            <w:webHidden/>
            <w:sz w:val="20"/>
            <w:szCs w:val="20"/>
          </w:rPr>
          <w:tab/>
        </w:r>
        <w:r w:rsidRPr="007A3448">
          <w:rPr>
            <w:rFonts w:ascii="Verdana" w:hAnsi="Verdana"/>
            <w:noProof/>
            <w:webHidden/>
            <w:sz w:val="20"/>
            <w:szCs w:val="20"/>
          </w:rPr>
          <w:fldChar w:fldCharType="begin"/>
        </w:r>
        <w:r w:rsidRPr="007A3448">
          <w:rPr>
            <w:rFonts w:ascii="Verdana" w:hAnsi="Verdana"/>
            <w:noProof/>
            <w:webHidden/>
            <w:sz w:val="20"/>
            <w:szCs w:val="20"/>
          </w:rPr>
          <w:instrText xml:space="preserve"> PAGEREF _Toc90877767 \h </w:instrText>
        </w:r>
        <w:r w:rsidRPr="007A3448">
          <w:rPr>
            <w:rFonts w:ascii="Verdana" w:hAnsi="Verdana"/>
            <w:noProof/>
            <w:webHidden/>
            <w:sz w:val="20"/>
            <w:szCs w:val="20"/>
          </w:rPr>
        </w:r>
        <w:r w:rsidRPr="007A3448">
          <w:rPr>
            <w:rFonts w:ascii="Verdana" w:hAnsi="Verdana"/>
            <w:noProof/>
            <w:webHidden/>
            <w:sz w:val="20"/>
            <w:szCs w:val="20"/>
          </w:rPr>
          <w:fldChar w:fldCharType="separate"/>
        </w:r>
        <w:r w:rsidRPr="007A3448">
          <w:rPr>
            <w:rFonts w:ascii="Verdana" w:hAnsi="Verdana"/>
            <w:noProof/>
            <w:webHidden/>
            <w:sz w:val="20"/>
            <w:szCs w:val="20"/>
          </w:rPr>
          <w:t>115</w:t>
        </w:r>
        <w:r w:rsidRPr="007A3448">
          <w:rPr>
            <w:rFonts w:ascii="Verdana" w:hAnsi="Verdana"/>
            <w:noProof/>
            <w:webHidden/>
            <w:sz w:val="20"/>
            <w:szCs w:val="20"/>
          </w:rPr>
          <w:fldChar w:fldCharType="end"/>
        </w:r>
      </w:hyperlink>
    </w:p>
    <w:p w14:paraId="05A4159A" w14:textId="5CE28A67" w:rsidR="007A3448" w:rsidRPr="007A3448" w:rsidRDefault="007A3448" w:rsidP="007A3448">
      <w:pPr>
        <w:pStyle w:val="Obsah2"/>
        <w:tabs>
          <w:tab w:val="right" w:leader="dot" w:pos="9062"/>
        </w:tabs>
        <w:spacing w:after="120" w:line="240" w:lineRule="atLeast"/>
        <w:rPr>
          <w:rFonts w:ascii="Verdana" w:eastAsiaTheme="minorEastAsia" w:hAnsi="Verdana" w:cstheme="minorBidi"/>
          <w:noProof/>
          <w:sz w:val="20"/>
          <w:szCs w:val="20"/>
          <w:lang w:eastAsia="cs-CZ"/>
        </w:rPr>
      </w:pPr>
      <w:hyperlink w:anchor="_Toc90877768" w:history="1">
        <w:r w:rsidRPr="007A3448">
          <w:rPr>
            <w:rStyle w:val="Hypertextovodkaz"/>
            <w:rFonts w:ascii="Verdana" w:hAnsi="Verdana"/>
            <w:noProof/>
            <w:sz w:val="20"/>
            <w:szCs w:val="20"/>
          </w:rPr>
          <w:t>Zpráva o činnosti Stálé komise Senátu pro rozvoj venkova</w:t>
        </w:r>
        <w:r w:rsidRPr="007A3448">
          <w:rPr>
            <w:rFonts w:ascii="Verdana" w:hAnsi="Verdana"/>
            <w:noProof/>
            <w:webHidden/>
            <w:sz w:val="20"/>
            <w:szCs w:val="20"/>
          </w:rPr>
          <w:tab/>
        </w:r>
        <w:r w:rsidRPr="007A3448">
          <w:rPr>
            <w:rFonts w:ascii="Verdana" w:hAnsi="Verdana"/>
            <w:noProof/>
            <w:webHidden/>
            <w:sz w:val="20"/>
            <w:szCs w:val="20"/>
          </w:rPr>
          <w:fldChar w:fldCharType="begin"/>
        </w:r>
        <w:r w:rsidRPr="007A3448">
          <w:rPr>
            <w:rFonts w:ascii="Verdana" w:hAnsi="Verdana"/>
            <w:noProof/>
            <w:webHidden/>
            <w:sz w:val="20"/>
            <w:szCs w:val="20"/>
          </w:rPr>
          <w:instrText xml:space="preserve"> PAGEREF _Toc90877768 \h </w:instrText>
        </w:r>
        <w:r w:rsidRPr="007A3448">
          <w:rPr>
            <w:rFonts w:ascii="Verdana" w:hAnsi="Verdana"/>
            <w:noProof/>
            <w:webHidden/>
            <w:sz w:val="20"/>
            <w:szCs w:val="20"/>
          </w:rPr>
        </w:r>
        <w:r w:rsidRPr="007A3448">
          <w:rPr>
            <w:rFonts w:ascii="Verdana" w:hAnsi="Verdana"/>
            <w:noProof/>
            <w:webHidden/>
            <w:sz w:val="20"/>
            <w:szCs w:val="20"/>
          </w:rPr>
          <w:fldChar w:fldCharType="separate"/>
        </w:r>
        <w:r w:rsidRPr="007A3448">
          <w:rPr>
            <w:rFonts w:ascii="Verdana" w:hAnsi="Verdana"/>
            <w:noProof/>
            <w:webHidden/>
            <w:sz w:val="20"/>
            <w:szCs w:val="20"/>
          </w:rPr>
          <w:t>117</w:t>
        </w:r>
        <w:r w:rsidRPr="007A3448">
          <w:rPr>
            <w:rFonts w:ascii="Verdana" w:hAnsi="Verdana"/>
            <w:noProof/>
            <w:webHidden/>
            <w:sz w:val="20"/>
            <w:szCs w:val="20"/>
          </w:rPr>
          <w:fldChar w:fldCharType="end"/>
        </w:r>
      </w:hyperlink>
    </w:p>
    <w:p w14:paraId="02DD70D1" w14:textId="6191677C" w:rsidR="007A3448" w:rsidRPr="007A3448" w:rsidRDefault="007A3448" w:rsidP="007A3448">
      <w:pPr>
        <w:pStyle w:val="Obsah2"/>
        <w:tabs>
          <w:tab w:val="right" w:leader="dot" w:pos="9062"/>
        </w:tabs>
        <w:spacing w:after="120" w:line="240" w:lineRule="atLeast"/>
        <w:rPr>
          <w:rFonts w:ascii="Verdana" w:eastAsiaTheme="minorEastAsia" w:hAnsi="Verdana" w:cstheme="minorBidi"/>
          <w:noProof/>
          <w:sz w:val="20"/>
          <w:szCs w:val="20"/>
          <w:lang w:eastAsia="cs-CZ"/>
        </w:rPr>
      </w:pPr>
      <w:hyperlink w:anchor="_Toc90877769" w:history="1">
        <w:r w:rsidRPr="007A3448">
          <w:rPr>
            <w:rStyle w:val="Hypertextovodkaz"/>
            <w:rFonts w:ascii="Verdana" w:hAnsi="Verdana"/>
            <w:noProof/>
            <w:sz w:val="20"/>
            <w:szCs w:val="20"/>
          </w:rPr>
          <w:t>Zpráva o činnosti Stálé komise Senátu pro sdělovací prostředky</w:t>
        </w:r>
        <w:r w:rsidRPr="007A3448">
          <w:rPr>
            <w:rFonts w:ascii="Verdana" w:hAnsi="Verdana"/>
            <w:noProof/>
            <w:webHidden/>
            <w:sz w:val="20"/>
            <w:szCs w:val="20"/>
          </w:rPr>
          <w:tab/>
        </w:r>
        <w:r w:rsidRPr="007A3448">
          <w:rPr>
            <w:rFonts w:ascii="Verdana" w:hAnsi="Verdana"/>
            <w:noProof/>
            <w:webHidden/>
            <w:sz w:val="20"/>
            <w:szCs w:val="20"/>
          </w:rPr>
          <w:fldChar w:fldCharType="begin"/>
        </w:r>
        <w:r w:rsidRPr="007A3448">
          <w:rPr>
            <w:rFonts w:ascii="Verdana" w:hAnsi="Verdana"/>
            <w:noProof/>
            <w:webHidden/>
            <w:sz w:val="20"/>
            <w:szCs w:val="20"/>
          </w:rPr>
          <w:instrText xml:space="preserve"> PAGEREF _Toc90877769 \h </w:instrText>
        </w:r>
        <w:r w:rsidRPr="007A3448">
          <w:rPr>
            <w:rFonts w:ascii="Verdana" w:hAnsi="Verdana"/>
            <w:noProof/>
            <w:webHidden/>
            <w:sz w:val="20"/>
            <w:szCs w:val="20"/>
          </w:rPr>
        </w:r>
        <w:r w:rsidRPr="007A3448">
          <w:rPr>
            <w:rFonts w:ascii="Verdana" w:hAnsi="Verdana"/>
            <w:noProof/>
            <w:webHidden/>
            <w:sz w:val="20"/>
            <w:szCs w:val="20"/>
          </w:rPr>
          <w:fldChar w:fldCharType="separate"/>
        </w:r>
        <w:r w:rsidRPr="007A3448">
          <w:rPr>
            <w:rFonts w:ascii="Verdana" w:hAnsi="Verdana"/>
            <w:noProof/>
            <w:webHidden/>
            <w:sz w:val="20"/>
            <w:szCs w:val="20"/>
          </w:rPr>
          <w:t>121</w:t>
        </w:r>
        <w:r w:rsidRPr="007A3448">
          <w:rPr>
            <w:rFonts w:ascii="Verdana" w:hAnsi="Verdana"/>
            <w:noProof/>
            <w:webHidden/>
            <w:sz w:val="20"/>
            <w:szCs w:val="20"/>
          </w:rPr>
          <w:fldChar w:fldCharType="end"/>
        </w:r>
      </w:hyperlink>
    </w:p>
    <w:p w14:paraId="043DBA6D" w14:textId="1FD149C1" w:rsidR="007A3448" w:rsidRPr="007A3448" w:rsidRDefault="007A3448" w:rsidP="007A3448">
      <w:pPr>
        <w:pStyle w:val="Obsah2"/>
        <w:tabs>
          <w:tab w:val="right" w:leader="dot" w:pos="9062"/>
        </w:tabs>
        <w:spacing w:after="120" w:line="240" w:lineRule="atLeast"/>
        <w:rPr>
          <w:rFonts w:ascii="Verdana" w:eastAsiaTheme="minorEastAsia" w:hAnsi="Verdana" w:cstheme="minorBidi"/>
          <w:noProof/>
          <w:sz w:val="20"/>
          <w:szCs w:val="20"/>
          <w:lang w:eastAsia="cs-CZ"/>
        </w:rPr>
      </w:pPr>
      <w:hyperlink w:anchor="_Toc90877770" w:history="1">
        <w:r w:rsidRPr="007A3448">
          <w:rPr>
            <w:rStyle w:val="Hypertextovodkaz"/>
            <w:rFonts w:ascii="Verdana" w:hAnsi="Verdana"/>
            <w:noProof/>
            <w:snapToGrid w:val="0"/>
            <w:sz w:val="20"/>
            <w:szCs w:val="20"/>
          </w:rPr>
          <w:t>Zpráva o činnosti Stálé komise Senátu pro práci Kanceláře Senátu</w:t>
        </w:r>
        <w:r w:rsidRPr="007A3448">
          <w:rPr>
            <w:rFonts w:ascii="Verdana" w:hAnsi="Verdana"/>
            <w:noProof/>
            <w:webHidden/>
            <w:sz w:val="20"/>
            <w:szCs w:val="20"/>
          </w:rPr>
          <w:tab/>
        </w:r>
        <w:r w:rsidRPr="007A3448">
          <w:rPr>
            <w:rFonts w:ascii="Verdana" w:hAnsi="Verdana"/>
            <w:noProof/>
            <w:webHidden/>
            <w:sz w:val="20"/>
            <w:szCs w:val="20"/>
          </w:rPr>
          <w:fldChar w:fldCharType="begin"/>
        </w:r>
        <w:r w:rsidRPr="007A3448">
          <w:rPr>
            <w:rFonts w:ascii="Verdana" w:hAnsi="Verdana"/>
            <w:noProof/>
            <w:webHidden/>
            <w:sz w:val="20"/>
            <w:szCs w:val="20"/>
          </w:rPr>
          <w:instrText xml:space="preserve"> PAGEREF _Toc90877770 \h </w:instrText>
        </w:r>
        <w:r w:rsidRPr="007A3448">
          <w:rPr>
            <w:rFonts w:ascii="Verdana" w:hAnsi="Verdana"/>
            <w:noProof/>
            <w:webHidden/>
            <w:sz w:val="20"/>
            <w:szCs w:val="20"/>
          </w:rPr>
        </w:r>
        <w:r w:rsidRPr="007A3448">
          <w:rPr>
            <w:rFonts w:ascii="Verdana" w:hAnsi="Verdana"/>
            <w:noProof/>
            <w:webHidden/>
            <w:sz w:val="20"/>
            <w:szCs w:val="20"/>
          </w:rPr>
          <w:fldChar w:fldCharType="separate"/>
        </w:r>
        <w:r w:rsidRPr="007A3448">
          <w:rPr>
            <w:rFonts w:ascii="Verdana" w:hAnsi="Verdana"/>
            <w:noProof/>
            <w:webHidden/>
            <w:sz w:val="20"/>
            <w:szCs w:val="20"/>
          </w:rPr>
          <w:t>123</w:t>
        </w:r>
        <w:r w:rsidRPr="007A3448">
          <w:rPr>
            <w:rFonts w:ascii="Verdana" w:hAnsi="Verdana"/>
            <w:noProof/>
            <w:webHidden/>
            <w:sz w:val="20"/>
            <w:szCs w:val="20"/>
          </w:rPr>
          <w:fldChar w:fldCharType="end"/>
        </w:r>
      </w:hyperlink>
    </w:p>
    <w:p w14:paraId="4F25996D" w14:textId="0D90D3CC" w:rsidR="007A3448" w:rsidRPr="007A3448" w:rsidRDefault="007A3448" w:rsidP="007A3448">
      <w:pPr>
        <w:pStyle w:val="Obsah2"/>
        <w:tabs>
          <w:tab w:val="right" w:leader="dot" w:pos="9062"/>
        </w:tabs>
        <w:spacing w:after="120" w:line="240" w:lineRule="atLeast"/>
        <w:rPr>
          <w:rFonts w:ascii="Verdana" w:eastAsiaTheme="minorEastAsia" w:hAnsi="Verdana" w:cstheme="minorBidi"/>
          <w:noProof/>
          <w:sz w:val="20"/>
          <w:szCs w:val="20"/>
          <w:lang w:eastAsia="cs-CZ"/>
        </w:rPr>
      </w:pPr>
      <w:hyperlink w:anchor="_Toc90877771" w:history="1">
        <w:r w:rsidRPr="007A3448">
          <w:rPr>
            <w:rStyle w:val="Hypertextovodkaz"/>
            <w:rFonts w:ascii="Verdana" w:hAnsi="Verdana"/>
            <w:noProof/>
            <w:sz w:val="20"/>
            <w:szCs w:val="20"/>
          </w:rPr>
          <w:t>Zpráva o činnosti Stálé komise Senátu pro Ústavu ČR a parlamentní procedury</w:t>
        </w:r>
        <w:r w:rsidRPr="007A3448">
          <w:rPr>
            <w:rFonts w:ascii="Verdana" w:hAnsi="Verdana"/>
            <w:noProof/>
            <w:webHidden/>
            <w:sz w:val="20"/>
            <w:szCs w:val="20"/>
          </w:rPr>
          <w:tab/>
        </w:r>
        <w:r w:rsidRPr="007A3448">
          <w:rPr>
            <w:rFonts w:ascii="Verdana" w:hAnsi="Verdana"/>
            <w:noProof/>
            <w:webHidden/>
            <w:sz w:val="20"/>
            <w:szCs w:val="20"/>
          </w:rPr>
          <w:fldChar w:fldCharType="begin"/>
        </w:r>
        <w:r w:rsidRPr="007A3448">
          <w:rPr>
            <w:rFonts w:ascii="Verdana" w:hAnsi="Verdana"/>
            <w:noProof/>
            <w:webHidden/>
            <w:sz w:val="20"/>
            <w:szCs w:val="20"/>
          </w:rPr>
          <w:instrText xml:space="preserve"> PAGEREF _Toc90877771 \h </w:instrText>
        </w:r>
        <w:r w:rsidRPr="007A3448">
          <w:rPr>
            <w:rFonts w:ascii="Verdana" w:hAnsi="Verdana"/>
            <w:noProof/>
            <w:webHidden/>
            <w:sz w:val="20"/>
            <w:szCs w:val="20"/>
          </w:rPr>
        </w:r>
        <w:r w:rsidRPr="007A3448">
          <w:rPr>
            <w:rFonts w:ascii="Verdana" w:hAnsi="Verdana"/>
            <w:noProof/>
            <w:webHidden/>
            <w:sz w:val="20"/>
            <w:szCs w:val="20"/>
          </w:rPr>
          <w:fldChar w:fldCharType="separate"/>
        </w:r>
        <w:r w:rsidRPr="007A3448">
          <w:rPr>
            <w:rFonts w:ascii="Verdana" w:hAnsi="Verdana"/>
            <w:noProof/>
            <w:webHidden/>
            <w:sz w:val="20"/>
            <w:szCs w:val="20"/>
          </w:rPr>
          <w:t>125</w:t>
        </w:r>
        <w:r w:rsidRPr="007A3448">
          <w:rPr>
            <w:rFonts w:ascii="Verdana" w:hAnsi="Verdana"/>
            <w:noProof/>
            <w:webHidden/>
            <w:sz w:val="20"/>
            <w:szCs w:val="20"/>
          </w:rPr>
          <w:fldChar w:fldCharType="end"/>
        </w:r>
      </w:hyperlink>
    </w:p>
    <w:p w14:paraId="707BD369" w14:textId="0229E2DD" w:rsidR="007A3448" w:rsidRPr="007A3448" w:rsidRDefault="007A3448" w:rsidP="007A3448">
      <w:pPr>
        <w:pStyle w:val="Obsah2"/>
        <w:tabs>
          <w:tab w:val="right" w:leader="dot" w:pos="9062"/>
        </w:tabs>
        <w:spacing w:after="120" w:line="240" w:lineRule="atLeast"/>
        <w:rPr>
          <w:rFonts w:ascii="Verdana" w:eastAsiaTheme="minorEastAsia" w:hAnsi="Verdana" w:cstheme="minorBidi"/>
          <w:noProof/>
          <w:sz w:val="20"/>
          <w:szCs w:val="20"/>
          <w:lang w:eastAsia="cs-CZ"/>
        </w:rPr>
      </w:pPr>
      <w:hyperlink w:anchor="_Toc90877772" w:history="1">
        <w:r w:rsidRPr="007A3448">
          <w:rPr>
            <w:rStyle w:val="Hypertextovodkaz"/>
            <w:rFonts w:ascii="Verdana" w:eastAsia="Calibri" w:hAnsi="Verdana"/>
            <w:noProof/>
            <w:sz w:val="20"/>
            <w:szCs w:val="20"/>
          </w:rPr>
          <w:t>Zpráva o činnosti Stále komise Senátu VODA-SUCHO</w:t>
        </w:r>
        <w:r w:rsidRPr="007A3448">
          <w:rPr>
            <w:rFonts w:ascii="Verdana" w:hAnsi="Verdana"/>
            <w:noProof/>
            <w:webHidden/>
            <w:sz w:val="20"/>
            <w:szCs w:val="20"/>
          </w:rPr>
          <w:tab/>
        </w:r>
        <w:r w:rsidRPr="007A3448">
          <w:rPr>
            <w:rFonts w:ascii="Verdana" w:hAnsi="Verdana"/>
            <w:noProof/>
            <w:webHidden/>
            <w:sz w:val="20"/>
            <w:szCs w:val="20"/>
          </w:rPr>
          <w:fldChar w:fldCharType="begin"/>
        </w:r>
        <w:r w:rsidRPr="007A3448">
          <w:rPr>
            <w:rFonts w:ascii="Verdana" w:hAnsi="Verdana"/>
            <w:noProof/>
            <w:webHidden/>
            <w:sz w:val="20"/>
            <w:szCs w:val="20"/>
          </w:rPr>
          <w:instrText xml:space="preserve"> PAGEREF _Toc90877772 \h </w:instrText>
        </w:r>
        <w:r w:rsidRPr="007A3448">
          <w:rPr>
            <w:rFonts w:ascii="Verdana" w:hAnsi="Verdana"/>
            <w:noProof/>
            <w:webHidden/>
            <w:sz w:val="20"/>
            <w:szCs w:val="20"/>
          </w:rPr>
        </w:r>
        <w:r w:rsidRPr="007A3448">
          <w:rPr>
            <w:rFonts w:ascii="Verdana" w:hAnsi="Verdana"/>
            <w:noProof/>
            <w:webHidden/>
            <w:sz w:val="20"/>
            <w:szCs w:val="20"/>
          </w:rPr>
          <w:fldChar w:fldCharType="separate"/>
        </w:r>
        <w:r w:rsidRPr="007A3448">
          <w:rPr>
            <w:rFonts w:ascii="Verdana" w:hAnsi="Verdana"/>
            <w:noProof/>
            <w:webHidden/>
            <w:sz w:val="20"/>
            <w:szCs w:val="20"/>
          </w:rPr>
          <w:t>127</w:t>
        </w:r>
        <w:r w:rsidRPr="007A3448">
          <w:rPr>
            <w:rFonts w:ascii="Verdana" w:hAnsi="Verdana"/>
            <w:noProof/>
            <w:webHidden/>
            <w:sz w:val="20"/>
            <w:szCs w:val="20"/>
          </w:rPr>
          <w:fldChar w:fldCharType="end"/>
        </w:r>
      </w:hyperlink>
    </w:p>
    <w:p w14:paraId="596A587B" w14:textId="24FACA3C" w:rsidR="007A3448" w:rsidRPr="007A3448" w:rsidRDefault="007A3448" w:rsidP="007A3448">
      <w:pPr>
        <w:pStyle w:val="Obsah2"/>
        <w:tabs>
          <w:tab w:val="right" w:leader="dot" w:pos="9062"/>
        </w:tabs>
        <w:spacing w:after="120" w:line="240" w:lineRule="atLeast"/>
        <w:rPr>
          <w:rFonts w:ascii="Verdana" w:eastAsiaTheme="minorEastAsia" w:hAnsi="Verdana" w:cstheme="minorBidi"/>
          <w:noProof/>
          <w:sz w:val="20"/>
          <w:szCs w:val="20"/>
          <w:lang w:eastAsia="cs-CZ"/>
        </w:rPr>
      </w:pPr>
      <w:hyperlink w:anchor="_Toc90877773" w:history="1">
        <w:r w:rsidRPr="007A3448">
          <w:rPr>
            <w:rStyle w:val="Hypertextovodkaz"/>
            <w:rFonts w:ascii="Verdana" w:hAnsi="Verdana"/>
            <w:noProof/>
            <w:sz w:val="20"/>
            <w:szCs w:val="20"/>
          </w:rPr>
          <w:t>Zpráva o činnosti Volební komise</w:t>
        </w:r>
        <w:r w:rsidRPr="007A3448">
          <w:rPr>
            <w:rFonts w:ascii="Verdana" w:hAnsi="Verdana"/>
            <w:noProof/>
            <w:webHidden/>
            <w:sz w:val="20"/>
            <w:szCs w:val="20"/>
          </w:rPr>
          <w:tab/>
        </w:r>
        <w:r w:rsidRPr="007A3448">
          <w:rPr>
            <w:rFonts w:ascii="Verdana" w:hAnsi="Verdana"/>
            <w:noProof/>
            <w:webHidden/>
            <w:sz w:val="20"/>
            <w:szCs w:val="20"/>
          </w:rPr>
          <w:fldChar w:fldCharType="begin"/>
        </w:r>
        <w:r w:rsidRPr="007A3448">
          <w:rPr>
            <w:rFonts w:ascii="Verdana" w:hAnsi="Verdana"/>
            <w:noProof/>
            <w:webHidden/>
            <w:sz w:val="20"/>
            <w:szCs w:val="20"/>
          </w:rPr>
          <w:instrText xml:space="preserve"> PAGEREF _Toc90877773 \h </w:instrText>
        </w:r>
        <w:r w:rsidRPr="007A3448">
          <w:rPr>
            <w:rFonts w:ascii="Verdana" w:hAnsi="Verdana"/>
            <w:noProof/>
            <w:webHidden/>
            <w:sz w:val="20"/>
            <w:szCs w:val="20"/>
          </w:rPr>
        </w:r>
        <w:r w:rsidRPr="007A3448">
          <w:rPr>
            <w:rFonts w:ascii="Verdana" w:hAnsi="Verdana"/>
            <w:noProof/>
            <w:webHidden/>
            <w:sz w:val="20"/>
            <w:szCs w:val="20"/>
          </w:rPr>
          <w:fldChar w:fldCharType="separate"/>
        </w:r>
        <w:r w:rsidRPr="007A3448">
          <w:rPr>
            <w:rFonts w:ascii="Verdana" w:hAnsi="Verdana"/>
            <w:noProof/>
            <w:webHidden/>
            <w:sz w:val="20"/>
            <w:szCs w:val="20"/>
          </w:rPr>
          <w:t>132</w:t>
        </w:r>
        <w:r w:rsidRPr="007A3448">
          <w:rPr>
            <w:rFonts w:ascii="Verdana" w:hAnsi="Verdana"/>
            <w:noProof/>
            <w:webHidden/>
            <w:sz w:val="20"/>
            <w:szCs w:val="20"/>
          </w:rPr>
          <w:fldChar w:fldCharType="end"/>
        </w:r>
      </w:hyperlink>
    </w:p>
    <w:p w14:paraId="5FD151E8" w14:textId="7FF6E54F" w:rsidR="007A3448" w:rsidRPr="007A3448" w:rsidRDefault="007A3448" w:rsidP="007A3448">
      <w:pPr>
        <w:pStyle w:val="Obsah2"/>
        <w:tabs>
          <w:tab w:val="right" w:leader="dot" w:pos="9062"/>
        </w:tabs>
        <w:spacing w:after="120" w:line="240" w:lineRule="atLeast"/>
        <w:rPr>
          <w:rFonts w:ascii="Verdana" w:eastAsiaTheme="minorEastAsia" w:hAnsi="Verdana" w:cstheme="minorBidi"/>
          <w:noProof/>
          <w:sz w:val="20"/>
          <w:szCs w:val="20"/>
          <w:lang w:eastAsia="cs-CZ"/>
        </w:rPr>
      </w:pPr>
      <w:hyperlink w:anchor="_Toc90877774" w:history="1">
        <w:r w:rsidRPr="007A3448">
          <w:rPr>
            <w:rStyle w:val="Hypertextovodkaz"/>
            <w:rFonts w:ascii="Verdana" w:eastAsia="Calibri" w:hAnsi="Verdana"/>
            <w:noProof/>
            <w:sz w:val="20"/>
            <w:szCs w:val="20"/>
          </w:rPr>
          <w:t>Zpráva o činnosti Dočasné komise Senátu k návrhům auditním zprávám</w:t>
        </w:r>
        <w:r w:rsidRPr="007A3448">
          <w:rPr>
            <w:rFonts w:ascii="Verdana" w:hAnsi="Verdana"/>
            <w:noProof/>
            <w:webHidden/>
            <w:sz w:val="20"/>
            <w:szCs w:val="20"/>
          </w:rPr>
          <w:tab/>
        </w:r>
        <w:r w:rsidRPr="007A3448">
          <w:rPr>
            <w:rFonts w:ascii="Verdana" w:hAnsi="Verdana"/>
            <w:noProof/>
            <w:webHidden/>
            <w:sz w:val="20"/>
            <w:szCs w:val="20"/>
          </w:rPr>
          <w:fldChar w:fldCharType="begin"/>
        </w:r>
        <w:r w:rsidRPr="007A3448">
          <w:rPr>
            <w:rFonts w:ascii="Verdana" w:hAnsi="Verdana"/>
            <w:noProof/>
            <w:webHidden/>
            <w:sz w:val="20"/>
            <w:szCs w:val="20"/>
          </w:rPr>
          <w:instrText xml:space="preserve"> PAGEREF _Toc90877774 \h </w:instrText>
        </w:r>
        <w:r w:rsidRPr="007A3448">
          <w:rPr>
            <w:rFonts w:ascii="Verdana" w:hAnsi="Verdana"/>
            <w:noProof/>
            <w:webHidden/>
            <w:sz w:val="20"/>
            <w:szCs w:val="20"/>
          </w:rPr>
        </w:r>
        <w:r w:rsidRPr="007A3448">
          <w:rPr>
            <w:rFonts w:ascii="Verdana" w:hAnsi="Verdana"/>
            <w:noProof/>
            <w:webHidden/>
            <w:sz w:val="20"/>
            <w:szCs w:val="20"/>
          </w:rPr>
          <w:fldChar w:fldCharType="separate"/>
        </w:r>
        <w:r w:rsidRPr="007A3448">
          <w:rPr>
            <w:rFonts w:ascii="Verdana" w:hAnsi="Verdana"/>
            <w:noProof/>
            <w:webHidden/>
            <w:sz w:val="20"/>
            <w:szCs w:val="20"/>
          </w:rPr>
          <w:t>133</w:t>
        </w:r>
        <w:r w:rsidRPr="007A3448">
          <w:rPr>
            <w:rFonts w:ascii="Verdana" w:hAnsi="Verdana"/>
            <w:noProof/>
            <w:webHidden/>
            <w:sz w:val="20"/>
            <w:szCs w:val="20"/>
          </w:rPr>
          <w:fldChar w:fldCharType="end"/>
        </w:r>
      </w:hyperlink>
    </w:p>
    <w:p w14:paraId="5102DB0B" w14:textId="3DEB294D" w:rsidR="0027005B" w:rsidRPr="009C12C8" w:rsidRDefault="007940C2" w:rsidP="007A3448">
      <w:pPr>
        <w:pStyle w:val="Nadpis1"/>
        <w:spacing w:after="120" w:line="240" w:lineRule="atLeast"/>
      </w:pPr>
      <w:r w:rsidRPr="007A3448">
        <w:rPr>
          <w:sz w:val="20"/>
        </w:rPr>
        <w:fldChar w:fldCharType="end"/>
      </w:r>
      <w:r w:rsidR="00DF1617" w:rsidRPr="000052DD">
        <w:br w:type="page"/>
      </w:r>
      <w:bookmarkStart w:id="0" w:name="_Toc320778019"/>
      <w:bookmarkStart w:id="1" w:name="_Toc90877740"/>
      <w:r w:rsidR="0027005B" w:rsidRPr="007731DD">
        <w:lastRenderedPageBreak/>
        <w:t>Úvod</w:t>
      </w:r>
      <w:bookmarkEnd w:id="0"/>
      <w:bookmarkEnd w:id="1"/>
    </w:p>
    <w:p w14:paraId="759A2430" w14:textId="77777777" w:rsidR="0027005B" w:rsidRDefault="0027005B" w:rsidP="008945C0">
      <w:pPr>
        <w:ind w:firstLine="708"/>
        <w:jc w:val="both"/>
        <w:rPr>
          <w:rFonts w:ascii="Verdana" w:hAnsi="Verdana"/>
          <w:sz w:val="20"/>
          <w:szCs w:val="20"/>
        </w:rPr>
      </w:pPr>
      <w:r w:rsidRPr="00B725BC">
        <w:rPr>
          <w:rFonts w:ascii="Verdana" w:hAnsi="Verdana"/>
          <w:sz w:val="20"/>
          <w:szCs w:val="20"/>
        </w:rPr>
        <w:t>Tato zpráva navazuje na předchozí zprávu o činnosti Se</w:t>
      </w:r>
      <w:r>
        <w:rPr>
          <w:rFonts w:ascii="Verdana" w:hAnsi="Verdana"/>
          <w:sz w:val="20"/>
          <w:szCs w:val="20"/>
        </w:rPr>
        <w:t>nátu a mapuje činnost Senátu od </w:t>
      </w:r>
      <w:r w:rsidRPr="00B725BC">
        <w:rPr>
          <w:rFonts w:ascii="Verdana" w:hAnsi="Verdana"/>
          <w:sz w:val="20"/>
          <w:szCs w:val="20"/>
        </w:rPr>
        <w:t>1. ledna 20</w:t>
      </w:r>
      <w:r w:rsidR="00B12BCA">
        <w:rPr>
          <w:rFonts w:ascii="Verdana" w:hAnsi="Verdana"/>
          <w:sz w:val="20"/>
          <w:szCs w:val="20"/>
        </w:rPr>
        <w:t>20</w:t>
      </w:r>
      <w:r w:rsidRPr="00B725BC">
        <w:rPr>
          <w:rFonts w:ascii="Verdana" w:hAnsi="Verdana"/>
          <w:sz w:val="20"/>
          <w:szCs w:val="20"/>
        </w:rPr>
        <w:t xml:space="preserve"> do konce roku 20</w:t>
      </w:r>
      <w:r w:rsidR="00B12BCA">
        <w:rPr>
          <w:rFonts w:ascii="Verdana" w:hAnsi="Verdana"/>
          <w:sz w:val="20"/>
          <w:szCs w:val="20"/>
        </w:rPr>
        <w:t>20</w:t>
      </w:r>
      <w:r w:rsidR="00455ECE">
        <w:rPr>
          <w:rFonts w:ascii="Verdana" w:hAnsi="Verdana"/>
          <w:sz w:val="20"/>
          <w:szCs w:val="20"/>
        </w:rPr>
        <w:t>.</w:t>
      </w:r>
    </w:p>
    <w:p w14:paraId="356B348F" w14:textId="77777777" w:rsidR="008945C0" w:rsidRDefault="008945C0" w:rsidP="008945C0">
      <w:pPr>
        <w:ind w:firstLine="708"/>
        <w:jc w:val="both"/>
        <w:rPr>
          <w:rFonts w:ascii="Verdana" w:hAnsi="Verdana"/>
          <w:sz w:val="20"/>
          <w:szCs w:val="20"/>
        </w:rPr>
      </w:pPr>
    </w:p>
    <w:p w14:paraId="6CCC13CF" w14:textId="1F012368" w:rsidR="00C3110C" w:rsidRDefault="008945C0" w:rsidP="00C3110C">
      <w:pPr>
        <w:rPr>
          <w:rFonts w:ascii="Arial" w:hAnsi="Arial" w:cs="Arial"/>
          <w:color w:val="444444"/>
          <w:sz w:val="15"/>
          <w:szCs w:val="15"/>
        </w:rPr>
      </w:pPr>
      <w:r>
        <w:rPr>
          <w:rFonts w:ascii="Verdana" w:hAnsi="Verdana"/>
          <w:sz w:val="20"/>
          <w:szCs w:val="20"/>
        </w:rPr>
        <w:t>Ke dni 1. ledna 20</w:t>
      </w:r>
      <w:r w:rsidR="00B12BCA">
        <w:rPr>
          <w:rFonts w:ascii="Verdana" w:hAnsi="Verdana"/>
          <w:sz w:val="20"/>
          <w:szCs w:val="20"/>
        </w:rPr>
        <w:t>20</w:t>
      </w:r>
      <w:r w:rsidRPr="00F00EF3">
        <w:rPr>
          <w:rFonts w:ascii="Verdana" w:hAnsi="Verdana"/>
          <w:sz w:val="20"/>
          <w:szCs w:val="20"/>
        </w:rPr>
        <w:t xml:space="preserve"> bylo složení </w:t>
      </w:r>
      <w:hyperlink r:id="rId9" w:history="1">
        <w:r w:rsidRPr="00F00EF3">
          <w:rPr>
            <w:rStyle w:val="Hypertextovodkaz"/>
            <w:rFonts w:ascii="Verdana" w:hAnsi="Verdana"/>
            <w:sz w:val="20"/>
            <w:szCs w:val="20"/>
          </w:rPr>
          <w:t>senátorských klubů</w:t>
        </w:r>
      </w:hyperlink>
      <w:r w:rsidRPr="00F00EF3">
        <w:rPr>
          <w:rFonts w:ascii="Verdana" w:hAnsi="Verdana"/>
          <w:sz w:val="20"/>
          <w:szCs w:val="20"/>
        </w:rPr>
        <w:t xml:space="preserve"> následující: </w:t>
      </w:r>
      <w:bookmarkStart w:id="2" w:name="_Toc448231976"/>
      <w:bookmarkStart w:id="3" w:name="_Toc228691362"/>
      <w:bookmarkStart w:id="4" w:name="_Toc320778021"/>
    </w:p>
    <w:p w14:paraId="6C20DF70" w14:textId="77777777" w:rsidR="00A2689D" w:rsidRDefault="00A2689D" w:rsidP="00C3110C"/>
    <w:p w14:paraId="4428B39D" w14:textId="31089B49" w:rsidR="00C3110C" w:rsidRPr="007731DD" w:rsidRDefault="00B240FC" w:rsidP="003B4297">
      <w:pPr>
        <w:numPr>
          <w:ilvl w:val="0"/>
          <w:numId w:val="3"/>
        </w:numPr>
        <w:spacing w:before="100" w:beforeAutospacing="1" w:after="100" w:afterAutospacing="1"/>
        <w:ind w:left="240"/>
        <w:rPr>
          <w:rFonts w:ascii="Verdana" w:hAnsi="Verdana" w:cs="Arial"/>
          <w:sz w:val="20"/>
          <w:szCs w:val="20"/>
        </w:rPr>
      </w:pPr>
      <w:hyperlink r:id="rId10" w:history="1">
        <w:r w:rsidR="00C3110C" w:rsidRPr="007731DD">
          <w:rPr>
            <w:rStyle w:val="Hypertextovodkaz"/>
            <w:rFonts w:ascii="Verdana" w:hAnsi="Verdana" w:cs="Arial"/>
            <w:color w:val="auto"/>
            <w:sz w:val="20"/>
            <w:szCs w:val="20"/>
          </w:rPr>
          <w:t>Klub Starostové a nezávislí</w:t>
        </w:r>
      </w:hyperlink>
      <w:r w:rsidR="00C3110C" w:rsidRPr="007731DD">
        <w:rPr>
          <w:rFonts w:ascii="Verdana" w:hAnsi="Verdana" w:cs="Arial"/>
          <w:sz w:val="20"/>
          <w:szCs w:val="20"/>
        </w:rPr>
        <w:t xml:space="preserve"> – 1</w:t>
      </w:r>
      <w:r w:rsidR="00372047" w:rsidRPr="007731DD">
        <w:rPr>
          <w:rFonts w:ascii="Verdana" w:hAnsi="Verdana" w:cs="Arial"/>
          <w:sz w:val="20"/>
          <w:szCs w:val="20"/>
        </w:rPr>
        <w:t>9</w:t>
      </w:r>
      <w:r w:rsidR="00C3110C" w:rsidRPr="007731DD">
        <w:rPr>
          <w:rFonts w:ascii="Verdana" w:hAnsi="Verdana" w:cs="Arial"/>
          <w:sz w:val="20"/>
          <w:szCs w:val="20"/>
        </w:rPr>
        <w:t xml:space="preserve"> členů</w:t>
      </w:r>
    </w:p>
    <w:p w14:paraId="687F6579" w14:textId="7A8727CA" w:rsidR="00C3110C" w:rsidRPr="007731DD" w:rsidRDefault="00B240FC" w:rsidP="003B4297">
      <w:pPr>
        <w:numPr>
          <w:ilvl w:val="0"/>
          <w:numId w:val="3"/>
        </w:numPr>
        <w:spacing w:before="100" w:beforeAutospacing="1" w:after="100" w:afterAutospacing="1"/>
        <w:ind w:left="240"/>
        <w:rPr>
          <w:rFonts w:ascii="Verdana" w:hAnsi="Verdana" w:cs="Arial"/>
          <w:sz w:val="20"/>
          <w:szCs w:val="20"/>
        </w:rPr>
      </w:pPr>
      <w:hyperlink r:id="rId11" w:history="1">
        <w:r w:rsidR="00C3110C" w:rsidRPr="007731DD">
          <w:rPr>
            <w:rStyle w:val="Hypertextovodkaz"/>
            <w:rFonts w:ascii="Verdana" w:hAnsi="Verdana" w:cs="Arial"/>
            <w:color w:val="auto"/>
            <w:sz w:val="20"/>
            <w:szCs w:val="20"/>
          </w:rPr>
          <w:t>Senátorský klub Občanské demokratické strany</w:t>
        </w:r>
      </w:hyperlink>
      <w:r w:rsidR="00C3110C" w:rsidRPr="007731DD">
        <w:rPr>
          <w:rFonts w:ascii="Verdana" w:hAnsi="Verdana" w:cs="Arial"/>
          <w:sz w:val="20"/>
          <w:szCs w:val="20"/>
        </w:rPr>
        <w:t xml:space="preserve"> – 18 členů</w:t>
      </w:r>
    </w:p>
    <w:p w14:paraId="7A64D22F" w14:textId="268CE374" w:rsidR="00C3110C" w:rsidRPr="007731DD" w:rsidRDefault="00B240FC" w:rsidP="003B4297">
      <w:pPr>
        <w:numPr>
          <w:ilvl w:val="0"/>
          <w:numId w:val="3"/>
        </w:numPr>
        <w:spacing w:before="100" w:beforeAutospacing="1" w:after="100" w:afterAutospacing="1"/>
        <w:ind w:left="240"/>
        <w:rPr>
          <w:rFonts w:ascii="Verdana" w:hAnsi="Verdana" w:cs="Arial"/>
          <w:sz w:val="20"/>
          <w:szCs w:val="20"/>
        </w:rPr>
      </w:pPr>
      <w:hyperlink r:id="rId12" w:history="1">
        <w:r w:rsidR="00C3110C" w:rsidRPr="007731DD">
          <w:rPr>
            <w:rStyle w:val="Hypertextovodkaz"/>
            <w:rFonts w:ascii="Verdana" w:hAnsi="Verdana" w:cs="Arial"/>
            <w:color w:val="auto"/>
            <w:sz w:val="20"/>
            <w:szCs w:val="20"/>
          </w:rPr>
          <w:t>Senátorský klub KDU-ČSL a nezávislí</w:t>
        </w:r>
      </w:hyperlink>
      <w:r w:rsidR="00C3110C" w:rsidRPr="007731DD">
        <w:rPr>
          <w:rFonts w:ascii="Verdana" w:hAnsi="Verdana" w:cs="Arial"/>
          <w:sz w:val="20"/>
          <w:szCs w:val="20"/>
        </w:rPr>
        <w:t xml:space="preserve"> – 15 členů</w:t>
      </w:r>
    </w:p>
    <w:p w14:paraId="08E03F40" w14:textId="6F317999" w:rsidR="00C3110C" w:rsidRPr="007731DD" w:rsidRDefault="00B240FC" w:rsidP="003B4297">
      <w:pPr>
        <w:numPr>
          <w:ilvl w:val="0"/>
          <w:numId w:val="3"/>
        </w:numPr>
        <w:spacing w:before="100" w:beforeAutospacing="1" w:after="100" w:afterAutospacing="1"/>
        <w:ind w:left="240"/>
        <w:rPr>
          <w:rFonts w:ascii="Verdana" w:hAnsi="Verdana" w:cs="Arial"/>
          <w:sz w:val="20"/>
          <w:szCs w:val="20"/>
        </w:rPr>
      </w:pPr>
      <w:hyperlink r:id="rId13" w:history="1">
        <w:r w:rsidR="00C3110C" w:rsidRPr="007731DD">
          <w:rPr>
            <w:rStyle w:val="Hypertextovodkaz"/>
            <w:rFonts w:ascii="Verdana" w:hAnsi="Verdana" w:cs="Arial"/>
            <w:color w:val="auto"/>
            <w:sz w:val="20"/>
            <w:szCs w:val="20"/>
          </w:rPr>
          <w:t>Senátorský klub České strany sociálně demokratické</w:t>
        </w:r>
      </w:hyperlink>
      <w:r w:rsidR="00C3110C" w:rsidRPr="007731DD">
        <w:rPr>
          <w:rFonts w:ascii="Verdana" w:hAnsi="Verdana" w:cs="Arial"/>
          <w:sz w:val="20"/>
          <w:szCs w:val="20"/>
        </w:rPr>
        <w:t xml:space="preserve"> – 13 členů</w:t>
      </w:r>
    </w:p>
    <w:p w14:paraId="1DE73C90" w14:textId="2DD90B5B" w:rsidR="00C3110C" w:rsidRPr="007731DD" w:rsidRDefault="00B240FC" w:rsidP="003B4297">
      <w:pPr>
        <w:numPr>
          <w:ilvl w:val="0"/>
          <w:numId w:val="3"/>
        </w:numPr>
        <w:spacing w:before="100" w:beforeAutospacing="1" w:after="100" w:afterAutospacing="1"/>
        <w:ind w:left="240"/>
        <w:rPr>
          <w:rFonts w:ascii="Verdana" w:hAnsi="Verdana" w:cs="Arial"/>
          <w:sz w:val="20"/>
          <w:szCs w:val="20"/>
        </w:rPr>
      </w:pPr>
      <w:hyperlink r:id="rId14" w:history="1">
        <w:r w:rsidR="00C3110C" w:rsidRPr="007731DD">
          <w:rPr>
            <w:rStyle w:val="Hypertextovodkaz"/>
            <w:rFonts w:ascii="Verdana" w:hAnsi="Verdana" w:cs="Arial"/>
            <w:color w:val="auto"/>
            <w:sz w:val="20"/>
            <w:szCs w:val="20"/>
          </w:rPr>
          <w:t>Senátorský klub ANO</w:t>
        </w:r>
      </w:hyperlink>
      <w:r w:rsidR="00C3110C" w:rsidRPr="007731DD">
        <w:rPr>
          <w:rFonts w:ascii="Verdana" w:hAnsi="Verdana" w:cs="Arial"/>
          <w:sz w:val="20"/>
          <w:szCs w:val="20"/>
        </w:rPr>
        <w:t xml:space="preserve"> – </w:t>
      </w:r>
      <w:r w:rsidR="00372047" w:rsidRPr="007731DD">
        <w:rPr>
          <w:rFonts w:ascii="Verdana" w:hAnsi="Verdana" w:cs="Arial"/>
          <w:sz w:val="20"/>
          <w:szCs w:val="20"/>
        </w:rPr>
        <w:t>7</w:t>
      </w:r>
      <w:r w:rsidR="00C3110C" w:rsidRPr="007731DD">
        <w:rPr>
          <w:rFonts w:ascii="Verdana" w:hAnsi="Verdana" w:cs="Arial"/>
          <w:sz w:val="20"/>
          <w:szCs w:val="20"/>
        </w:rPr>
        <w:t xml:space="preserve"> členů</w:t>
      </w:r>
    </w:p>
    <w:p w14:paraId="4B0B30A3" w14:textId="5530AAD8" w:rsidR="00C3110C" w:rsidRPr="007731DD" w:rsidRDefault="00B240FC" w:rsidP="003B4297">
      <w:pPr>
        <w:numPr>
          <w:ilvl w:val="0"/>
          <w:numId w:val="3"/>
        </w:numPr>
        <w:spacing w:before="100" w:beforeAutospacing="1" w:after="100" w:afterAutospacing="1"/>
        <w:ind w:left="240"/>
        <w:rPr>
          <w:rFonts w:ascii="Verdana" w:hAnsi="Verdana" w:cs="Arial"/>
          <w:sz w:val="20"/>
          <w:szCs w:val="20"/>
        </w:rPr>
      </w:pPr>
      <w:hyperlink r:id="rId15" w:history="1">
        <w:r w:rsidR="00C3110C" w:rsidRPr="007731DD">
          <w:rPr>
            <w:rStyle w:val="Hypertextovodkaz"/>
            <w:rFonts w:ascii="Verdana" w:hAnsi="Verdana" w:cs="Arial"/>
            <w:color w:val="auto"/>
            <w:sz w:val="20"/>
            <w:szCs w:val="20"/>
          </w:rPr>
          <w:t>Klub pro liberální demokracii - SENÁTOR 21</w:t>
        </w:r>
      </w:hyperlink>
      <w:r w:rsidR="00C3110C" w:rsidRPr="007731DD">
        <w:rPr>
          <w:rFonts w:ascii="Verdana" w:hAnsi="Verdana" w:cs="Arial"/>
          <w:sz w:val="20"/>
          <w:szCs w:val="20"/>
        </w:rPr>
        <w:t xml:space="preserve"> – 6 členů</w:t>
      </w:r>
    </w:p>
    <w:p w14:paraId="0755AC45" w14:textId="75136F1F" w:rsidR="00C3110C" w:rsidRPr="007731DD" w:rsidRDefault="00B240FC" w:rsidP="003B4297">
      <w:pPr>
        <w:numPr>
          <w:ilvl w:val="0"/>
          <w:numId w:val="3"/>
        </w:numPr>
        <w:spacing w:before="100" w:beforeAutospacing="1" w:after="100" w:afterAutospacing="1"/>
        <w:ind w:left="240"/>
        <w:rPr>
          <w:rFonts w:ascii="Verdana" w:hAnsi="Verdana" w:cs="Arial"/>
          <w:sz w:val="20"/>
          <w:szCs w:val="20"/>
        </w:rPr>
      </w:pPr>
      <w:hyperlink r:id="rId16" w:history="1">
        <w:r w:rsidR="00C3110C" w:rsidRPr="007731DD">
          <w:rPr>
            <w:rStyle w:val="Hypertextovodkaz"/>
            <w:rFonts w:ascii="Verdana" w:hAnsi="Verdana" w:cs="Arial"/>
            <w:color w:val="auto"/>
            <w:sz w:val="20"/>
            <w:szCs w:val="20"/>
          </w:rPr>
          <w:t>Senátoři nezařazení do klubu</w:t>
        </w:r>
      </w:hyperlink>
      <w:r w:rsidR="00C3110C" w:rsidRPr="007731DD">
        <w:rPr>
          <w:rFonts w:ascii="Verdana" w:hAnsi="Verdana" w:cs="Arial"/>
          <w:sz w:val="20"/>
          <w:szCs w:val="20"/>
        </w:rPr>
        <w:t xml:space="preserve"> – 3 senátoři (Jaroslav Doubrava, Pavel Fischer a Jitka Chalánková)</w:t>
      </w:r>
    </w:p>
    <w:p w14:paraId="7CBE7861" w14:textId="77777777" w:rsidR="00C3110C" w:rsidRPr="00C145EB" w:rsidRDefault="00C3110C" w:rsidP="00C3110C">
      <w:pPr>
        <w:ind w:firstLine="708"/>
        <w:jc w:val="both"/>
        <w:rPr>
          <w:rFonts w:ascii="Verdana" w:hAnsi="Verdana"/>
          <w:sz w:val="20"/>
          <w:szCs w:val="20"/>
        </w:rPr>
      </w:pPr>
    </w:p>
    <w:bookmarkEnd w:id="2"/>
    <w:p w14:paraId="1F79A1C1" w14:textId="184A3DE5" w:rsidR="00FB6911" w:rsidRPr="009C38F9" w:rsidRDefault="009C38F9" w:rsidP="009C38F9">
      <w:pPr>
        <w:jc w:val="center"/>
        <w:rPr>
          <w:rFonts w:ascii="Verdana" w:hAnsi="Verdana"/>
          <w:b/>
          <w:sz w:val="20"/>
          <w:szCs w:val="20"/>
        </w:rPr>
      </w:pPr>
      <w:r w:rsidRPr="009C38F9">
        <w:rPr>
          <w:rFonts w:ascii="Verdana" w:hAnsi="Verdana"/>
          <w:b/>
          <w:sz w:val="20"/>
          <w:szCs w:val="20"/>
        </w:rPr>
        <w:t>Změna ve funkci předsedy Senátu</w:t>
      </w:r>
    </w:p>
    <w:p w14:paraId="233B72DA" w14:textId="77777777" w:rsidR="00657F0B" w:rsidRDefault="00B12BCA" w:rsidP="00C3110C">
      <w:pPr>
        <w:autoSpaceDE w:val="0"/>
        <w:autoSpaceDN w:val="0"/>
        <w:adjustRightInd w:val="0"/>
        <w:ind w:firstLine="708"/>
        <w:jc w:val="both"/>
        <w:rPr>
          <w:rFonts w:ascii="Verdana" w:hAnsi="Verdana" w:cs="ClearfaceCE-Regular"/>
          <w:sz w:val="20"/>
          <w:szCs w:val="20"/>
        </w:rPr>
      </w:pPr>
      <w:r>
        <w:rPr>
          <w:rFonts w:ascii="Verdana" w:hAnsi="Verdana" w:cs="ClearfaceCE-Regular"/>
          <w:sz w:val="20"/>
          <w:szCs w:val="20"/>
        </w:rPr>
        <w:t xml:space="preserve">V lednu 2020 nečekaně zemřel předseda Senátu Jaroslav Kubera. </w:t>
      </w:r>
      <w:r w:rsidR="00F25510">
        <w:rPr>
          <w:rFonts w:ascii="Verdana" w:hAnsi="Verdana" w:cs="ClearfaceCE-Regular"/>
          <w:sz w:val="20"/>
          <w:szCs w:val="20"/>
        </w:rPr>
        <w:t xml:space="preserve">Dne 3. února 2020 se v Rudolfinu konalo </w:t>
      </w:r>
      <w:hyperlink r:id="rId17" w:history="1">
        <w:r w:rsidR="00F25510" w:rsidRPr="00F25510">
          <w:rPr>
            <w:rStyle w:val="Hypertextovodkaz"/>
            <w:rFonts w:ascii="Verdana" w:hAnsi="Verdana" w:cs="ClearfaceCE-Regular"/>
            <w:sz w:val="20"/>
            <w:szCs w:val="20"/>
          </w:rPr>
          <w:t>pietní shromáždění</w:t>
        </w:r>
      </w:hyperlink>
      <w:r w:rsidR="00F25510">
        <w:rPr>
          <w:rFonts w:ascii="Verdana" w:hAnsi="Verdana" w:cs="ClearfaceCE-Regular"/>
          <w:sz w:val="20"/>
          <w:szCs w:val="20"/>
        </w:rPr>
        <w:t xml:space="preserve"> k uctění jeho památky (fotogalerie je k dispozici na tomto </w:t>
      </w:r>
      <w:hyperlink r:id="rId18" w:history="1">
        <w:r w:rsidR="00F25510" w:rsidRPr="00F25510">
          <w:rPr>
            <w:rStyle w:val="Hypertextovodkaz"/>
            <w:rFonts w:ascii="Verdana" w:hAnsi="Verdana" w:cs="ClearfaceCE-Regular"/>
            <w:sz w:val="20"/>
            <w:szCs w:val="20"/>
          </w:rPr>
          <w:t>odkazu</w:t>
        </w:r>
      </w:hyperlink>
      <w:r w:rsidR="00F25510">
        <w:rPr>
          <w:rFonts w:ascii="Verdana" w:hAnsi="Verdana" w:cs="ClearfaceCE-Regular"/>
          <w:sz w:val="20"/>
          <w:szCs w:val="20"/>
        </w:rPr>
        <w:t xml:space="preserve">). </w:t>
      </w:r>
    </w:p>
    <w:p w14:paraId="54773D1C" w14:textId="77777777" w:rsidR="00657F0B" w:rsidRDefault="00657F0B" w:rsidP="00C3110C">
      <w:pPr>
        <w:autoSpaceDE w:val="0"/>
        <w:autoSpaceDN w:val="0"/>
        <w:adjustRightInd w:val="0"/>
        <w:ind w:firstLine="708"/>
        <w:jc w:val="both"/>
        <w:rPr>
          <w:rFonts w:ascii="Verdana" w:hAnsi="Verdana" w:cs="ClearfaceCE-Regular"/>
          <w:sz w:val="20"/>
          <w:szCs w:val="20"/>
        </w:rPr>
      </w:pPr>
    </w:p>
    <w:p w14:paraId="53F96DE9" w14:textId="77777777" w:rsidR="00657F0B" w:rsidRDefault="00657F0B" w:rsidP="00C3110C">
      <w:pPr>
        <w:autoSpaceDE w:val="0"/>
        <w:autoSpaceDN w:val="0"/>
        <w:adjustRightInd w:val="0"/>
        <w:ind w:firstLine="708"/>
        <w:jc w:val="both"/>
        <w:rPr>
          <w:rFonts w:ascii="Verdana" w:hAnsi="Verdana" w:cs="ClearfaceCE-Regular"/>
          <w:sz w:val="20"/>
          <w:szCs w:val="20"/>
        </w:rPr>
      </w:pPr>
    </w:p>
    <w:p w14:paraId="787CBFC1" w14:textId="77777777" w:rsidR="00657F0B" w:rsidRDefault="00657F0B" w:rsidP="00C3110C">
      <w:pPr>
        <w:autoSpaceDE w:val="0"/>
        <w:autoSpaceDN w:val="0"/>
        <w:adjustRightInd w:val="0"/>
        <w:ind w:firstLine="708"/>
        <w:jc w:val="both"/>
        <w:rPr>
          <w:rFonts w:ascii="Verdana" w:hAnsi="Verdana" w:cs="ClearfaceCE-Regular"/>
          <w:sz w:val="20"/>
          <w:szCs w:val="20"/>
        </w:rPr>
      </w:pPr>
    </w:p>
    <w:p w14:paraId="625715F4" w14:textId="78561A11" w:rsidR="00657F0B" w:rsidRDefault="00657F0B" w:rsidP="00F076E1">
      <w:pPr>
        <w:autoSpaceDE w:val="0"/>
        <w:autoSpaceDN w:val="0"/>
        <w:adjustRightInd w:val="0"/>
        <w:ind w:firstLine="708"/>
        <w:jc w:val="center"/>
        <w:rPr>
          <w:rFonts w:ascii="Verdana" w:hAnsi="Verdana" w:cs="ClearfaceCE-Regular"/>
          <w:sz w:val="20"/>
          <w:szCs w:val="20"/>
        </w:rPr>
      </w:pPr>
      <w:r>
        <w:rPr>
          <w:noProof/>
          <w:lang w:eastAsia="cs-CZ"/>
        </w:rPr>
        <w:drawing>
          <wp:inline distT="0" distB="0" distL="0" distR="0" wp14:anchorId="1A32F683" wp14:editId="633C3021">
            <wp:extent cx="4762500" cy="3175000"/>
            <wp:effectExtent l="0" t="0" r="0" b="6350"/>
            <wp:docPr id="3" name="Obrázek 3" descr="akce_2539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kce_253946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62799" cy="3175199"/>
                    </a:xfrm>
                    <a:prstGeom prst="rect">
                      <a:avLst/>
                    </a:prstGeom>
                    <a:noFill/>
                    <a:ln>
                      <a:noFill/>
                    </a:ln>
                  </pic:spPr>
                </pic:pic>
              </a:graphicData>
            </a:graphic>
          </wp:inline>
        </w:drawing>
      </w:r>
    </w:p>
    <w:p w14:paraId="7ED1924A" w14:textId="2A324BEE" w:rsidR="00657F0B" w:rsidRDefault="00657F0B" w:rsidP="00C3110C">
      <w:pPr>
        <w:autoSpaceDE w:val="0"/>
        <w:autoSpaceDN w:val="0"/>
        <w:adjustRightInd w:val="0"/>
        <w:ind w:firstLine="708"/>
        <w:jc w:val="both"/>
        <w:rPr>
          <w:rFonts w:ascii="Verdana" w:hAnsi="Verdana" w:cs="ClearfaceCE-Regular"/>
          <w:sz w:val="20"/>
          <w:szCs w:val="20"/>
        </w:rPr>
      </w:pPr>
      <w:r>
        <w:rPr>
          <w:rFonts w:ascii="Verdana" w:hAnsi="Verdana" w:cs="ClearfaceCE-Regular"/>
          <w:sz w:val="20"/>
          <w:szCs w:val="20"/>
        </w:rPr>
        <w:t>Senátoři uctili památku Jaroslava Kubery minutou ticha.</w:t>
      </w:r>
    </w:p>
    <w:p w14:paraId="6697A181" w14:textId="621BCCF8" w:rsidR="00657F0B" w:rsidRDefault="00657F0B" w:rsidP="00C3110C">
      <w:pPr>
        <w:autoSpaceDE w:val="0"/>
        <w:autoSpaceDN w:val="0"/>
        <w:adjustRightInd w:val="0"/>
        <w:ind w:firstLine="708"/>
        <w:jc w:val="both"/>
        <w:rPr>
          <w:rFonts w:ascii="Verdana" w:hAnsi="Verdana" w:cs="ClearfaceCE-Regular"/>
          <w:sz w:val="20"/>
          <w:szCs w:val="20"/>
        </w:rPr>
      </w:pPr>
    </w:p>
    <w:p w14:paraId="5F9330A4" w14:textId="2CBDE8A8" w:rsidR="00657F0B" w:rsidRDefault="00657F0B" w:rsidP="00C3110C">
      <w:pPr>
        <w:autoSpaceDE w:val="0"/>
        <w:autoSpaceDN w:val="0"/>
        <w:adjustRightInd w:val="0"/>
        <w:ind w:firstLine="708"/>
        <w:jc w:val="both"/>
        <w:rPr>
          <w:rFonts w:ascii="Verdana" w:hAnsi="Verdana" w:cs="ClearfaceCE-Regular"/>
          <w:sz w:val="20"/>
          <w:szCs w:val="20"/>
        </w:rPr>
      </w:pPr>
    </w:p>
    <w:p w14:paraId="2EE8D2F9" w14:textId="753938C0" w:rsidR="00DF16C0" w:rsidRDefault="009C38F9" w:rsidP="00C3110C">
      <w:pPr>
        <w:autoSpaceDE w:val="0"/>
        <w:autoSpaceDN w:val="0"/>
        <w:adjustRightInd w:val="0"/>
        <w:ind w:firstLine="708"/>
        <w:jc w:val="both"/>
        <w:rPr>
          <w:rFonts w:ascii="Verdana" w:hAnsi="Verdana" w:cs="ClearfaceCE-Regular"/>
          <w:sz w:val="20"/>
          <w:szCs w:val="20"/>
        </w:rPr>
      </w:pPr>
      <w:r w:rsidRPr="00A525A0">
        <w:rPr>
          <w:rFonts w:ascii="Verdana" w:hAnsi="Verdana" w:cs="ClearfaceCE-Regular"/>
          <w:sz w:val="20"/>
          <w:szCs w:val="20"/>
        </w:rPr>
        <w:t>Předsedou Senátu byl na únorové schůzi Senátu zvolen pan Miloš Vystrčil.</w:t>
      </w:r>
    </w:p>
    <w:p w14:paraId="10F2E504" w14:textId="76FE40D2" w:rsidR="00657F0B" w:rsidRDefault="00657F0B" w:rsidP="00C3110C">
      <w:pPr>
        <w:autoSpaceDE w:val="0"/>
        <w:autoSpaceDN w:val="0"/>
        <w:adjustRightInd w:val="0"/>
        <w:ind w:firstLine="708"/>
        <w:jc w:val="both"/>
        <w:rPr>
          <w:rFonts w:ascii="Verdana" w:hAnsi="Verdana" w:cs="ClearfaceCE-Regular"/>
          <w:sz w:val="20"/>
          <w:szCs w:val="20"/>
        </w:rPr>
      </w:pPr>
    </w:p>
    <w:p w14:paraId="46C2C395" w14:textId="4B219739" w:rsidR="004D6247" w:rsidRDefault="006E58A8" w:rsidP="00C3110C">
      <w:pPr>
        <w:autoSpaceDE w:val="0"/>
        <w:autoSpaceDN w:val="0"/>
        <w:adjustRightInd w:val="0"/>
        <w:ind w:firstLine="708"/>
        <w:jc w:val="both"/>
        <w:rPr>
          <w:rFonts w:ascii="Verdana" w:hAnsi="Verdana" w:cs="ClearfaceCE-Regular"/>
          <w:sz w:val="20"/>
          <w:szCs w:val="20"/>
        </w:rPr>
      </w:pPr>
      <w:r>
        <w:rPr>
          <w:noProof/>
          <w:lang w:eastAsia="cs-CZ"/>
        </w:rPr>
        <w:lastRenderedPageBreak/>
        <w:drawing>
          <wp:inline distT="0" distB="0" distL="0" distR="0" wp14:anchorId="6C93548D" wp14:editId="13A3880D">
            <wp:extent cx="3674745" cy="3674745"/>
            <wp:effectExtent l="0" t="0" r="1905" b="1905"/>
            <wp:docPr id="12" name="Obrázek 12" descr="akce_2539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kce_253974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74745" cy="3674745"/>
                    </a:xfrm>
                    <a:prstGeom prst="rect">
                      <a:avLst/>
                    </a:prstGeom>
                    <a:noFill/>
                    <a:ln>
                      <a:noFill/>
                    </a:ln>
                  </pic:spPr>
                </pic:pic>
              </a:graphicData>
            </a:graphic>
          </wp:inline>
        </w:drawing>
      </w:r>
    </w:p>
    <w:p w14:paraId="71ECBF50" w14:textId="25102B33" w:rsidR="00C45DDC" w:rsidRDefault="00C45DDC" w:rsidP="00C3110C">
      <w:pPr>
        <w:autoSpaceDE w:val="0"/>
        <w:autoSpaceDN w:val="0"/>
        <w:adjustRightInd w:val="0"/>
        <w:ind w:firstLine="708"/>
        <w:jc w:val="both"/>
        <w:rPr>
          <w:rFonts w:ascii="Verdana" w:hAnsi="Verdana" w:cs="ClearfaceCE-Regular"/>
          <w:sz w:val="20"/>
          <w:szCs w:val="20"/>
        </w:rPr>
      </w:pPr>
    </w:p>
    <w:p w14:paraId="73928E46" w14:textId="77777777" w:rsidR="00F71B1B" w:rsidRDefault="00F71B1B" w:rsidP="003D27D3">
      <w:pPr>
        <w:ind w:firstLine="708"/>
        <w:jc w:val="both"/>
        <w:rPr>
          <w:rFonts w:ascii="Verdana" w:hAnsi="Verdana"/>
          <w:sz w:val="20"/>
          <w:szCs w:val="20"/>
        </w:rPr>
      </w:pPr>
    </w:p>
    <w:p w14:paraId="369DDDC3" w14:textId="77777777" w:rsidR="00657F0B" w:rsidRDefault="00657F0B" w:rsidP="009C38F9">
      <w:pPr>
        <w:jc w:val="center"/>
        <w:rPr>
          <w:rFonts w:ascii="Verdana" w:hAnsi="Verdana"/>
          <w:b/>
          <w:sz w:val="20"/>
          <w:szCs w:val="20"/>
        </w:rPr>
      </w:pPr>
    </w:p>
    <w:p w14:paraId="2ECA2C3D" w14:textId="739F055E" w:rsidR="009C38F9" w:rsidRPr="00DF16C0" w:rsidRDefault="009C38F9" w:rsidP="009C38F9">
      <w:pPr>
        <w:jc w:val="center"/>
        <w:rPr>
          <w:rFonts w:ascii="Verdana" w:hAnsi="Verdana"/>
          <w:b/>
          <w:sz w:val="20"/>
          <w:szCs w:val="20"/>
        </w:rPr>
      </w:pPr>
      <w:r w:rsidRPr="00DF16C0">
        <w:rPr>
          <w:rFonts w:ascii="Verdana" w:hAnsi="Verdana"/>
          <w:b/>
          <w:sz w:val="20"/>
          <w:szCs w:val="20"/>
        </w:rPr>
        <w:t>Doplňovací volby do Senátu v roce 2020</w:t>
      </w:r>
    </w:p>
    <w:p w14:paraId="183F1DDE" w14:textId="4AD06F0C" w:rsidR="003F0CB3" w:rsidRPr="008945C0" w:rsidRDefault="00F25510" w:rsidP="00C3110C">
      <w:pPr>
        <w:autoSpaceDE w:val="0"/>
        <w:autoSpaceDN w:val="0"/>
        <w:adjustRightInd w:val="0"/>
        <w:ind w:firstLine="708"/>
        <w:jc w:val="both"/>
        <w:rPr>
          <w:rFonts w:ascii="Verdana" w:hAnsi="Verdana"/>
          <w:sz w:val="20"/>
          <w:szCs w:val="20"/>
        </w:rPr>
      </w:pPr>
      <w:r>
        <w:rPr>
          <w:rFonts w:ascii="Verdana" w:hAnsi="Verdana" w:cs="ClearfaceCE-Regular"/>
          <w:sz w:val="20"/>
          <w:szCs w:val="20"/>
        </w:rPr>
        <w:t xml:space="preserve">Ve dnech </w:t>
      </w:r>
      <w:r w:rsidR="00372047">
        <w:rPr>
          <w:rFonts w:ascii="Verdana" w:hAnsi="Verdana" w:cs="ClearfaceCE-Regular"/>
          <w:sz w:val="20"/>
          <w:szCs w:val="20"/>
        </w:rPr>
        <w:t xml:space="preserve">5. a 6. června a </w:t>
      </w:r>
      <w:r>
        <w:rPr>
          <w:rFonts w:ascii="Verdana" w:hAnsi="Verdana" w:cs="ClearfaceCE-Regular"/>
          <w:sz w:val="20"/>
          <w:szCs w:val="20"/>
        </w:rPr>
        <w:t xml:space="preserve">následně </w:t>
      </w:r>
      <w:r w:rsidR="00372047">
        <w:rPr>
          <w:rFonts w:ascii="Verdana" w:hAnsi="Verdana" w:cs="ClearfaceCE-Regular"/>
          <w:sz w:val="20"/>
          <w:szCs w:val="20"/>
        </w:rPr>
        <w:t>12. a 13. června 2020</w:t>
      </w:r>
      <w:r w:rsidR="00B12BCA">
        <w:rPr>
          <w:rFonts w:ascii="Verdana" w:hAnsi="Verdana" w:cs="ClearfaceCE-Regular"/>
          <w:sz w:val="20"/>
          <w:szCs w:val="20"/>
        </w:rPr>
        <w:t xml:space="preserve"> se ve volebním obvodu </w:t>
      </w:r>
      <w:r w:rsidR="00B12BCA" w:rsidRPr="007731DD">
        <w:rPr>
          <w:rFonts w:ascii="Verdana" w:hAnsi="Verdana" w:cs="ClearfaceCE-Regular"/>
          <w:sz w:val="20"/>
          <w:szCs w:val="20"/>
        </w:rPr>
        <w:t>č.</w:t>
      </w:r>
      <w:r w:rsidR="00372047" w:rsidRPr="007731DD">
        <w:rPr>
          <w:rFonts w:ascii="Verdana" w:hAnsi="Verdana" w:cs="ClearfaceCE-Regular"/>
          <w:sz w:val="20"/>
          <w:szCs w:val="20"/>
        </w:rPr>
        <w:t xml:space="preserve"> 32</w:t>
      </w:r>
      <w:r w:rsidR="00B12BCA" w:rsidRPr="007731DD">
        <w:rPr>
          <w:rFonts w:ascii="Verdana" w:hAnsi="Verdana" w:cs="ClearfaceCE-Regular"/>
          <w:sz w:val="20"/>
          <w:szCs w:val="20"/>
        </w:rPr>
        <w:t xml:space="preserve"> – Teplice </w:t>
      </w:r>
      <w:r w:rsidR="00B12BCA">
        <w:rPr>
          <w:rFonts w:ascii="Verdana" w:hAnsi="Verdana" w:cs="ClearfaceCE-Regular"/>
          <w:sz w:val="20"/>
          <w:szCs w:val="20"/>
        </w:rPr>
        <w:t>konaly doplňovací volby, ve kterých byl senátorem zvolen</w:t>
      </w:r>
      <w:r w:rsidR="00372047">
        <w:rPr>
          <w:rFonts w:ascii="Verdana" w:hAnsi="Verdana" w:cs="ClearfaceCE-Regular"/>
          <w:sz w:val="20"/>
          <w:szCs w:val="20"/>
        </w:rPr>
        <w:t xml:space="preserve"> Hynek Hanza</w:t>
      </w:r>
      <w:r w:rsidR="00B12BCA">
        <w:rPr>
          <w:rFonts w:ascii="Verdana" w:hAnsi="Verdana" w:cs="ClearfaceCE-Regular"/>
          <w:sz w:val="20"/>
          <w:szCs w:val="20"/>
        </w:rPr>
        <w:t>.</w:t>
      </w:r>
      <w:r w:rsidR="005E60B4">
        <w:rPr>
          <w:rFonts w:ascii="Verdana" w:hAnsi="Verdana" w:cs="ClearfaceCE-Regular"/>
          <w:sz w:val="20"/>
          <w:szCs w:val="20"/>
        </w:rPr>
        <w:t xml:space="preserve"> </w:t>
      </w:r>
      <w:r w:rsidR="00C3110C">
        <w:rPr>
          <w:rFonts w:ascii="Verdana" w:hAnsi="Verdana" w:cs="ClearfaceCE-Regular"/>
          <w:sz w:val="20"/>
          <w:szCs w:val="20"/>
        </w:rPr>
        <w:t xml:space="preserve">  </w:t>
      </w:r>
    </w:p>
    <w:p w14:paraId="48697C54" w14:textId="693B5ECA" w:rsidR="003F0CB3" w:rsidRDefault="007A1176" w:rsidP="006712E6">
      <w:pPr>
        <w:ind w:firstLine="708"/>
        <w:jc w:val="center"/>
        <w:rPr>
          <w:rFonts w:ascii="Verdana" w:hAnsi="Verdana" w:cs="ClearfaceCE-Regular"/>
          <w:sz w:val="20"/>
          <w:szCs w:val="20"/>
        </w:rPr>
      </w:pPr>
      <w:r>
        <w:rPr>
          <w:noProof/>
          <w:lang w:eastAsia="cs-CZ"/>
        </w:rPr>
        <w:drawing>
          <wp:inline distT="0" distB="0" distL="0" distR="0" wp14:anchorId="22050597" wp14:editId="3BD4FADD">
            <wp:extent cx="5106001" cy="3305175"/>
            <wp:effectExtent l="0" t="0" r="0" b="0"/>
            <wp:docPr id="4" name="Obrázek 4" descr="akce_254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kce_254170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113310" cy="3309906"/>
                    </a:xfrm>
                    <a:prstGeom prst="rect">
                      <a:avLst/>
                    </a:prstGeom>
                    <a:noFill/>
                    <a:ln>
                      <a:noFill/>
                    </a:ln>
                  </pic:spPr>
                </pic:pic>
              </a:graphicData>
            </a:graphic>
          </wp:inline>
        </w:drawing>
      </w:r>
    </w:p>
    <w:p w14:paraId="6ABCC65A" w14:textId="77777777" w:rsidR="00F71B1B" w:rsidRDefault="00F71B1B" w:rsidP="008945C0">
      <w:pPr>
        <w:ind w:firstLine="708"/>
        <w:jc w:val="center"/>
        <w:rPr>
          <w:rFonts w:ascii="Verdana" w:hAnsi="Verdana" w:cs="ClearfaceCE-Regular"/>
          <w:b/>
          <w:sz w:val="20"/>
          <w:szCs w:val="20"/>
        </w:rPr>
      </w:pPr>
    </w:p>
    <w:p w14:paraId="0F732EDC" w14:textId="515CA899" w:rsidR="00F25510" w:rsidRPr="00F25510" w:rsidRDefault="00F25510" w:rsidP="008945C0">
      <w:pPr>
        <w:ind w:firstLine="708"/>
        <w:jc w:val="center"/>
        <w:rPr>
          <w:rFonts w:ascii="Verdana" w:hAnsi="Verdana" w:cs="ClearfaceCE-Regular"/>
          <w:b/>
          <w:sz w:val="20"/>
          <w:szCs w:val="20"/>
        </w:rPr>
      </w:pPr>
      <w:r w:rsidRPr="00F25510">
        <w:rPr>
          <w:rFonts w:ascii="Verdana" w:hAnsi="Verdana" w:cs="ClearfaceCE-Regular"/>
          <w:b/>
          <w:sz w:val="20"/>
          <w:szCs w:val="20"/>
        </w:rPr>
        <w:t>Pravidelné volby do třetiny Senátu</w:t>
      </w:r>
    </w:p>
    <w:p w14:paraId="40213121" w14:textId="31D2D064" w:rsidR="000066F8" w:rsidRDefault="00F25510" w:rsidP="008945C0">
      <w:pPr>
        <w:pStyle w:val="Normlnweb"/>
        <w:spacing w:before="0" w:beforeAutospacing="0" w:after="0" w:afterAutospacing="0"/>
        <w:ind w:firstLine="708"/>
        <w:jc w:val="both"/>
        <w:rPr>
          <w:rFonts w:ascii="Verdana" w:hAnsi="Verdana" w:cs="Arial"/>
          <w:color w:val="auto"/>
          <w:sz w:val="20"/>
          <w:szCs w:val="20"/>
        </w:rPr>
      </w:pPr>
      <w:r>
        <w:rPr>
          <w:rFonts w:ascii="Verdana" w:hAnsi="Verdana" w:cs="Arial"/>
          <w:color w:val="auto"/>
          <w:sz w:val="20"/>
          <w:szCs w:val="20"/>
        </w:rPr>
        <w:t xml:space="preserve">Ve dnech 2. a 3. října 2020 se konalo 1. kolo pravidelných voleb do Senátu ve 27 volebních obvodech. Senátorem již v 1. kole byl zvolen Zbyněk Linhart ve volebním obvodu </w:t>
      </w:r>
      <w:r w:rsidR="000066F8">
        <w:rPr>
          <w:rFonts w:ascii="Verdana" w:hAnsi="Verdana" w:cs="Arial"/>
          <w:color w:val="auto"/>
          <w:sz w:val="20"/>
          <w:szCs w:val="20"/>
        </w:rPr>
        <w:t xml:space="preserve">č. 33 – Děčín. Ve druhém kole o týden později pak bylo zvoleno zbývajících </w:t>
      </w:r>
      <w:hyperlink r:id="rId22" w:history="1">
        <w:r w:rsidR="000066F8" w:rsidRPr="000066F8">
          <w:rPr>
            <w:rStyle w:val="Hypertextovodkaz"/>
            <w:rFonts w:ascii="Verdana" w:hAnsi="Verdana" w:cs="Arial"/>
            <w:sz w:val="20"/>
            <w:szCs w:val="20"/>
          </w:rPr>
          <w:t>26 senátorů</w:t>
        </w:r>
      </w:hyperlink>
      <w:r w:rsidR="000066F8">
        <w:rPr>
          <w:rFonts w:ascii="Verdana" w:hAnsi="Verdana" w:cs="Arial"/>
          <w:color w:val="auto"/>
          <w:sz w:val="20"/>
          <w:szCs w:val="20"/>
        </w:rPr>
        <w:t>.</w:t>
      </w:r>
    </w:p>
    <w:p w14:paraId="7F916291" w14:textId="06FD8874" w:rsidR="00F71B1B" w:rsidRDefault="00F71B1B" w:rsidP="008945C0">
      <w:pPr>
        <w:pStyle w:val="Normlnweb"/>
        <w:spacing w:before="0" w:beforeAutospacing="0" w:after="0" w:afterAutospacing="0"/>
        <w:ind w:firstLine="708"/>
        <w:jc w:val="both"/>
        <w:rPr>
          <w:rFonts w:ascii="Verdana" w:hAnsi="Verdana" w:cs="Arial"/>
          <w:color w:val="auto"/>
          <w:sz w:val="20"/>
          <w:szCs w:val="20"/>
        </w:rPr>
      </w:pPr>
    </w:p>
    <w:p w14:paraId="476876DF" w14:textId="0DA533B7" w:rsidR="00F71B1B" w:rsidRDefault="00F71B1B" w:rsidP="008945C0">
      <w:pPr>
        <w:pStyle w:val="Normlnweb"/>
        <w:spacing w:before="0" w:beforeAutospacing="0" w:after="0" w:afterAutospacing="0"/>
        <w:ind w:firstLine="708"/>
        <w:jc w:val="both"/>
        <w:rPr>
          <w:rFonts w:ascii="Verdana" w:hAnsi="Verdana" w:cs="Arial"/>
          <w:color w:val="auto"/>
          <w:sz w:val="20"/>
          <w:szCs w:val="20"/>
        </w:rPr>
      </w:pPr>
      <w:r w:rsidRPr="00894B76">
        <w:rPr>
          <w:rFonts w:ascii="Verdana" w:hAnsi="Verdana" w:cs="Arial"/>
          <w:noProof/>
          <w:color w:val="auto"/>
          <w:sz w:val="20"/>
          <w:szCs w:val="20"/>
        </w:rPr>
        <w:lastRenderedPageBreak/>
        <w:drawing>
          <wp:inline distT="0" distB="0" distL="0" distR="0" wp14:anchorId="15BD99C6" wp14:editId="25C0ED70">
            <wp:extent cx="5160645" cy="3440430"/>
            <wp:effectExtent l="0" t="0" r="1905" b="7620"/>
            <wp:docPr id="5" name="Obrázek 5" descr="akce_2543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kce_254302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61536" cy="3441024"/>
                    </a:xfrm>
                    <a:prstGeom prst="rect">
                      <a:avLst/>
                    </a:prstGeom>
                    <a:noFill/>
                    <a:ln>
                      <a:noFill/>
                    </a:ln>
                  </pic:spPr>
                </pic:pic>
              </a:graphicData>
            </a:graphic>
          </wp:inline>
        </w:drawing>
      </w:r>
    </w:p>
    <w:p w14:paraId="478217E6" w14:textId="64DBC02C" w:rsidR="00F71B1B" w:rsidRDefault="00F71B1B" w:rsidP="008945C0">
      <w:pPr>
        <w:pStyle w:val="Normlnweb"/>
        <w:spacing w:before="0" w:beforeAutospacing="0" w:after="0" w:afterAutospacing="0"/>
        <w:ind w:firstLine="708"/>
        <w:jc w:val="both"/>
        <w:rPr>
          <w:rFonts w:ascii="Verdana" w:hAnsi="Verdana" w:cs="Arial"/>
          <w:color w:val="auto"/>
          <w:sz w:val="20"/>
          <w:szCs w:val="20"/>
        </w:rPr>
      </w:pPr>
    </w:p>
    <w:p w14:paraId="058DAC50" w14:textId="77777777" w:rsidR="00F71B1B" w:rsidRPr="003D27D3" w:rsidRDefault="00F71B1B" w:rsidP="00F71B1B">
      <w:pPr>
        <w:ind w:firstLine="708"/>
        <w:jc w:val="both"/>
        <w:rPr>
          <w:rFonts w:ascii="Verdana" w:hAnsi="Verdana"/>
          <w:color w:val="000000" w:themeColor="text1"/>
          <w:sz w:val="20"/>
          <w:szCs w:val="20"/>
        </w:rPr>
      </w:pPr>
      <w:r>
        <w:rPr>
          <w:rFonts w:ascii="Verdana" w:hAnsi="Verdana"/>
          <w:sz w:val="20"/>
          <w:szCs w:val="20"/>
        </w:rPr>
        <w:t>Předseda Senátu Miloš Vystrčil přednesl zprávu o činnosti Senátu ve 12. funkčním období /</w:t>
      </w:r>
      <w:hyperlink r:id="rId24" w:history="1">
        <w:r w:rsidRPr="007124F6">
          <w:rPr>
            <w:rStyle w:val="Hypertextovodkaz"/>
            <w:rFonts w:ascii="Verdana" w:hAnsi="Verdana"/>
            <w:sz w:val="20"/>
            <w:szCs w:val="20"/>
          </w:rPr>
          <w:t xml:space="preserve">senátní tisk č. </w:t>
        </w:r>
        <w:r w:rsidRPr="004D6247">
          <w:rPr>
            <w:rStyle w:val="Hypertextovodkaz"/>
            <w:rFonts w:ascii="Verdana" w:hAnsi="Verdana"/>
            <w:bCs/>
            <w:sz w:val="20"/>
            <w:szCs w:val="20"/>
          </w:rPr>
          <w:t>315</w:t>
        </w:r>
      </w:hyperlink>
      <w:r>
        <w:rPr>
          <w:rFonts w:ascii="Verdana" w:hAnsi="Verdana"/>
          <w:sz w:val="20"/>
          <w:szCs w:val="20"/>
        </w:rPr>
        <w:t xml:space="preserve">/ na 27. schůzi dne 14. 10. 2020. Senát ji vzal na vědomí. </w:t>
      </w:r>
      <w:r w:rsidRPr="003D27D3">
        <w:rPr>
          <w:rFonts w:ascii="Verdana" w:hAnsi="Verdana"/>
          <w:color w:val="000000" w:themeColor="text1"/>
          <w:sz w:val="20"/>
          <w:szCs w:val="20"/>
        </w:rPr>
        <w:t xml:space="preserve">Ve svém projevu uvedl mimo jiné, že „to hlavní, co Senát dělá Senátem, jsou lidé, kteří jsou do něj voleni většinovým systémem, lidé se zkušenostmi a lidé, kteří se nejen ve svých obvodech těší vysoké důvěře.“ Zmínil několik tváří Senátu, které vnímá. První jako pozorného čtenáře a strážce legislativní kultury. Konstatoval, že Senát vrací zhruba třetinu návrhů zákonů s návrhy na opravy. Z té třetiny zase třetinu Poslanecká sněmovna přijme, Senát tedy vylepšuje každý desátý zákon. Druhá tvář je čtenáře reálného života, reálných potřeb. Senát upozornil a následně prosadil, aby v době koronavirové krize byly našim obcím a městům kompenzovány výpadky příjmů, které byly způsobeny správným zavedením kompenzačního bonusu. Další tváří je Senát jako strážce ústavnosti a nejstabilnější prvek parlamentní demokracie. Senát se mění po třetinách, tzn. je velká šance, že si v podstatě zachovává svůj charakter, zachovává si svou tvář, zachovává si svůj přístup k posuzování zákonů a dalších senátních tisků i ke všem dalším rolím, které má dány ústavou nebo jednacím řádem. Je to naše velká výhoda a je to také odpovědnost, protože lidé se v tomto smyslu na nás naučili spoléhat. Čtvrtou tvář má Senát jako ochránce nezávislosti, svobody, demokracie, ústavnosti a vlády práva. Významné bylo podání žaloby proti prezidentu republiky, bez ohledu na to, jak to dopadlo. Velmi oceňuje činnost Senátu v oblasti zahraniční politiky. Ať jsou to naše usnesení v Bělorusku, ať jsou to naše upozorňování na různé typy kybernetických hrozeb, ať jsou to další věci, které jsme dokázali a které jsme konali za podpory naprosté většiny Senátu. Zmínil i senátní cestu na Tchaj-wan. Další tváří je Senát jako instituce pečující o tradice, o historii, instituce, která je veřejnosti přístupná, k veřejnosti vlídná. Byl to český Senát, který připomněl 30. výročí sametové revoluce a další významné události. </w:t>
      </w:r>
    </w:p>
    <w:p w14:paraId="17B70CB3" w14:textId="77777777" w:rsidR="000066F8" w:rsidRDefault="000066F8" w:rsidP="008945C0">
      <w:pPr>
        <w:pStyle w:val="Normlnweb"/>
        <w:spacing w:before="0" w:beforeAutospacing="0" w:after="0" w:afterAutospacing="0"/>
        <w:ind w:firstLine="708"/>
        <w:jc w:val="both"/>
        <w:rPr>
          <w:rFonts w:ascii="Verdana" w:hAnsi="Verdana" w:cs="Arial"/>
          <w:color w:val="auto"/>
          <w:sz w:val="20"/>
          <w:szCs w:val="20"/>
        </w:rPr>
      </w:pPr>
    </w:p>
    <w:p w14:paraId="40C8C2B3" w14:textId="33B28A2A" w:rsidR="00F71B1B" w:rsidRDefault="00F36981" w:rsidP="00F71B1B">
      <w:pPr>
        <w:pStyle w:val="Normlnweb"/>
        <w:spacing w:before="0" w:beforeAutospacing="0" w:after="0" w:afterAutospacing="0"/>
        <w:jc w:val="both"/>
        <w:rPr>
          <w:rFonts w:ascii="Verdana" w:hAnsi="Verdana" w:cs="Arial"/>
          <w:color w:val="auto"/>
          <w:sz w:val="20"/>
          <w:szCs w:val="20"/>
        </w:rPr>
      </w:pPr>
      <w:r w:rsidRPr="008945C0">
        <w:rPr>
          <w:rFonts w:ascii="Verdana" w:hAnsi="Verdana" w:cs="Arial"/>
          <w:color w:val="auto"/>
          <w:sz w:val="20"/>
          <w:szCs w:val="20"/>
        </w:rPr>
        <w:t>Ke dni 31. prosince 20</w:t>
      </w:r>
      <w:r w:rsidR="00B12BCA">
        <w:rPr>
          <w:rFonts w:ascii="Verdana" w:hAnsi="Verdana" w:cs="Arial"/>
          <w:color w:val="auto"/>
          <w:sz w:val="20"/>
          <w:szCs w:val="20"/>
        </w:rPr>
        <w:t>20 bylo</w:t>
      </w:r>
      <w:r w:rsidRPr="008945C0">
        <w:rPr>
          <w:rFonts w:ascii="Verdana" w:hAnsi="Verdana" w:cs="Arial"/>
          <w:color w:val="auto"/>
          <w:sz w:val="20"/>
          <w:szCs w:val="20"/>
        </w:rPr>
        <w:t xml:space="preserve"> </w:t>
      </w:r>
      <w:hyperlink r:id="rId25" w:history="1">
        <w:r w:rsidRPr="00542C8D">
          <w:rPr>
            <w:rStyle w:val="Hypertextovodkaz"/>
            <w:rFonts w:ascii="Verdana" w:hAnsi="Verdana" w:cs="Arial"/>
            <w:sz w:val="20"/>
            <w:szCs w:val="20"/>
          </w:rPr>
          <w:t>složení senátorských klubů</w:t>
        </w:r>
      </w:hyperlink>
      <w:r w:rsidRPr="00542C8D">
        <w:rPr>
          <w:rFonts w:ascii="Verdana" w:hAnsi="Verdana" w:cs="Arial"/>
          <w:sz w:val="20"/>
          <w:szCs w:val="20"/>
        </w:rPr>
        <w:t xml:space="preserve"> následující:</w:t>
      </w:r>
      <w:r w:rsidR="000066F8" w:rsidRPr="000066F8">
        <w:rPr>
          <w:rFonts w:ascii="Verdana" w:hAnsi="Verdana" w:cs="Arial"/>
          <w:color w:val="auto"/>
          <w:sz w:val="20"/>
          <w:szCs w:val="20"/>
        </w:rPr>
        <w:t xml:space="preserve"> </w:t>
      </w:r>
    </w:p>
    <w:p w14:paraId="49AB71BC" w14:textId="77777777" w:rsidR="00F71B1B" w:rsidRPr="00F71B1B" w:rsidRDefault="00F71B1B" w:rsidP="00F71B1B">
      <w:pPr>
        <w:pStyle w:val="Normlnweb"/>
        <w:numPr>
          <w:ilvl w:val="0"/>
          <w:numId w:val="35"/>
        </w:numPr>
        <w:spacing w:before="0" w:beforeAutospacing="0" w:after="0" w:afterAutospacing="0"/>
        <w:jc w:val="both"/>
        <w:rPr>
          <w:rFonts w:ascii="Verdana" w:hAnsi="Verdana" w:cs="Arial"/>
          <w:color w:val="auto"/>
          <w:sz w:val="20"/>
          <w:szCs w:val="20"/>
        </w:rPr>
      </w:pPr>
      <w:r>
        <w:rPr>
          <w:rFonts w:ascii="Verdana" w:hAnsi="Verdana" w:cs="Arial"/>
          <w:color w:val="auto"/>
          <w:sz w:val="20"/>
          <w:szCs w:val="20"/>
        </w:rPr>
        <w:t>S</w:t>
      </w:r>
      <w:r w:rsidR="000066F8" w:rsidRPr="00372047">
        <w:rPr>
          <w:rFonts w:ascii="Verdana" w:hAnsi="Verdana" w:cs="Arial"/>
          <w:color w:val="auto"/>
          <w:sz w:val="20"/>
          <w:szCs w:val="20"/>
        </w:rPr>
        <w:t>enátorský klub ODS a TOP 09 – 27 členů</w:t>
      </w:r>
      <w:r w:rsidR="000066F8">
        <w:rPr>
          <w:rFonts w:ascii="Verdana" w:hAnsi="Verdana" w:cs="Arial"/>
          <w:color w:val="auto"/>
          <w:sz w:val="20"/>
          <w:szCs w:val="20"/>
        </w:rPr>
        <w:t>,</w:t>
      </w:r>
      <w:r w:rsidR="00F36981" w:rsidRPr="00542C8D">
        <w:rPr>
          <w:rFonts w:ascii="Verdana" w:hAnsi="Verdana" w:cs="Arial"/>
          <w:sz w:val="20"/>
          <w:szCs w:val="20"/>
        </w:rPr>
        <w:t xml:space="preserve"> </w:t>
      </w:r>
    </w:p>
    <w:p w14:paraId="0B395620" w14:textId="77777777" w:rsidR="00F71B1B" w:rsidRDefault="00F71B1B" w:rsidP="00F71B1B">
      <w:pPr>
        <w:pStyle w:val="Normlnweb"/>
        <w:numPr>
          <w:ilvl w:val="0"/>
          <w:numId w:val="35"/>
        </w:numPr>
        <w:spacing w:before="0" w:beforeAutospacing="0" w:after="0" w:afterAutospacing="0"/>
        <w:jc w:val="both"/>
        <w:rPr>
          <w:rFonts w:ascii="Verdana" w:hAnsi="Verdana" w:cs="Arial"/>
          <w:color w:val="auto"/>
          <w:sz w:val="20"/>
          <w:szCs w:val="20"/>
        </w:rPr>
      </w:pPr>
      <w:r>
        <w:rPr>
          <w:rFonts w:ascii="Verdana" w:hAnsi="Verdana" w:cs="Arial"/>
          <w:sz w:val="20"/>
          <w:szCs w:val="20"/>
        </w:rPr>
        <w:t>S</w:t>
      </w:r>
      <w:r w:rsidR="006075D2" w:rsidRPr="00372047">
        <w:rPr>
          <w:rFonts w:ascii="Verdana" w:hAnsi="Verdana" w:cs="Arial"/>
          <w:color w:val="auto"/>
          <w:sz w:val="20"/>
          <w:szCs w:val="20"/>
        </w:rPr>
        <w:t xml:space="preserve">enátorský klub Starostové a nezávislí - </w:t>
      </w:r>
      <w:r w:rsidR="00372047" w:rsidRPr="00372047">
        <w:rPr>
          <w:rFonts w:ascii="Verdana" w:hAnsi="Verdana" w:cs="Arial"/>
          <w:color w:val="auto"/>
          <w:sz w:val="20"/>
          <w:szCs w:val="20"/>
        </w:rPr>
        <w:t>24</w:t>
      </w:r>
      <w:r w:rsidR="006075D2" w:rsidRPr="00372047">
        <w:rPr>
          <w:rFonts w:ascii="Verdana" w:hAnsi="Verdana" w:cs="Arial"/>
          <w:color w:val="auto"/>
          <w:sz w:val="20"/>
          <w:szCs w:val="20"/>
        </w:rPr>
        <w:t xml:space="preserve"> senátorů,</w:t>
      </w:r>
      <w:r w:rsidR="00F36981" w:rsidRPr="00372047">
        <w:rPr>
          <w:rFonts w:ascii="Verdana" w:hAnsi="Verdana" w:cs="Arial"/>
          <w:color w:val="auto"/>
          <w:sz w:val="20"/>
          <w:szCs w:val="20"/>
        </w:rPr>
        <w:t xml:space="preserve"> </w:t>
      </w:r>
    </w:p>
    <w:p w14:paraId="49B80133" w14:textId="77777777" w:rsidR="00F71B1B" w:rsidRDefault="00F71B1B" w:rsidP="00F71B1B">
      <w:pPr>
        <w:pStyle w:val="Normlnweb"/>
        <w:numPr>
          <w:ilvl w:val="0"/>
          <w:numId w:val="35"/>
        </w:numPr>
        <w:spacing w:before="0" w:beforeAutospacing="0" w:after="0" w:afterAutospacing="0"/>
        <w:jc w:val="both"/>
        <w:rPr>
          <w:rFonts w:ascii="Verdana" w:hAnsi="Verdana" w:cs="Arial"/>
          <w:color w:val="auto"/>
          <w:sz w:val="20"/>
          <w:szCs w:val="20"/>
        </w:rPr>
      </w:pPr>
      <w:r>
        <w:rPr>
          <w:rFonts w:ascii="Verdana" w:hAnsi="Verdana" w:cs="Arial"/>
          <w:sz w:val="20"/>
          <w:szCs w:val="20"/>
        </w:rPr>
        <w:t>S</w:t>
      </w:r>
      <w:r w:rsidR="00F36981" w:rsidRPr="00372047">
        <w:rPr>
          <w:rFonts w:ascii="Verdana" w:hAnsi="Verdana" w:cs="Arial"/>
          <w:color w:val="auto"/>
          <w:sz w:val="20"/>
          <w:szCs w:val="20"/>
        </w:rPr>
        <w:t xml:space="preserve">enátorský klub KDU-ČSL </w:t>
      </w:r>
      <w:r w:rsidR="00372047" w:rsidRPr="00372047">
        <w:rPr>
          <w:rFonts w:ascii="Verdana" w:hAnsi="Verdana" w:cs="Arial"/>
          <w:color w:val="auto"/>
          <w:sz w:val="20"/>
          <w:szCs w:val="20"/>
        </w:rPr>
        <w:t>–</w:t>
      </w:r>
      <w:r w:rsidR="00542C8D" w:rsidRPr="00372047">
        <w:rPr>
          <w:rFonts w:ascii="Verdana" w:hAnsi="Verdana" w:cs="Arial"/>
          <w:color w:val="auto"/>
          <w:sz w:val="20"/>
          <w:szCs w:val="20"/>
        </w:rPr>
        <w:t xml:space="preserve"> </w:t>
      </w:r>
      <w:r w:rsidR="00372047" w:rsidRPr="00372047">
        <w:rPr>
          <w:rFonts w:ascii="Verdana" w:hAnsi="Verdana" w:cs="Arial"/>
          <w:color w:val="auto"/>
          <w:sz w:val="20"/>
          <w:szCs w:val="20"/>
        </w:rPr>
        <w:t xml:space="preserve">12 </w:t>
      </w:r>
      <w:r w:rsidR="00F36981" w:rsidRPr="00372047">
        <w:rPr>
          <w:rFonts w:ascii="Verdana" w:hAnsi="Verdana" w:cs="Arial"/>
          <w:color w:val="auto"/>
          <w:sz w:val="20"/>
          <w:szCs w:val="20"/>
        </w:rPr>
        <w:t>členů</w:t>
      </w:r>
      <w:r w:rsidR="00F36981" w:rsidRPr="007731DD">
        <w:rPr>
          <w:rFonts w:ascii="Verdana" w:hAnsi="Verdana" w:cs="Arial"/>
          <w:color w:val="auto"/>
          <w:sz w:val="20"/>
          <w:szCs w:val="20"/>
        </w:rPr>
        <w:t xml:space="preserve">, </w:t>
      </w:r>
    </w:p>
    <w:p w14:paraId="361DF2ED" w14:textId="77777777" w:rsidR="00F71B1B" w:rsidRDefault="00F71B1B" w:rsidP="00F71B1B">
      <w:pPr>
        <w:pStyle w:val="Normlnweb"/>
        <w:numPr>
          <w:ilvl w:val="0"/>
          <w:numId w:val="35"/>
        </w:numPr>
        <w:spacing w:before="0" w:beforeAutospacing="0" w:after="0" w:afterAutospacing="0"/>
        <w:jc w:val="both"/>
        <w:rPr>
          <w:rFonts w:ascii="Verdana" w:hAnsi="Verdana" w:cs="Arial"/>
          <w:color w:val="auto"/>
          <w:sz w:val="20"/>
          <w:szCs w:val="20"/>
        </w:rPr>
      </w:pPr>
      <w:r>
        <w:rPr>
          <w:rFonts w:ascii="Verdana" w:hAnsi="Verdana" w:cs="Arial"/>
          <w:sz w:val="20"/>
          <w:szCs w:val="20"/>
        </w:rPr>
        <w:t>S</w:t>
      </w:r>
      <w:r w:rsidR="00F36981" w:rsidRPr="007731DD">
        <w:rPr>
          <w:rFonts w:ascii="Verdana" w:hAnsi="Verdana" w:cs="Arial"/>
          <w:color w:val="auto"/>
          <w:sz w:val="20"/>
          <w:szCs w:val="20"/>
        </w:rPr>
        <w:t xml:space="preserve">enátorský klub </w:t>
      </w:r>
      <w:r w:rsidR="00372047" w:rsidRPr="007731DD">
        <w:rPr>
          <w:rFonts w:ascii="Verdana" w:hAnsi="Verdana" w:cs="Arial"/>
          <w:color w:val="auto"/>
          <w:sz w:val="20"/>
          <w:szCs w:val="20"/>
        </w:rPr>
        <w:t>PROREGION</w:t>
      </w:r>
      <w:r w:rsidR="00F36981" w:rsidRPr="007731DD">
        <w:rPr>
          <w:rFonts w:ascii="Verdana" w:hAnsi="Verdana" w:cs="Arial"/>
          <w:color w:val="auto"/>
          <w:sz w:val="20"/>
          <w:szCs w:val="20"/>
        </w:rPr>
        <w:t xml:space="preserve"> – </w:t>
      </w:r>
      <w:r w:rsidR="00372047" w:rsidRPr="007731DD">
        <w:rPr>
          <w:rFonts w:ascii="Verdana" w:hAnsi="Verdana" w:cs="Arial"/>
          <w:color w:val="auto"/>
          <w:sz w:val="20"/>
          <w:szCs w:val="20"/>
        </w:rPr>
        <w:t>9</w:t>
      </w:r>
      <w:r w:rsidR="00F36981" w:rsidRPr="007731DD">
        <w:rPr>
          <w:rFonts w:ascii="Verdana" w:hAnsi="Verdana" w:cs="Arial"/>
          <w:color w:val="auto"/>
          <w:sz w:val="20"/>
          <w:szCs w:val="20"/>
        </w:rPr>
        <w:t xml:space="preserve"> členů, </w:t>
      </w:r>
    </w:p>
    <w:p w14:paraId="1E4AA828" w14:textId="77777777" w:rsidR="00F71B1B" w:rsidRDefault="00F71B1B" w:rsidP="00F71B1B">
      <w:pPr>
        <w:pStyle w:val="Normlnweb"/>
        <w:numPr>
          <w:ilvl w:val="0"/>
          <w:numId w:val="35"/>
        </w:numPr>
        <w:spacing w:before="0" w:beforeAutospacing="0" w:after="0" w:afterAutospacing="0"/>
        <w:jc w:val="both"/>
        <w:rPr>
          <w:rFonts w:ascii="Verdana" w:hAnsi="Verdana" w:cs="Arial"/>
          <w:color w:val="auto"/>
          <w:sz w:val="20"/>
          <w:szCs w:val="20"/>
        </w:rPr>
      </w:pPr>
      <w:r>
        <w:rPr>
          <w:rFonts w:ascii="Verdana" w:hAnsi="Verdana" w:cs="Arial"/>
          <w:sz w:val="20"/>
          <w:szCs w:val="20"/>
        </w:rPr>
        <w:t>S</w:t>
      </w:r>
      <w:r w:rsidR="00F36981" w:rsidRPr="007731DD">
        <w:rPr>
          <w:rFonts w:ascii="Verdana" w:hAnsi="Verdana" w:cs="Arial"/>
          <w:color w:val="auto"/>
          <w:sz w:val="20"/>
          <w:szCs w:val="20"/>
        </w:rPr>
        <w:t xml:space="preserve">enátorský klub </w:t>
      </w:r>
      <w:r w:rsidR="00372047" w:rsidRPr="007731DD">
        <w:rPr>
          <w:rFonts w:ascii="Verdana" w:hAnsi="Verdana" w:cs="Arial"/>
          <w:color w:val="auto"/>
          <w:sz w:val="20"/>
          <w:szCs w:val="20"/>
        </w:rPr>
        <w:t>SEN 21 a Piráti</w:t>
      </w:r>
      <w:r w:rsidR="00542C8D" w:rsidRPr="007731DD">
        <w:rPr>
          <w:rFonts w:ascii="Verdana" w:hAnsi="Verdana" w:cs="Arial"/>
          <w:color w:val="auto"/>
          <w:sz w:val="20"/>
          <w:szCs w:val="20"/>
        </w:rPr>
        <w:t xml:space="preserve">- </w:t>
      </w:r>
      <w:r w:rsidR="00F36981" w:rsidRPr="007731DD">
        <w:rPr>
          <w:rFonts w:ascii="Verdana" w:hAnsi="Verdana" w:cs="Arial"/>
          <w:color w:val="auto"/>
          <w:sz w:val="20"/>
          <w:szCs w:val="20"/>
        </w:rPr>
        <w:t>7 senátorů</w:t>
      </w:r>
      <w:r w:rsidR="00372047" w:rsidRPr="007731DD">
        <w:rPr>
          <w:rFonts w:ascii="Verdana" w:hAnsi="Verdana" w:cs="Arial"/>
          <w:color w:val="auto"/>
          <w:sz w:val="20"/>
          <w:szCs w:val="20"/>
        </w:rPr>
        <w:t xml:space="preserve"> </w:t>
      </w:r>
    </w:p>
    <w:p w14:paraId="62625A52" w14:textId="77777777" w:rsidR="00F71B1B" w:rsidRDefault="00372047" w:rsidP="00F71B1B">
      <w:pPr>
        <w:pStyle w:val="Normlnweb"/>
        <w:numPr>
          <w:ilvl w:val="0"/>
          <w:numId w:val="35"/>
        </w:numPr>
        <w:spacing w:before="0" w:beforeAutospacing="0" w:after="0" w:afterAutospacing="0"/>
        <w:jc w:val="both"/>
        <w:rPr>
          <w:rFonts w:ascii="Verdana" w:hAnsi="Verdana" w:cs="Arial"/>
          <w:color w:val="auto"/>
          <w:sz w:val="20"/>
          <w:szCs w:val="20"/>
        </w:rPr>
      </w:pPr>
      <w:r w:rsidRPr="007731DD">
        <w:rPr>
          <w:rFonts w:ascii="Verdana" w:hAnsi="Verdana" w:cs="Arial"/>
          <w:color w:val="auto"/>
          <w:sz w:val="20"/>
          <w:szCs w:val="20"/>
        </w:rPr>
        <w:t>2</w:t>
      </w:r>
      <w:r w:rsidR="00F36981" w:rsidRPr="007731DD">
        <w:rPr>
          <w:rFonts w:ascii="Verdana" w:hAnsi="Verdana" w:cs="Arial"/>
          <w:color w:val="auto"/>
          <w:sz w:val="20"/>
          <w:szCs w:val="20"/>
        </w:rPr>
        <w:t xml:space="preserve"> senátoři nebyli zařazeni do žádného klubu</w:t>
      </w:r>
      <w:r w:rsidR="000066F8">
        <w:rPr>
          <w:rFonts w:ascii="Verdana" w:hAnsi="Verdana" w:cs="Arial"/>
          <w:color w:val="auto"/>
          <w:sz w:val="20"/>
          <w:szCs w:val="20"/>
        </w:rPr>
        <w:t xml:space="preserve"> (Jaroslav Doubrava a Pavel Fischer)</w:t>
      </w:r>
      <w:r w:rsidR="00F36981" w:rsidRPr="007731DD">
        <w:rPr>
          <w:rFonts w:ascii="Verdana" w:hAnsi="Verdana" w:cs="Arial"/>
          <w:color w:val="auto"/>
          <w:sz w:val="20"/>
          <w:szCs w:val="20"/>
        </w:rPr>
        <w:t xml:space="preserve">. </w:t>
      </w:r>
    </w:p>
    <w:p w14:paraId="11D38294" w14:textId="65A41263" w:rsidR="00F36981" w:rsidRDefault="00F36981" w:rsidP="00F71B1B">
      <w:pPr>
        <w:pStyle w:val="Normlnweb"/>
        <w:spacing w:before="0" w:beforeAutospacing="0" w:after="0" w:afterAutospacing="0"/>
        <w:jc w:val="both"/>
        <w:rPr>
          <w:rFonts w:ascii="Verdana" w:hAnsi="Verdana" w:cs="Arial"/>
          <w:color w:val="auto"/>
          <w:sz w:val="20"/>
          <w:szCs w:val="20"/>
        </w:rPr>
      </w:pPr>
      <w:r w:rsidRPr="001B2EC2">
        <w:rPr>
          <w:rFonts w:ascii="Verdana" w:hAnsi="Verdana" w:cs="Arial"/>
          <w:sz w:val="20"/>
          <w:szCs w:val="20"/>
        </w:rPr>
        <w:t xml:space="preserve">Aktuální složení </w:t>
      </w:r>
      <w:r w:rsidR="00361A07">
        <w:rPr>
          <w:rFonts w:ascii="Verdana" w:hAnsi="Verdana" w:cs="Arial"/>
          <w:sz w:val="20"/>
          <w:szCs w:val="20"/>
        </w:rPr>
        <w:t>S</w:t>
      </w:r>
      <w:r w:rsidRPr="001B2EC2">
        <w:rPr>
          <w:rFonts w:ascii="Verdana" w:hAnsi="Verdana" w:cs="Arial"/>
          <w:sz w:val="20"/>
          <w:szCs w:val="20"/>
        </w:rPr>
        <w:t xml:space="preserve">enátu je </w:t>
      </w:r>
      <w:r w:rsidR="001B2EC2">
        <w:rPr>
          <w:rFonts w:ascii="Verdana" w:hAnsi="Verdana" w:cs="Arial"/>
          <w:sz w:val="20"/>
          <w:szCs w:val="20"/>
        </w:rPr>
        <w:t>lze najít</w:t>
      </w:r>
      <w:r w:rsidRPr="001B2EC2">
        <w:rPr>
          <w:rFonts w:ascii="Verdana" w:hAnsi="Verdana" w:cs="Arial"/>
          <w:sz w:val="20"/>
          <w:szCs w:val="20"/>
        </w:rPr>
        <w:t xml:space="preserve"> </w:t>
      </w:r>
      <w:r w:rsidR="001B2EC2">
        <w:rPr>
          <w:rFonts w:ascii="Verdana" w:hAnsi="Verdana" w:cs="Arial"/>
          <w:sz w:val="20"/>
          <w:szCs w:val="20"/>
        </w:rPr>
        <w:t xml:space="preserve">na </w:t>
      </w:r>
      <w:hyperlink r:id="rId26" w:history="1">
        <w:r w:rsidR="001B2EC2" w:rsidRPr="001B2EC2">
          <w:rPr>
            <w:rStyle w:val="Hypertextovodkaz"/>
            <w:rFonts w:ascii="Verdana" w:hAnsi="Verdana" w:cs="Arial"/>
            <w:sz w:val="20"/>
            <w:szCs w:val="20"/>
          </w:rPr>
          <w:t>www stránkách Senátu</w:t>
        </w:r>
      </w:hyperlink>
      <w:r w:rsidRPr="00542C8D">
        <w:rPr>
          <w:rFonts w:ascii="Verdana" w:hAnsi="Verdana" w:cs="Arial"/>
          <w:color w:val="auto"/>
          <w:sz w:val="20"/>
          <w:szCs w:val="20"/>
        </w:rPr>
        <w:t xml:space="preserve">. </w:t>
      </w:r>
    </w:p>
    <w:p w14:paraId="7A4515FE" w14:textId="7B3816E2" w:rsidR="00C3110C" w:rsidRPr="00542C8D" w:rsidRDefault="00C3110C" w:rsidP="008945C0">
      <w:pPr>
        <w:pStyle w:val="Normlnweb"/>
        <w:spacing w:before="0" w:beforeAutospacing="0" w:after="0" w:afterAutospacing="0"/>
        <w:ind w:firstLine="708"/>
        <w:jc w:val="both"/>
        <w:rPr>
          <w:rFonts w:ascii="Verdana" w:hAnsi="Verdana" w:cs="Arial"/>
          <w:color w:val="auto"/>
          <w:sz w:val="20"/>
          <w:szCs w:val="20"/>
        </w:rPr>
      </w:pPr>
    </w:p>
    <w:p w14:paraId="4769B43F" w14:textId="77777777" w:rsidR="009B7946" w:rsidRDefault="009B7946" w:rsidP="002773AD">
      <w:pPr>
        <w:ind w:firstLine="708"/>
        <w:jc w:val="both"/>
        <w:rPr>
          <w:rFonts w:ascii="Verdana" w:hAnsi="Verdana"/>
          <w:sz w:val="20"/>
          <w:szCs w:val="20"/>
        </w:rPr>
      </w:pPr>
    </w:p>
    <w:p w14:paraId="3D34C235" w14:textId="66F1DB77" w:rsidR="000D1E71" w:rsidRDefault="007731DD" w:rsidP="000D1E71">
      <w:pPr>
        <w:keepNext/>
        <w:jc w:val="center"/>
      </w:pPr>
      <w:r>
        <w:rPr>
          <w:noProof/>
          <w:lang w:eastAsia="cs-CZ"/>
        </w:rPr>
        <w:drawing>
          <wp:inline distT="0" distB="0" distL="0" distR="0" wp14:anchorId="47571060" wp14:editId="677D5F30">
            <wp:extent cx="5486400" cy="3200400"/>
            <wp:effectExtent l="0" t="0" r="0" b="0"/>
            <wp:docPr id="2" name="Graf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2C0B459E" w14:textId="6E81127D" w:rsidR="008945C0" w:rsidRPr="006075D2" w:rsidRDefault="005916B6" w:rsidP="008945C0">
      <w:pPr>
        <w:rPr>
          <w:rFonts w:ascii="Cambria" w:hAnsi="Cambria"/>
          <w:b/>
          <w:bCs/>
          <w:sz w:val="28"/>
          <w:szCs w:val="28"/>
        </w:rPr>
      </w:pPr>
      <w:r w:rsidRPr="006075D2">
        <w:rPr>
          <w:rFonts w:ascii="Verdana" w:hAnsi="Verdana"/>
          <w:sz w:val="20"/>
          <w:szCs w:val="20"/>
        </w:rPr>
        <w:t>Graf č. 1: Složení senátorských klubů</w:t>
      </w:r>
      <w:r w:rsidR="006075D2" w:rsidRPr="006075D2">
        <w:rPr>
          <w:rFonts w:ascii="Verdana" w:hAnsi="Verdana"/>
          <w:sz w:val="20"/>
          <w:szCs w:val="20"/>
        </w:rPr>
        <w:t xml:space="preserve"> k 31. prosinc</w:t>
      </w:r>
      <w:r w:rsidR="006075D2">
        <w:rPr>
          <w:rFonts w:ascii="Verdana" w:hAnsi="Verdana"/>
          <w:sz w:val="20"/>
          <w:szCs w:val="20"/>
        </w:rPr>
        <w:t>i</w:t>
      </w:r>
      <w:r w:rsidR="006075D2" w:rsidRPr="006075D2">
        <w:rPr>
          <w:rFonts w:ascii="Verdana" w:hAnsi="Verdana"/>
          <w:sz w:val="20"/>
          <w:szCs w:val="20"/>
        </w:rPr>
        <w:t xml:space="preserve"> 20</w:t>
      </w:r>
      <w:r w:rsidR="00D865BA">
        <w:rPr>
          <w:rFonts w:ascii="Verdana" w:hAnsi="Verdana"/>
          <w:sz w:val="20"/>
          <w:szCs w:val="20"/>
        </w:rPr>
        <w:t>20</w:t>
      </w:r>
    </w:p>
    <w:p w14:paraId="477A9A7C" w14:textId="77777777" w:rsidR="008B2BE5" w:rsidRDefault="008B2BE5" w:rsidP="008B2BE5">
      <w:pPr>
        <w:jc w:val="center"/>
      </w:pPr>
    </w:p>
    <w:p w14:paraId="458569F4" w14:textId="4D030A0F" w:rsidR="0027005B" w:rsidRPr="00CC07DE" w:rsidRDefault="0027005B" w:rsidP="007C3440">
      <w:pPr>
        <w:pStyle w:val="Vronzprvanadpis"/>
      </w:pPr>
      <w:r w:rsidRPr="00E26A46">
        <w:br w:type="page"/>
      </w:r>
      <w:bookmarkStart w:id="5" w:name="_Toc90877741"/>
      <w:bookmarkEnd w:id="3"/>
      <w:bookmarkEnd w:id="4"/>
      <w:r w:rsidR="00421CD2" w:rsidRPr="00CC07DE">
        <w:lastRenderedPageBreak/>
        <w:t>Legislativní proces</w:t>
      </w:r>
      <w:bookmarkEnd w:id="5"/>
    </w:p>
    <w:p w14:paraId="2A3E867D" w14:textId="77777777" w:rsidR="0027005B" w:rsidRPr="00D3264E" w:rsidRDefault="0027005B" w:rsidP="0027005B">
      <w:pPr>
        <w:spacing w:before="100" w:beforeAutospacing="1" w:after="100" w:afterAutospacing="1"/>
        <w:ind w:firstLine="708"/>
        <w:jc w:val="both"/>
        <w:rPr>
          <w:rFonts w:ascii="Verdana" w:hAnsi="Verdana"/>
          <w:sz w:val="20"/>
          <w:szCs w:val="20"/>
        </w:rPr>
      </w:pPr>
      <w:r>
        <w:rPr>
          <w:rFonts w:ascii="Verdana" w:hAnsi="Verdana"/>
          <w:sz w:val="20"/>
          <w:szCs w:val="20"/>
        </w:rPr>
        <w:t>C</w:t>
      </w:r>
      <w:r w:rsidRPr="00D3264E">
        <w:rPr>
          <w:rFonts w:ascii="Verdana" w:hAnsi="Verdana"/>
          <w:sz w:val="20"/>
          <w:szCs w:val="20"/>
        </w:rPr>
        <w:t xml:space="preserve">elkový přehled legislativní činnosti Senátu od </w:t>
      </w:r>
      <w:r>
        <w:rPr>
          <w:rFonts w:ascii="Verdana" w:hAnsi="Verdana"/>
          <w:sz w:val="20"/>
          <w:szCs w:val="20"/>
        </w:rPr>
        <w:t>1. ledna 20</w:t>
      </w:r>
      <w:r w:rsidR="00B12BCA">
        <w:rPr>
          <w:rFonts w:ascii="Verdana" w:hAnsi="Verdana"/>
          <w:sz w:val="20"/>
          <w:szCs w:val="20"/>
        </w:rPr>
        <w:t>20</w:t>
      </w:r>
      <w:r>
        <w:rPr>
          <w:rFonts w:ascii="Verdana" w:hAnsi="Verdana"/>
          <w:sz w:val="20"/>
          <w:szCs w:val="20"/>
        </w:rPr>
        <w:t xml:space="preserve"> do </w:t>
      </w:r>
      <w:r w:rsidRPr="00D3264E">
        <w:rPr>
          <w:rFonts w:ascii="Verdana" w:hAnsi="Verdana"/>
          <w:sz w:val="20"/>
          <w:szCs w:val="20"/>
        </w:rPr>
        <w:t>31. prosince 20</w:t>
      </w:r>
      <w:r w:rsidR="00B12BCA">
        <w:rPr>
          <w:rFonts w:ascii="Verdana" w:hAnsi="Verdana"/>
          <w:sz w:val="20"/>
          <w:szCs w:val="20"/>
        </w:rPr>
        <w:t>20</w:t>
      </w:r>
      <w:r>
        <w:rPr>
          <w:rFonts w:ascii="Verdana" w:hAnsi="Verdana"/>
          <w:sz w:val="20"/>
          <w:szCs w:val="20"/>
        </w:rPr>
        <w:t xml:space="preserve"> je uveden v těchto tabulkách (</w:t>
      </w:r>
      <w:hyperlink w:anchor="Tab1" w:history="1">
        <w:r w:rsidRPr="00F0522F">
          <w:rPr>
            <w:rStyle w:val="Hypertextovodkaz"/>
            <w:rFonts w:ascii="Verdana" w:hAnsi="Verdana"/>
            <w:sz w:val="20"/>
            <w:szCs w:val="20"/>
          </w:rPr>
          <w:t>Tab.</w:t>
        </w:r>
        <w:r w:rsidRPr="00F0522F">
          <w:rPr>
            <w:rStyle w:val="Hypertextovodkaz"/>
            <w:rFonts w:ascii="Verdana" w:hAnsi="Verdana"/>
            <w:sz w:val="20"/>
            <w:szCs w:val="20"/>
          </w:rPr>
          <w:t xml:space="preserve"> </w:t>
        </w:r>
        <w:r w:rsidRPr="00F0522F">
          <w:rPr>
            <w:rStyle w:val="Hypertextovodkaz"/>
            <w:rFonts w:ascii="Verdana" w:hAnsi="Verdana"/>
            <w:sz w:val="20"/>
            <w:szCs w:val="20"/>
          </w:rPr>
          <w:t>č. 1</w:t>
        </w:r>
      </w:hyperlink>
      <w:r>
        <w:rPr>
          <w:rFonts w:ascii="Verdana" w:hAnsi="Verdana"/>
          <w:sz w:val="20"/>
          <w:szCs w:val="20"/>
        </w:rPr>
        <w:t xml:space="preserve">, </w:t>
      </w:r>
      <w:hyperlink w:anchor="Tab2" w:history="1">
        <w:r w:rsidRPr="00157490">
          <w:rPr>
            <w:rStyle w:val="Hypertextovodkaz"/>
            <w:rFonts w:ascii="Verdana" w:hAnsi="Verdana"/>
            <w:sz w:val="20"/>
            <w:szCs w:val="20"/>
          </w:rPr>
          <w:t>Ta</w:t>
        </w:r>
        <w:r w:rsidRPr="00157490">
          <w:rPr>
            <w:rStyle w:val="Hypertextovodkaz"/>
            <w:rFonts w:ascii="Verdana" w:hAnsi="Verdana"/>
            <w:sz w:val="20"/>
            <w:szCs w:val="20"/>
          </w:rPr>
          <w:t>b</w:t>
        </w:r>
        <w:r w:rsidRPr="00157490">
          <w:rPr>
            <w:rStyle w:val="Hypertextovodkaz"/>
            <w:rFonts w:ascii="Verdana" w:hAnsi="Verdana"/>
            <w:sz w:val="20"/>
            <w:szCs w:val="20"/>
          </w:rPr>
          <w:t>. č. 2</w:t>
        </w:r>
      </w:hyperlink>
      <w:r>
        <w:rPr>
          <w:rFonts w:ascii="Verdana" w:hAnsi="Verdana"/>
          <w:sz w:val="20"/>
          <w:szCs w:val="20"/>
        </w:rPr>
        <w:t>).</w:t>
      </w:r>
    </w:p>
    <w:p w14:paraId="3BBA42E0" w14:textId="657E7B67" w:rsidR="00B419D3" w:rsidRPr="00D42F01" w:rsidRDefault="00B419D3" w:rsidP="00B419D3">
      <w:pPr>
        <w:pStyle w:val="Normlnweb"/>
        <w:ind w:firstLine="708"/>
        <w:jc w:val="both"/>
        <w:rPr>
          <w:rFonts w:ascii="Verdana" w:hAnsi="Verdana"/>
          <w:color w:val="auto"/>
          <w:sz w:val="20"/>
          <w:szCs w:val="20"/>
        </w:rPr>
      </w:pPr>
      <w:r w:rsidRPr="00BA7D40">
        <w:rPr>
          <w:rFonts w:ascii="Verdana" w:hAnsi="Verdana"/>
          <w:color w:val="auto"/>
          <w:sz w:val="20"/>
          <w:szCs w:val="20"/>
        </w:rPr>
        <w:t xml:space="preserve">Ve sledovaném období se </w:t>
      </w:r>
      <w:r w:rsidRPr="00F71B1B">
        <w:rPr>
          <w:rFonts w:ascii="Verdana" w:hAnsi="Verdana"/>
          <w:color w:val="000000" w:themeColor="text1"/>
          <w:sz w:val="20"/>
          <w:szCs w:val="20"/>
        </w:rPr>
        <w:t>konalo 1</w:t>
      </w:r>
      <w:r w:rsidR="00FA682C" w:rsidRPr="00F71B1B">
        <w:rPr>
          <w:rFonts w:ascii="Verdana" w:hAnsi="Verdana"/>
          <w:color w:val="000000" w:themeColor="text1"/>
          <w:sz w:val="20"/>
          <w:szCs w:val="20"/>
        </w:rPr>
        <w:t>7</w:t>
      </w:r>
      <w:r w:rsidRPr="00F71B1B">
        <w:rPr>
          <w:rFonts w:ascii="Verdana" w:hAnsi="Verdana"/>
          <w:color w:val="000000" w:themeColor="text1"/>
          <w:sz w:val="20"/>
          <w:szCs w:val="20"/>
        </w:rPr>
        <w:t xml:space="preserve"> schůzí Senátu</w:t>
      </w:r>
      <w:r w:rsidRPr="00BA7D40">
        <w:rPr>
          <w:rFonts w:ascii="Verdana" w:hAnsi="Verdana"/>
          <w:color w:val="auto"/>
          <w:sz w:val="20"/>
          <w:szCs w:val="20"/>
        </w:rPr>
        <w:t xml:space="preserve">. Senát </w:t>
      </w:r>
      <w:r w:rsidRPr="00D42F01">
        <w:rPr>
          <w:rFonts w:ascii="Verdana" w:hAnsi="Verdana"/>
          <w:color w:val="auto"/>
          <w:sz w:val="20"/>
          <w:szCs w:val="20"/>
        </w:rPr>
        <w:t xml:space="preserve">projednal celkem </w:t>
      </w:r>
      <w:r w:rsidR="00FA682C" w:rsidRPr="00D42F01">
        <w:rPr>
          <w:rFonts w:ascii="Verdana" w:hAnsi="Verdana"/>
          <w:color w:val="auto"/>
          <w:sz w:val="20"/>
          <w:szCs w:val="20"/>
        </w:rPr>
        <w:t>12</w:t>
      </w:r>
      <w:r w:rsidR="00D42F01">
        <w:rPr>
          <w:rFonts w:ascii="Verdana" w:hAnsi="Verdana"/>
          <w:color w:val="auto"/>
          <w:sz w:val="20"/>
          <w:szCs w:val="20"/>
        </w:rPr>
        <w:t>9</w:t>
      </w:r>
      <w:r w:rsidRPr="00D42F01">
        <w:rPr>
          <w:rFonts w:ascii="Verdana" w:hAnsi="Verdana"/>
          <w:color w:val="auto"/>
          <w:sz w:val="20"/>
          <w:szCs w:val="20"/>
        </w:rPr>
        <w:t xml:space="preserve"> návrhů zákonů. </w:t>
      </w:r>
    </w:p>
    <w:p w14:paraId="73A46091" w14:textId="731E1E31" w:rsidR="00B419D3" w:rsidRPr="0040323F" w:rsidRDefault="00B419D3" w:rsidP="00B419D3">
      <w:pPr>
        <w:spacing w:before="100" w:beforeAutospacing="1" w:after="100" w:afterAutospacing="1"/>
        <w:ind w:firstLine="708"/>
        <w:jc w:val="both"/>
        <w:rPr>
          <w:color w:val="000000" w:themeColor="text1"/>
        </w:rPr>
      </w:pPr>
      <w:r w:rsidRPr="00D42F01">
        <w:rPr>
          <w:rFonts w:ascii="Verdana" w:hAnsi="Verdana"/>
          <w:snapToGrid w:val="0"/>
          <w:sz w:val="20"/>
          <w:szCs w:val="20"/>
        </w:rPr>
        <w:t>Z</w:t>
      </w:r>
      <w:r w:rsidR="005E60B4" w:rsidRPr="00D42F01">
        <w:rPr>
          <w:rFonts w:ascii="Verdana" w:hAnsi="Verdana"/>
          <w:snapToGrid w:val="0"/>
          <w:sz w:val="20"/>
          <w:szCs w:val="20"/>
        </w:rPr>
        <w:t>e</w:t>
      </w:r>
      <w:r w:rsidRPr="00D42F01">
        <w:rPr>
          <w:rFonts w:ascii="Verdana" w:hAnsi="Verdana"/>
          <w:snapToGrid w:val="0"/>
          <w:sz w:val="20"/>
          <w:szCs w:val="20"/>
        </w:rPr>
        <w:t> </w:t>
      </w:r>
      <w:r w:rsidR="00FA682C" w:rsidRPr="00D42F01">
        <w:rPr>
          <w:rFonts w:ascii="Verdana" w:hAnsi="Verdana"/>
          <w:snapToGrid w:val="0"/>
          <w:sz w:val="20"/>
          <w:szCs w:val="20"/>
        </w:rPr>
        <w:t>12</w:t>
      </w:r>
      <w:r w:rsidR="00D42F01">
        <w:rPr>
          <w:rFonts w:ascii="Verdana" w:hAnsi="Verdana"/>
          <w:snapToGrid w:val="0"/>
          <w:sz w:val="20"/>
          <w:szCs w:val="20"/>
        </w:rPr>
        <w:t>9</w:t>
      </w:r>
      <w:r w:rsidRPr="00D42F01">
        <w:rPr>
          <w:rFonts w:ascii="Verdana" w:hAnsi="Verdana"/>
          <w:snapToGrid w:val="0"/>
          <w:sz w:val="20"/>
          <w:szCs w:val="20"/>
        </w:rPr>
        <w:t xml:space="preserve"> postoupených návrhů zákonů Senát schválil </w:t>
      </w:r>
      <w:r w:rsidR="00FA682C" w:rsidRPr="00D42F01">
        <w:rPr>
          <w:rFonts w:ascii="Verdana" w:hAnsi="Verdana"/>
          <w:snapToGrid w:val="0"/>
          <w:sz w:val="20"/>
          <w:szCs w:val="20"/>
        </w:rPr>
        <w:t>82</w:t>
      </w:r>
      <w:r w:rsidRPr="00D42F01">
        <w:rPr>
          <w:rFonts w:ascii="Verdana" w:hAnsi="Verdana"/>
          <w:snapToGrid w:val="0"/>
          <w:sz w:val="20"/>
          <w:szCs w:val="20"/>
        </w:rPr>
        <w:t xml:space="preserve"> n</w:t>
      </w:r>
      <w:r w:rsidR="00FA682C" w:rsidRPr="00D42F01">
        <w:rPr>
          <w:rFonts w:ascii="Verdana" w:hAnsi="Verdana"/>
          <w:snapToGrid w:val="0"/>
          <w:sz w:val="20"/>
          <w:szCs w:val="20"/>
        </w:rPr>
        <w:t xml:space="preserve">ávrhů </w:t>
      </w:r>
      <w:r w:rsidR="00FA682C" w:rsidRPr="0040323F">
        <w:rPr>
          <w:rFonts w:ascii="Verdana" w:hAnsi="Verdana"/>
          <w:snapToGrid w:val="0"/>
          <w:color w:val="000000" w:themeColor="text1"/>
          <w:sz w:val="20"/>
          <w:szCs w:val="20"/>
        </w:rPr>
        <w:t>zákonů. Při projednávání 2</w:t>
      </w:r>
      <w:r w:rsidRPr="0040323F">
        <w:rPr>
          <w:rFonts w:ascii="Verdana" w:hAnsi="Verdana"/>
          <w:snapToGrid w:val="0"/>
          <w:color w:val="000000" w:themeColor="text1"/>
          <w:sz w:val="20"/>
          <w:szCs w:val="20"/>
        </w:rPr>
        <w:t xml:space="preserve"> návrh</w:t>
      </w:r>
      <w:r w:rsidR="008F3F1F" w:rsidRPr="0040323F">
        <w:rPr>
          <w:rFonts w:ascii="Verdana" w:hAnsi="Verdana"/>
          <w:snapToGrid w:val="0"/>
          <w:color w:val="000000" w:themeColor="text1"/>
          <w:sz w:val="20"/>
          <w:szCs w:val="20"/>
        </w:rPr>
        <w:t>ů</w:t>
      </w:r>
      <w:r w:rsidRPr="0040323F">
        <w:rPr>
          <w:rFonts w:ascii="Verdana" w:hAnsi="Verdana"/>
          <w:snapToGrid w:val="0"/>
          <w:color w:val="000000" w:themeColor="text1"/>
          <w:sz w:val="20"/>
          <w:szCs w:val="20"/>
        </w:rPr>
        <w:t xml:space="preserve"> zákon</w:t>
      </w:r>
      <w:r w:rsidR="008F3F1F" w:rsidRPr="0040323F">
        <w:rPr>
          <w:rFonts w:ascii="Verdana" w:hAnsi="Verdana"/>
          <w:snapToGrid w:val="0"/>
          <w:color w:val="000000" w:themeColor="text1"/>
          <w:sz w:val="20"/>
          <w:szCs w:val="20"/>
        </w:rPr>
        <w:t>ů</w:t>
      </w:r>
      <w:r w:rsidRPr="0040323F">
        <w:rPr>
          <w:rFonts w:ascii="Verdana" w:hAnsi="Verdana"/>
          <w:snapToGrid w:val="0"/>
          <w:color w:val="000000" w:themeColor="text1"/>
          <w:sz w:val="20"/>
          <w:szCs w:val="20"/>
        </w:rPr>
        <w:t xml:space="preserve"> Senát vyjádřil vůli se j</w:t>
      </w:r>
      <w:r w:rsidR="008F3F1F" w:rsidRPr="0040323F">
        <w:rPr>
          <w:rFonts w:ascii="Verdana" w:hAnsi="Verdana"/>
          <w:snapToGrid w:val="0"/>
          <w:color w:val="000000" w:themeColor="text1"/>
          <w:sz w:val="20"/>
          <w:szCs w:val="20"/>
        </w:rPr>
        <w:t>imi</w:t>
      </w:r>
      <w:r w:rsidRPr="0040323F">
        <w:rPr>
          <w:rFonts w:ascii="Verdana" w:hAnsi="Verdana"/>
          <w:snapToGrid w:val="0"/>
          <w:color w:val="000000" w:themeColor="text1"/>
          <w:sz w:val="20"/>
          <w:szCs w:val="20"/>
        </w:rPr>
        <w:t xml:space="preserve"> nezabývat </w:t>
      </w:r>
      <w:r w:rsidRPr="0040323F">
        <w:rPr>
          <w:rFonts w:ascii="Verdana" w:hAnsi="Verdana"/>
          <w:color w:val="000000" w:themeColor="text1"/>
          <w:sz w:val="20"/>
          <w:szCs w:val="20"/>
        </w:rPr>
        <w:t>(vyjádření vůle nezabývat se návrhem zákona má pro návrh zákona stejný následek jako jeho schválení)</w:t>
      </w:r>
      <w:r w:rsidRPr="0040323F">
        <w:rPr>
          <w:rFonts w:ascii="Verdana" w:hAnsi="Verdana"/>
          <w:snapToGrid w:val="0"/>
          <w:color w:val="000000" w:themeColor="text1"/>
          <w:sz w:val="20"/>
          <w:szCs w:val="20"/>
        </w:rPr>
        <w:t xml:space="preserve">. </w:t>
      </w:r>
      <w:r w:rsidR="00D42F01">
        <w:rPr>
          <w:rFonts w:ascii="Verdana" w:hAnsi="Verdana"/>
          <w:snapToGrid w:val="0"/>
          <w:color w:val="000000" w:themeColor="text1"/>
          <w:sz w:val="20"/>
          <w:szCs w:val="20"/>
        </w:rPr>
        <w:t>K</w:t>
      </w:r>
      <w:r w:rsidR="00D42F01" w:rsidRPr="0040323F">
        <w:rPr>
          <w:rFonts w:ascii="Verdana" w:hAnsi="Verdana"/>
          <w:snapToGrid w:val="0"/>
          <w:color w:val="000000" w:themeColor="text1"/>
          <w:sz w:val="20"/>
          <w:szCs w:val="20"/>
        </w:rPr>
        <w:t xml:space="preserve"> 3 návrhům zákonů </w:t>
      </w:r>
      <w:r w:rsidRPr="0040323F">
        <w:rPr>
          <w:rFonts w:ascii="Verdana" w:hAnsi="Verdana"/>
          <w:snapToGrid w:val="0"/>
          <w:color w:val="000000" w:themeColor="text1"/>
          <w:sz w:val="20"/>
          <w:szCs w:val="20"/>
        </w:rPr>
        <w:t xml:space="preserve">nebylo přijato </w:t>
      </w:r>
      <w:r w:rsidR="00D42F01" w:rsidRPr="0040323F">
        <w:rPr>
          <w:rFonts w:ascii="Verdana" w:hAnsi="Verdana"/>
          <w:snapToGrid w:val="0"/>
          <w:color w:val="000000" w:themeColor="text1"/>
          <w:sz w:val="20"/>
          <w:szCs w:val="20"/>
        </w:rPr>
        <w:t xml:space="preserve">Senátem </w:t>
      </w:r>
      <w:r w:rsidRPr="0040323F">
        <w:rPr>
          <w:rFonts w:ascii="Verdana" w:hAnsi="Verdana"/>
          <w:snapToGrid w:val="0"/>
          <w:color w:val="000000" w:themeColor="text1"/>
          <w:sz w:val="20"/>
          <w:szCs w:val="20"/>
        </w:rPr>
        <w:t xml:space="preserve">usnesení </w:t>
      </w:r>
      <w:r w:rsidR="00586F89" w:rsidRPr="0040323F">
        <w:rPr>
          <w:rFonts w:ascii="Verdana" w:hAnsi="Verdana"/>
          <w:snapToGrid w:val="0"/>
          <w:color w:val="000000" w:themeColor="text1"/>
          <w:sz w:val="20"/>
          <w:szCs w:val="20"/>
        </w:rPr>
        <w:t>(i zde platí, že po uplynutí třicetidenní lhůty je návrh zákona schválen)</w:t>
      </w:r>
      <w:r w:rsidRPr="0040323F">
        <w:rPr>
          <w:rFonts w:ascii="Verdana" w:hAnsi="Verdana"/>
          <w:snapToGrid w:val="0"/>
          <w:color w:val="000000" w:themeColor="text1"/>
          <w:sz w:val="20"/>
          <w:szCs w:val="20"/>
        </w:rPr>
        <w:t xml:space="preserve">. S pozměňovacími návrhy bylo Poslanecké sněmovně vráceno </w:t>
      </w:r>
      <w:r w:rsidR="00FA682C" w:rsidRPr="0040323F">
        <w:rPr>
          <w:rFonts w:ascii="Verdana" w:hAnsi="Verdana"/>
          <w:snapToGrid w:val="0"/>
          <w:color w:val="000000" w:themeColor="text1"/>
          <w:sz w:val="20"/>
          <w:szCs w:val="20"/>
        </w:rPr>
        <w:t>35</w:t>
      </w:r>
      <w:r w:rsidRPr="0040323F">
        <w:rPr>
          <w:rFonts w:ascii="Verdana" w:hAnsi="Verdana"/>
          <w:snapToGrid w:val="0"/>
          <w:color w:val="000000" w:themeColor="text1"/>
          <w:sz w:val="20"/>
          <w:szCs w:val="20"/>
        </w:rPr>
        <w:t xml:space="preserve"> návrhů zákonů, přičemž Poslanecká sněmovna v </w:t>
      </w:r>
      <w:r w:rsidR="00FA682C" w:rsidRPr="0040323F">
        <w:rPr>
          <w:rFonts w:ascii="Verdana" w:hAnsi="Verdana"/>
          <w:snapToGrid w:val="0"/>
          <w:color w:val="000000" w:themeColor="text1"/>
          <w:sz w:val="20"/>
          <w:szCs w:val="20"/>
        </w:rPr>
        <w:t>11</w:t>
      </w:r>
      <w:r w:rsidRPr="0040323F">
        <w:rPr>
          <w:rFonts w:ascii="Verdana" w:hAnsi="Verdana"/>
          <w:snapToGrid w:val="0"/>
          <w:color w:val="000000" w:themeColor="text1"/>
          <w:sz w:val="20"/>
          <w:szCs w:val="20"/>
        </w:rPr>
        <w:t xml:space="preserve"> případech schválila návrh zákona ve znění sen</w:t>
      </w:r>
      <w:r w:rsidR="00FA682C" w:rsidRPr="0040323F">
        <w:rPr>
          <w:rFonts w:ascii="Verdana" w:hAnsi="Verdana"/>
          <w:snapToGrid w:val="0"/>
          <w:color w:val="000000" w:themeColor="text1"/>
          <w:sz w:val="20"/>
          <w:szCs w:val="20"/>
        </w:rPr>
        <w:t>átních pozměňovacích návrhů a ve 23</w:t>
      </w:r>
      <w:r w:rsidRPr="0040323F">
        <w:rPr>
          <w:rFonts w:ascii="Verdana" w:hAnsi="Verdana"/>
          <w:snapToGrid w:val="0"/>
          <w:color w:val="000000" w:themeColor="text1"/>
          <w:sz w:val="20"/>
          <w:szCs w:val="20"/>
        </w:rPr>
        <w:t xml:space="preserve"> případech setrvala na svém původním znění.</w:t>
      </w:r>
      <w:r w:rsidR="00586F89" w:rsidRPr="0040323F">
        <w:rPr>
          <w:rFonts w:ascii="Verdana" w:hAnsi="Verdana"/>
          <w:snapToGrid w:val="0"/>
          <w:color w:val="000000" w:themeColor="text1"/>
          <w:sz w:val="20"/>
          <w:szCs w:val="20"/>
        </w:rPr>
        <w:t xml:space="preserve"> V 1 případě nebyl návrh zákona schválen.</w:t>
      </w:r>
      <w:r w:rsidRPr="0040323F">
        <w:rPr>
          <w:rFonts w:ascii="Verdana" w:hAnsi="Verdana"/>
          <w:snapToGrid w:val="0"/>
          <w:color w:val="000000" w:themeColor="text1"/>
          <w:sz w:val="20"/>
          <w:szCs w:val="20"/>
        </w:rPr>
        <w:t xml:space="preserve"> Senát zamítl </w:t>
      </w:r>
      <w:r w:rsidR="00FA682C" w:rsidRPr="0040323F">
        <w:rPr>
          <w:rFonts w:ascii="Verdana" w:hAnsi="Verdana"/>
          <w:snapToGrid w:val="0"/>
          <w:color w:val="000000" w:themeColor="text1"/>
          <w:sz w:val="20"/>
          <w:szCs w:val="20"/>
        </w:rPr>
        <w:t>4</w:t>
      </w:r>
      <w:r w:rsidRPr="0040323F">
        <w:rPr>
          <w:rFonts w:ascii="Verdana" w:hAnsi="Verdana"/>
          <w:snapToGrid w:val="0"/>
          <w:color w:val="000000" w:themeColor="text1"/>
          <w:sz w:val="20"/>
          <w:szCs w:val="20"/>
        </w:rPr>
        <w:t xml:space="preserve"> návrh</w:t>
      </w:r>
      <w:r w:rsidR="00FA682C" w:rsidRPr="0040323F">
        <w:rPr>
          <w:rFonts w:ascii="Verdana" w:hAnsi="Verdana"/>
          <w:snapToGrid w:val="0"/>
          <w:color w:val="000000" w:themeColor="text1"/>
          <w:sz w:val="20"/>
          <w:szCs w:val="20"/>
        </w:rPr>
        <w:t>y</w:t>
      </w:r>
      <w:r w:rsidRPr="0040323F">
        <w:rPr>
          <w:rFonts w:ascii="Verdana" w:hAnsi="Verdana"/>
          <w:snapToGrid w:val="0"/>
          <w:color w:val="000000" w:themeColor="text1"/>
          <w:sz w:val="20"/>
          <w:szCs w:val="20"/>
        </w:rPr>
        <w:t xml:space="preserve"> zákon</w:t>
      </w:r>
      <w:r w:rsidR="008F3F1F" w:rsidRPr="0040323F">
        <w:rPr>
          <w:rFonts w:ascii="Verdana" w:hAnsi="Verdana"/>
          <w:snapToGrid w:val="0"/>
          <w:color w:val="000000" w:themeColor="text1"/>
          <w:sz w:val="20"/>
          <w:szCs w:val="20"/>
        </w:rPr>
        <w:t>ů,</w:t>
      </w:r>
      <w:r w:rsidRPr="0040323F">
        <w:rPr>
          <w:rFonts w:ascii="Verdana" w:hAnsi="Verdana"/>
          <w:snapToGrid w:val="0"/>
          <w:color w:val="000000" w:themeColor="text1"/>
          <w:sz w:val="20"/>
          <w:szCs w:val="20"/>
        </w:rPr>
        <w:t xml:space="preserve"> </w:t>
      </w:r>
      <w:r w:rsidR="00FA682C" w:rsidRPr="0040323F">
        <w:rPr>
          <w:rFonts w:ascii="Verdana" w:hAnsi="Verdana"/>
          <w:snapToGrid w:val="0"/>
          <w:color w:val="000000" w:themeColor="text1"/>
          <w:sz w:val="20"/>
          <w:szCs w:val="20"/>
        </w:rPr>
        <w:t>3</w:t>
      </w:r>
      <w:r w:rsidR="008F3F1F" w:rsidRPr="0040323F">
        <w:rPr>
          <w:rFonts w:ascii="Verdana" w:hAnsi="Verdana"/>
          <w:snapToGrid w:val="0"/>
          <w:color w:val="000000" w:themeColor="text1"/>
          <w:sz w:val="20"/>
          <w:szCs w:val="20"/>
        </w:rPr>
        <w:t xml:space="preserve"> z nich byly</w:t>
      </w:r>
      <w:r w:rsidR="00586F89" w:rsidRPr="0040323F">
        <w:rPr>
          <w:rFonts w:ascii="Verdana" w:hAnsi="Verdana"/>
          <w:snapToGrid w:val="0"/>
          <w:color w:val="000000" w:themeColor="text1"/>
          <w:sz w:val="20"/>
          <w:szCs w:val="20"/>
        </w:rPr>
        <w:t xml:space="preserve"> opětovně Poslaneckou sněmovnou schválen</w:t>
      </w:r>
      <w:r w:rsidR="008F3F1F" w:rsidRPr="0040323F">
        <w:rPr>
          <w:rFonts w:ascii="Verdana" w:hAnsi="Verdana"/>
          <w:snapToGrid w:val="0"/>
          <w:color w:val="000000" w:themeColor="text1"/>
          <w:sz w:val="20"/>
          <w:szCs w:val="20"/>
        </w:rPr>
        <w:t>y</w:t>
      </w:r>
      <w:r w:rsidR="00586F89" w:rsidRPr="0040323F">
        <w:rPr>
          <w:rFonts w:ascii="Verdana" w:hAnsi="Verdana"/>
          <w:snapToGrid w:val="0"/>
          <w:color w:val="000000" w:themeColor="text1"/>
          <w:sz w:val="20"/>
          <w:szCs w:val="20"/>
        </w:rPr>
        <w:t xml:space="preserve">, 1 nebyl přijat. </w:t>
      </w:r>
      <w:r w:rsidRPr="0040323F">
        <w:rPr>
          <w:rFonts w:ascii="Verdana" w:hAnsi="Verdana"/>
          <w:snapToGrid w:val="0"/>
          <w:color w:val="000000" w:themeColor="text1"/>
          <w:sz w:val="20"/>
          <w:szCs w:val="20"/>
        </w:rPr>
        <w:t xml:space="preserve">Ve sledovaném období se Senát nezabýval </w:t>
      </w:r>
      <w:r w:rsidR="001214B5" w:rsidRPr="0040323F">
        <w:rPr>
          <w:rFonts w:ascii="Verdana" w:hAnsi="Verdana"/>
          <w:snapToGrid w:val="0"/>
          <w:color w:val="000000" w:themeColor="text1"/>
          <w:sz w:val="20"/>
          <w:szCs w:val="20"/>
        </w:rPr>
        <w:t xml:space="preserve">žádným </w:t>
      </w:r>
      <w:r w:rsidRPr="0040323F">
        <w:rPr>
          <w:rFonts w:ascii="Verdana" w:hAnsi="Verdana"/>
          <w:snapToGrid w:val="0"/>
          <w:color w:val="000000" w:themeColor="text1"/>
          <w:sz w:val="20"/>
          <w:szCs w:val="20"/>
        </w:rPr>
        <w:t>návrhem ústavního zákona.</w:t>
      </w:r>
    </w:p>
    <w:p w14:paraId="629CFAD6" w14:textId="7370E7B4" w:rsidR="005916B6" w:rsidRPr="007C2570" w:rsidRDefault="007C2570" w:rsidP="005916B6">
      <w:r>
        <w:rPr>
          <w:noProof/>
          <w:lang w:eastAsia="cs-CZ"/>
        </w:rPr>
        <w:drawing>
          <wp:inline distT="0" distB="0" distL="0" distR="0" wp14:anchorId="26C50D16" wp14:editId="4D75DF33">
            <wp:extent cx="5760720" cy="3187065"/>
            <wp:effectExtent l="0" t="0" r="11430" b="13335"/>
            <wp:docPr id="10" name="Graf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r w:rsidRPr="008F3F1F">
        <w:rPr>
          <w:rFonts w:ascii="Verdana" w:hAnsi="Verdana"/>
          <w:snapToGrid w:val="0"/>
          <w:color w:val="FF0000"/>
          <w:sz w:val="20"/>
          <w:szCs w:val="20"/>
        </w:rPr>
        <w:t xml:space="preserve"> </w:t>
      </w:r>
      <w:r w:rsidR="007074DC" w:rsidRPr="007C2570">
        <w:rPr>
          <w:rFonts w:ascii="Verdana" w:hAnsi="Verdana"/>
          <w:snapToGrid w:val="0"/>
          <w:sz w:val="20"/>
          <w:szCs w:val="20"/>
        </w:rPr>
        <w:t>Graf č. 2: Senátem projednané návrhy zákonů v roce 20</w:t>
      </w:r>
      <w:r w:rsidR="008F3F1F" w:rsidRPr="007C2570">
        <w:rPr>
          <w:rFonts w:ascii="Verdana" w:hAnsi="Verdana"/>
          <w:snapToGrid w:val="0"/>
          <w:sz w:val="20"/>
          <w:szCs w:val="20"/>
        </w:rPr>
        <w:t>20</w:t>
      </w:r>
    </w:p>
    <w:p w14:paraId="3B4FC11A" w14:textId="77777777" w:rsidR="000A2D5A" w:rsidRPr="007074DC" w:rsidRDefault="000A2D5A" w:rsidP="007074DC">
      <w:pPr>
        <w:jc w:val="both"/>
        <w:rPr>
          <w:rFonts w:ascii="Verdana" w:hAnsi="Verdana"/>
          <w:snapToGrid w:val="0"/>
          <w:color w:val="000000" w:themeColor="text1"/>
          <w:sz w:val="20"/>
          <w:szCs w:val="20"/>
        </w:rPr>
      </w:pPr>
    </w:p>
    <w:p w14:paraId="607FD8B9" w14:textId="1C9C06E0" w:rsidR="007074DC" w:rsidRPr="00C65B79" w:rsidRDefault="007C2570" w:rsidP="007074DC">
      <w:pPr>
        <w:jc w:val="both"/>
        <w:rPr>
          <w:rFonts w:ascii="Verdana" w:hAnsi="Verdana"/>
          <w:sz w:val="20"/>
          <w:szCs w:val="20"/>
        </w:rPr>
      </w:pPr>
      <w:r>
        <w:rPr>
          <w:noProof/>
          <w:lang w:eastAsia="cs-CZ"/>
        </w:rPr>
        <w:lastRenderedPageBreak/>
        <w:drawing>
          <wp:inline distT="0" distB="0" distL="0" distR="0" wp14:anchorId="09A5194B" wp14:editId="28C0776C">
            <wp:extent cx="5760720" cy="3038475"/>
            <wp:effectExtent l="0" t="0" r="11430" b="9525"/>
            <wp:docPr id="11" name="Graf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r w:rsidRPr="00F71B1B">
        <w:rPr>
          <w:rFonts w:ascii="Verdana" w:hAnsi="Verdana"/>
          <w:color w:val="FF0000"/>
          <w:sz w:val="20"/>
          <w:szCs w:val="20"/>
        </w:rPr>
        <w:t xml:space="preserve"> </w:t>
      </w:r>
      <w:r w:rsidR="007074DC" w:rsidRPr="007C2570">
        <w:rPr>
          <w:rFonts w:ascii="Verdana" w:hAnsi="Verdana"/>
          <w:sz w:val="20"/>
          <w:szCs w:val="20"/>
        </w:rPr>
        <w:t>Graf č. 3: Zákony vrácené Senátem Poslanecké sněmovně s pozměňovacími návrhy</w:t>
      </w:r>
      <w:r w:rsidR="007074DC" w:rsidRPr="007C2570">
        <w:rPr>
          <w:rFonts w:ascii="Verdana" w:hAnsi="Verdana"/>
          <w:snapToGrid w:val="0"/>
          <w:sz w:val="20"/>
          <w:szCs w:val="20"/>
        </w:rPr>
        <w:t xml:space="preserve"> v roce </w:t>
      </w:r>
      <w:r w:rsidR="007074DC" w:rsidRPr="00C65B79">
        <w:rPr>
          <w:rFonts w:ascii="Verdana" w:hAnsi="Verdana"/>
          <w:snapToGrid w:val="0"/>
          <w:sz w:val="20"/>
          <w:szCs w:val="20"/>
        </w:rPr>
        <w:t>20</w:t>
      </w:r>
      <w:r w:rsidR="008F3F1F">
        <w:rPr>
          <w:rFonts w:ascii="Verdana" w:hAnsi="Verdana"/>
          <w:snapToGrid w:val="0"/>
          <w:sz w:val="20"/>
          <w:szCs w:val="20"/>
        </w:rPr>
        <w:t>20</w:t>
      </w:r>
    </w:p>
    <w:p w14:paraId="23AA110B" w14:textId="77777777" w:rsidR="00C65B79" w:rsidRDefault="00C65B79" w:rsidP="00C145EB">
      <w:pPr>
        <w:rPr>
          <w:rFonts w:ascii="Verdana" w:hAnsi="Verdana"/>
          <w:b/>
          <w:color w:val="000000"/>
          <w:sz w:val="20"/>
          <w:szCs w:val="20"/>
        </w:rPr>
      </w:pPr>
    </w:p>
    <w:p w14:paraId="4E5C92AF" w14:textId="77777777" w:rsidR="008919A7" w:rsidRPr="0040323F" w:rsidRDefault="008919A7" w:rsidP="00C145EB">
      <w:pPr>
        <w:rPr>
          <w:rFonts w:ascii="Verdana" w:hAnsi="Verdana"/>
          <w:b/>
          <w:color w:val="000000"/>
          <w:sz w:val="20"/>
          <w:szCs w:val="20"/>
        </w:rPr>
      </w:pPr>
      <w:r w:rsidRPr="0040323F">
        <w:rPr>
          <w:rFonts w:ascii="Verdana" w:hAnsi="Verdana"/>
          <w:b/>
          <w:color w:val="000000"/>
          <w:sz w:val="20"/>
          <w:szCs w:val="20"/>
        </w:rPr>
        <w:t>Podrobněji bychom se rádi zmínili o následujících návrzích:</w:t>
      </w:r>
    </w:p>
    <w:p w14:paraId="50742C8C" w14:textId="77777777" w:rsidR="00B12BCA" w:rsidRPr="0040323F" w:rsidRDefault="00B12BCA" w:rsidP="00C145EB">
      <w:pPr>
        <w:rPr>
          <w:rFonts w:ascii="Verdana" w:hAnsi="Verdana"/>
          <w:b/>
          <w:color w:val="000000"/>
          <w:sz w:val="20"/>
          <w:szCs w:val="20"/>
        </w:rPr>
      </w:pPr>
    </w:p>
    <w:p w14:paraId="520F905D" w14:textId="77777777" w:rsidR="007376F7" w:rsidRPr="0040323F" w:rsidRDefault="007376F7" w:rsidP="007376F7">
      <w:pPr>
        <w:jc w:val="center"/>
        <w:rPr>
          <w:rFonts w:ascii="Verdana" w:hAnsi="Verdana"/>
          <w:b/>
          <w:color w:val="000000"/>
          <w:sz w:val="20"/>
          <w:szCs w:val="20"/>
        </w:rPr>
      </w:pPr>
      <w:r w:rsidRPr="0040323F">
        <w:rPr>
          <w:rFonts w:ascii="Verdana" w:hAnsi="Verdana"/>
          <w:b/>
          <w:color w:val="000000"/>
          <w:sz w:val="20"/>
          <w:szCs w:val="20"/>
        </w:rPr>
        <w:t>SENÁTOŘI DOPORUČUJÍ PŘÍŠNĚJŠÍ TRESTY ZA TÝRÁNÍ ZVÍŘAT</w:t>
      </w:r>
    </w:p>
    <w:p w14:paraId="3A221CEC" w14:textId="77777777" w:rsidR="007376F7" w:rsidRPr="0040323F" w:rsidRDefault="007376F7" w:rsidP="007376F7">
      <w:pPr>
        <w:ind w:firstLine="708"/>
        <w:jc w:val="both"/>
        <w:rPr>
          <w:rFonts w:ascii="Verdana" w:hAnsi="Verdana"/>
          <w:color w:val="000000"/>
          <w:sz w:val="20"/>
          <w:szCs w:val="20"/>
        </w:rPr>
      </w:pPr>
      <w:r w:rsidRPr="0040323F">
        <w:rPr>
          <w:rFonts w:ascii="Verdana" w:hAnsi="Verdana"/>
          <w:color w:val="000000"/>
          <w:sz w:val="20"/>
          <w:szCs w:val="20"/>
        </w:rPr>
        <w:t xml:space="preserve">Návrh novely trestního zákona a souvisejících novel trestního řádu a zákona o trestní odpovědnosti právnických osob je věnovaný jedinému tématu, a to trestně právní ochraně zvířat proti týrání. Prezentovaným cílem navrhovatele je učinit tuto ochranu efektivnější. </w:t>
      </w:r>
    </w:p>
    <w:p w14:paraId="49BC5B1B" w14:textId="77777777" w:rsidR="007376F7" w:rsidRPr="0040323F" w:rsidRDefault="007376F7" w:rsidP="007376F7">
      <w:pPr>
        <w:ind w:firstLine="708"/>
        <w:jc w:val="both"/>
        <w:rPr>
          <w:rFonts w:ascii="Verdana" w:hAnsi="Verdana"/>
          <w:color w:val="000000"/>
          <w:sz w:val="20"/>
          <w:szCs w:val="20"/>
        </w:rPr>
      </w:pPr>
      <w:r w:rsidRPr="0040323F">
        <w:rPr>
          <w:rFonts w:ascii="Verdana" w:hAnsi="Verdana"/>
          <w:color w:val="000000"/>
          <w:sz w:val="20"/>
          <w:szCs w:val="20"/>
        </w:rPr>
        <w:t xml:space="preserve">Návrhem zákona se vkládá do platné úpravy nově formulovaná (specifická) forma jednání – týrání zvířat chovem v nevhodných podmínkách ohrožujících jejich život či působících jim značné útrapy, motivovaným majetkovým prospěchem (tzv. vadné množírny). </w:t>
      </w:r>
    </w:p>
    <w:p w14:paraId="59FFFEB0" w14:textId="77777777" w:rsidR="007376F7" w:rsidRPr="0040323F" w:rsidRDefault="007376F7" w:rsidP="007376F7">
      <w:pPr>
        <w:ind w:firstLine="708"/>
        <w:jc w:val="both"/>
        <w:rPr>
          <w:rFonts w:ascii="Verdana" w:hAnsi="Verdana"/>
          <w:color w:val="000000"/>
          <w:sz w:val="20"/>
          <w:szCs w:val="20"/>
        </w:rPr>
      </w:pPr>
      <w:r w:rsidRPr="0040323F">
        <w:rPr>
          <w:rFonts w:ascii="Verdana" w:hAnsi="Verdana"/>
          <w:color w:val="000000"/>
          <w:sz w:val="20"/>
          <w:szCs w:val="20"/>
        </w:rPr>
        <w:t>V základu je stanovena za toto jednání shodně sankce až na dva roky odnětí svobody, vyšší sankce (až na tři léta) je pro členy organizované skupiny nebo pro pachatele směřující ke značnému prospěchu (tj. nejméně 500 tis. Kč) a nejvyšší sankce (až pět let) se týká nevhodných podmínek chovu v úmyslu získat prospěch velkého rozsahu (tj. nejméně 5 mil. Kč).</w:t>
      </w:r>
    </w:p>
    <w:p w14:paraId="4CDA84A5" w14:textId="77777777" w:rsidR="007376F7" w:rsidRPr="0040323F" w:rsidRDefault="007376F7" w:rsidP="007376F7">
      <w:pPr>
        <w:ind w:firstLine="708"/>
        <w:jc w:val="both"/>
        <w:rPr>
          <w:rFonts w:ascii="Verdana" w:hAnsi="Verdana"/>
          <w:color w:val="000000"/>
          <w:sz w:val="20"/>
          <w:szCs w:val="20"/>
        </w:rPr>
      </w:pPr>
      <w:r w:rsidRPr="0040323F">
        <w:rPr>
          <w:rFonts w:ascii="Verdana" w:hAnsi="Verdana"/>
          <w:color w:val="000000"/>
          <w:sz w:val="20"/>
          <w:szCs w:val="20"/>
        </w:rPr>
        <w:t xml:space="preserve">Rozprava k této novele na plénu Senátu by se dala označit za bouřlivou. Senátoři se rozdělili na dva podobné tábory, přičemž jeden z nich byl pro přijetí postoupeného zákona, zatímco druhý podporoval pozměňovací návrhy Výboru pro zdravotnictví a sociální politiku, který postihy za týrání zvířat ještě dále zpřísňuje. Je zajímavostí, že tyto pozměňovací návrhy podporovala i sama navrhovatelka, jelikož v Poslanecké sněmovně nebyly schváleny. Jedno je jisté, všichni napříč politickým spektrem se shodli na tom, že mají rádi zvířata. </w:t>
      </w:r>
    </w:p>
    <w:p w14:paraId="761F9E8E" w14:textId="77777777" w:rsidR="007376F7" w:rsidRPr="0040323F" w:rsidRDefault="007376F7" w:rsidP="007376F7">
      <w:pPr>
        <w:ind w:firstLine="708"/>
        <w:jc w:val="both"/>
        <w:rPr>
          <w:rFonts w:ascii="Verdana" w:hAnsi="Verdana"/>
          <w:color w:val="000000"/>
          <w:sz w:val="20"/>
          <w:szCs w:val="20"/>
        </w:rPr>
      </w:pPr>
      <w:r w:rsidRPr="0040323F">
        <w:rPr>
          <w:rFonts w:ascii="Verdana" w:hAnsi="Verdana"/>
          <w:color w:val="000000"/>
          <w:sz w:val="20"/>
          <w:szCs w:val="20"/>
        </w:rPr>
        <w:t>Předseda Ústavně právního výboru Miroslav Antl však uvedl, že stále staví život člověka výše než život zvířete. A to by měl podle jeho názoru odrážet i trestní zákoník. Navíc by se zpřísněním trestů mohl narušit poměrně vyvážený vztah mezi jednotlivými tresty v trestním zákoníku. Oproti tomu řada senátorů, mezi nimiž byli Jan Žaloudík, Zdeněk Hraba či Petr Orel, argumentovala tím, že „zvýšení trestních sazeb je i preventivní záležitost, která by případné tyrany mohla odradit od jejich jednání“.</w:t>
      </w:r>
    </w:p>
    <w:p w14:paraId="788C37BE" w14:textId="4B775574" w:rsidR="002D29CE" w:rsidRPr="0040323F" w:rsidRDefault="007376F7" w:rsidP="002D29CE">
      <w:pPr>
        <w:ind w:firstLine="708"/>
        <w:jc w:val="both"/>
        <w:rPr>
          <w:rFonts w:ascii="Verdana" w:hAnsi="Verdana" w:cs="Arial"/>
          <w:color w:val="333333"/>
          <w:sz w:val="20"/>
          <w:szCs w:val="20"/>
        </w:rPr>
      </w:pPr>
      <w:r w:rsidRPr="0040323F">
        <w:rPr>
          <w:rFonts w:ascii="Verdana" w:hAnsi="Verdana"/>
          <w:color w:val="000000"/>
          <w:sz w:val="20"/>
          <w:szCs w:val="20"/>
        </w:rPr>
        <w:t>Senátoři Miloš Vystrčil a Raduan Nwelati pak připravili kompromisní pozměňovací návrh, který sice přinášel přísnější tresty, ale nebyl tak tvrdý, jako pozměňovací návrh, jenž vzešel z jednání výboru.</w:t>
      </w:r>
      <w:r w:rsidR="002D29CE" w:rsidRPr="0040323F">
        <w:rPr>
          <w:rFonts w:ascii="Verdana" w:hAnsi="Verdana"/>
          <w:color w:val="000000"/>
          <w:sz w:val="20"/>
          <w:szCs w:val="20"/>
        </w:rPr>
        <w:t xml:space="preserve"> </w:t>
      </w:r>
      <w:r w:rsidRPr="0040323F">
        <w:rPr>
          <w:rFonts w:ascii="Verdana" w:hAnsi="Verdana"/>
          <w:color w:val="000000"/>
          <w:sz w:val="20"/>
          <w:szCs w:val="20"/>
        </w:rPr>
        <w:t xml:space="preserve">Poslední slovo mělo plénum Senátu, a to rozhodlo, že Senát vrátil Poslanecké sněmovně návrh zákona ve znění pozměňovacích návrhů Výboru pro zdravotnictví a sociální politiku. </w:t>
      </w:r>
      <w:r w:rsidR="002D29CE" w:rsidRPr="0040323F">
        <w:rPr>
          <w:rFonts w:ascii="Verdana" w:hAnsi="Verdana" w:cs="Arial"/>
          <w:color w:val="333333"/>
          <w:sz w:val="20"/>
          <w:szCs w:val="20"/>
        </w:rPr>
        <w:t>Poslanecká sněmovna následně schválila návrh zákona ve znění Senátu.</w:t>
      </w:r>
    </w:p>
    <w:p w14:paraId="13DDE30F" w14:textId="4D275246" w:rsidR="00B12BCA" w:rsidRPr="0040323F" w:rsidRDefault="00B12BCA" w:rsidP="002D29CE">
      <w:pPr>
        <w:ind w:firstLine="708"/>
        <w:jc w:val="both"/>
        <w:rPr>
          <w:rFonts w:ascii="Verdana" w:hAnsi="Verdana"/>
          <w:b/>
          <w:color w:val="000000"/>
          <w:sz w:val="20"/>
          <w:szCs w:val="20"/>
        </w:rPr>
      </w:pPr>
    </w:p>
    <w:p w14:paraId="5C19BFEC" w14:textId="77777777" w:rsidR="002D29CE" w:rsidRPr="0040323F" w:rsidRDefault="002D29CE" w:rsidP="002D29CE">
      <w:pPr>
        <w:widowControl w:val="0"/>
        <w:ind w:firstLine="708"/>
        <w:jc w:val="both"/>
        <w:rPr>
          <w:rFonts w:ascii="Verdana" w:hAnsi="Verdana" w:cs="Helvetica"/>
          <w:color w:val="000000"/>
          <w:sz w:val="20"/>
          <w:szCs w:val="20"/>
        </w:rPr>
      </w:pPr>
      <w:r w:rsidRPr="0040323F">
        <w:rPr>
          <w:rFonts w:ascii="Verdana" w:hAnsi="Verdana"/>
          <w:color w:val="000000"/>
          <w:sz w:val="20"/>
          <w:szCs w:val="20"/>
        </w:rPr>
        <w:t xml:space="preserve">17. schůze Senátu byla plánována se standardním programem měsíc dopředu, ale konala se již po vyhlášení nouzového stavu a odstartovala celou řadu schůzí, na kterých se Senát k řešení „koronavirové“ pandemie sešel. Schůze se konala bez účasti veřejnosti, ale bylo ji možno jako vždy sledovat on-line na internetových stránkách Senátu. Senátorky a senátoři se tak věnovali nejen projednávání návrhů zákonů, ale za účasti ministra zdravotnictví Adama Vojtěcha, jeho náměstka Romana Prymuly i ministryně financí Aleny Schillerové se zabývali i aktuální situací v České republice v souvislosti s vyhlášením nouzového stavu. Po obsáhlé diskusi přijali usnesení, ve kterém konstatovali mimo jiné, že </w:t>
      </w:r>
      <w:r w:rsidRPr="0040323F">
        <w:rPr>
          <w:rFonts w:ascii="Verdana" w:hAnsi="Verdana" w:cs="Helvetica Neue"/>
          <w:color w:val="000000"/>
          <w:sz w:val="20"/>
          <w:szCs w:val="20"/>
        </w:rPr>
        <w:t xml:space="preserve">vláda nevyužila všechny prostředky ke zvládnutí situace, podcenila komunikaci a tím podryla důvěru v instituce státu a v jejich schopnost obstát v náročných situacích a že </w:t>
      </w:r>
      <w:r w:rsidRPr="0040323F">
        <w:rPr>
          <w:rFonts w:ascii="Verdana" w:hAnsi="Verdana" w:cs="Helvetica"/>
          <w:color w:val="000000"/>
          <w:sz w:val="20"/>
          <w:szCs w:val="20"/>
        </w:rPr>
        <w:t>předseda vlády ČR oddaloval nasazení zákonných standardních mechanismů krizového řízení a nepostupoval v souladu s právním řádem ČR, zejména s krizovým zákonem tím, že včas neaktivoval ústřední krizový štáb. Ocenili také obětavou práci všech zdravotníků, pracovníků složek integrovaného záchranného systému a ozbrojených sil, samosprávy a všech, kteří jsou v první linii boje s pandemií koronaviru a nesou největší riziko nákazy, solidaritu mezi občany, jejich obětavost a ochotu vzájemně si pomáhat v těžkých situacích a zodpovědný přístup občanů k bezpečnostním opatřením v zájmu snížení rizika pandemie koronaviru. Vyzvali také vládu, aby neprodleně zajistila občanům ochranné prostředky a dostupné testování pro potřebné, umožnila mobilizovat dobrovolníky, české firmy, aktéry občanské společnosti a vytvořila podmínky pro všechny, kdo chtějí nabídnout pomoc</w:t>
      </w:r>
      <w:r w:rsidRPr="0040323F">
        <w:rPr>
          <w:rFonts w:ascii="Verdana" w:hAnsi="Verdana" w:cs="Helvetica Neue"/>
          <w:color w:val="000000"/>
          <w:sz w:val="20"/>
          <w:szCs w:val="20"/>
        </w:rPr>
        <w:t xml:space="preserve"> a </w:t>
      </w:r>
      <w:r w:rsidRPr="0040323F">
        <w:rPr>
          <w:rFonts w:ascii="Verdana" w:hAnsi="Verdana" w:cs="Helvetica"/>
          <w:color w:val="000000"/>
          <w:sz w:val="20"/>
          <w:szCs w:val="20"/>
        </w:rPr>
        <w:t>koordinovala s členskými zeměmi a s institucemi Evropské Unie postup proti šíření nákazy v rámci EU a podporovala opatření, která zmírní hospodářské dopady této pandemie.</w:t>
      </w:r>
    </w:p>
    <w:p w14:paraId="62E4AB5B" w14:textId="77777777" w:rsidR="002D29CE" w:rsidRPr="0040323F" w:rsidRDefault="002D29CE" w:rsidP="002D29CE">
      <w:pPr>
        <w:ind w:firstLine="708"/>
        <w:jc w:val="both"/>
        <w:rPr>
          <w:rFonts w:ascii="Verdana" w:hAnsi="Verdana" w:cs="Arial"/>
          <w:color w:val="000000"/>
          <w:sz w:val="20"/>
          <w:szCs w:val="20"/>
          <w:shd w:val="clear" w:color="auto" w:fill="FFFFFF"/>
        </w:rPr>
      </w:pPr>
      <w:r w:rsidRPr="0040323F">
        <w:rPr>
          <w:rFonts w:ascii="Verdana" w:hAnsi="Verdana"/>
          <w:color w:val="000000"/>
          <w:sz w:val="20"/>
          <w:szCs w:val="20"/>
        </w:rPr>
        <w:t xml:space="preserve">Projednat ale Senát zvládl celou desítku návrhů zákonů. Sedm z nich schválil, 3 vrátil s pozměňovacími návrhy. Jednalo se o novelu zákona o </w:t>
      </w:r>
      <w:r w:rsidRPr="0040323F">
        <w:rPr>
          <w:rFonts w:ascii="Verdana" w:hAnsi="Verdana" w:cs="Arial"/>
          <w:color w:val="000000"/>
          <w:sz w:val="20"/>
          <w:szCs w:val="20"/>
        </w:rPr>
        <w:t>Všeobecné zdravotní pojišťovně České republiky a dalších zdravotních pojišťovnách a novelu zákona o ochraně veřejného zdraví – tolik diskutovanou v následujícím období. V případě první novely bylo c</w:t>
      </w:r>
      <w:r w:rsidRPr="0040323F">
        <w:rPr>
          <w:rFonts w:ascii="Verdana" w:hAnsi="Verdana" w:cs="Arial"/>
          <w:color w:val="000000"/>
          <w:sz w:val="20"/>
          <w:szCs w:val="20"/>
          <w:shd w:val="clear" w:color="auto" w:fill="FFFFFF"/>
        </w:rPr>
        <w:t xml:space="preserve">ílem v reakci na rozhodnutí Ústavního soudu zavést systému transparentního obsazování správních a dozorčích rad zaměstnaneckých zdravotních pojišťoven. Senát na návrh Výboru pro zdravotnictví a sociální politiku navrhl odstranit dvojkolejnost, tedy, že zdravotně pojistné plány, jak Všeobecné zdravotní pojišťovny, tak oborových pojišťoven, budou opět schvalovány Poslaneckou sněmovnou, jako tomu bylo doposud. </w:t>
      </w:r>
      <w:r w:rsidRPr="0040323F">
        <w:rPr>
          <w:rFonts w:ascii="Verdana" w:hAnsi="Verdana" w:cs="Arial"/>
          <w:color w:val="000000"/>
          <w:sz w:val="20"/>
          <w:szCs w:val="20"/>
        </w:rPr>
        <w:t xml:space="preserve">Poslanecká sněmovna se se změnami navrženými Senátem ztotožnila a návrh schválila. Naproti tomu v případě druhé novely byl Senát přehlasován a návrh zákona bude platit ve znění schváleném Poslaneckou sněmovnou. Třetím návrhem zákona, který putoval zpátky do Poslanecké sněmovny, byla novela daňového řádu. Ministerstvo financí v ní připravilo </w:t>
      </w:r>
      <w:r w:rsidRPr="0040323F">
        <w:rPr>
          <w:rFonts w:ascii="Verdana" w:hAnsi="Verdana" w:cs="Arial"/>
          <w:color w:val="000000"/>
          <w:sz w:val="20"/>
          <w:szCs w:val="20"/>
          <w:shd w:val="clear" w:color="auto" w:fill="FFFFFF"/>
        </w:rPr>
        <w:t>podporu elektronizace, zjednodušení kontrolních postupů</w:t>
      </w:r>
      <w:r w:rsidRPr="0040323F">
        <w:rPr>
          <w:rFonts w:ascii="Verdana" w:hAnsi="Verdana" w:cs="Arial"/>
          <w:color w:val="000000"/>
          <w:sz w:val="20"/>
          <w:szCs w:val="20"/>
        </w:rPr>
        <w:t xml:space="preserve"> a </w:t>
      </w:r>
      <w:r w:rsidRPr="0040323F">
        <w:rPr>
          <w:rFonts w:ascii="Verdana" w:hAnsi="Verdana" w:cs="Arial"/>
          <w:color w:val="000000"/>
          <w:sz w:val="20"/>
          <w:szCs w:val="20"/>
          <w:shd w:val="clear" w:color="auto" w:fill="FFFFFF"/>
        </w:rPr>
        <w:t>revizi sankčního systému. Senátoři ocenili rozvoj elektronizace či vracení zadržovaných nárokovaných nadměrných odpočtů DPH, nicméně kritizovali nastavení kontrolních postupů a mechanismů, které staví daňového poplatníka do nepřiměřeně nevýhodné pozice vůči finanční správě a zejména prodloužení lhůty pro vratku DPH z 30 na 45 dní. Vrátili tedy návrh zákona Poslanecké sněmovně s pozměňovacími návrhy. Ty však nebyly schváleny, stejně jako původní znění, vláda tak musí návrh zákona předložit Parlamentu znovu.</w:t>
      </w:r>
    </w:p>
    <w:p w14:paraId="798EAE1A" w14:textId="77777777" w:rsidR="002D29CE" w:rsidRPr="0040323F" w:rsidRDefault="002D29CE" w:rsidP="002D29CE">
      <w:pPr>
        <w:ind w:firstLine="708"/>
        <w:jc w:val="both"/>
        <w:rPr>
          <w:rFonts w:ascii="Verdana" w:hAnsi="Verdana" w:cs="Arial"/>
          <w:color w:val="000000"/>
          <w:sz w:val="20"/>
          <w:szCs w:val="20"/>
          <w:shd w:val="clear" w:color="auto" w:fill="FFFFFF"/>
        </w:rPr>
      </w:pPr>
      <w:r w:rsidRPr="0040323F">
        <w:rPr>
          <w:rFonts w:ascii="Verdana" w:hAnsi="Verdana" w:cs="Arial"/>
          <w:color w:val="000000"/>
          <w:sz w:val="20"/>
          <w:szCs w:val="20"/>
          <w:shd w:val="clear" w:color="auto" w:fill="FFFFFF"/>
        </w:rPr>
        <w:t xml:space="preserve">Následující 4 schůze Senátu už se, až na 3 výjimky, plně věnovaly projednávání návrhů zákonů, které vláda předložila ve stavu legislativní nouze ve snaze zmírnit dopady způsobené pandemií koronaviru. První „kolo“ maratonu Senát absolvoval ve středu 25. března poté, co mu bylo 5 návrhů zákonů postoupeno v úterý po deváté hodině večerní krátce po skončení jednání Poslanecké sněmovny. Ráno se sešly výbory a odpoledne již jednal Senát. Všech 5 návrhů zákonů, které obsahovaly úpravy v </w:t>
      </w:r>
      <w:r w:rsidRPr="0040323F">
        <w:rPr>
          <w:rFonts w:ascii="Verdana" w:hAnsi="Verdana" w:cs="Arial"/>
          <w:color w:val="000000"/>
          <w:sz w:val="20"/>
          <w:szCs w:val="20"/>
        </w:rPr>
        <w:t>oblasti evidence tržeb, v sociálním zabezpečení, v oblasti pojistného na veřejné zdravotní pojištění, sociální zabezpečení a příspěvku na státní politiku zaměstnanosti a důchodového pojištění stejně jako pravidla pro přijímání k některým druhům vzdělávání a k jejich ukončování ve školním roce 2019/2020, Senát schválil. Řečeno sportovní terminologií, Senátu stačilo rekordních 1220 minut.</w:t>
      </w:r>
    </w:p>
    <w:p w14:paraId="71BA18CC" w14:textId="77777777" w:rsidR="002D29CE" w:rsidRPr="0040323F" w:rsidRDefault="002D29CE" w:rsidP="002D29CE">
      <w:pPr>
        <w:pStyle w:val="Normlnweb"/>
        <w:spacing w:before="0" w:beforeAutospacing="0" w:after="0" w:afterAutospacing="0"/>
        <w:ind w:firstLine="708"/>
        <w:jc w:val="both"/>
        <w:rPr>
          <w:rFonts w:ascii="Verdana" w:hAnsi="Verdana" w:cs="Arial"/>
          <w:sz w:val="20"/>
          <w:szCs w:val="20"/>
        </w:rPr>
      </w:pPr>
      <w:r w:rsidRPr="0040323F">
        <w:rPr>
          <w:rFonts w:ascii="Verdana" w:hAnsi="Verdana" w:cs="Arial"/>
          <w:sz w:val="20"/>
          <w:szCs w:val="20"/>
        </w:rPr>
        <w:t xml:space="preserve">O dva týdny později se senátorky a senátoři sešli znovu a projednali další 3 návrhy zákonů. Ministryně financí předložila návrh zákona o kompenzačním bonusu v souvislosti s krizovými opatřeními. Konstatovala, že snahou je, v reakci na utlumení hospodářské činnosti řady podnikatelů, podpořit zejména osoby samostatně výdělečně činné, kterým </w:t>
      </w:r>
      <w:r w:rsidRPr="0040323F">
        <w:rPr>
          <w:rFonts w:ascii="Verdana" w:hAnsi="Verdana" w:cs="Arial"/>
          <w:sz w:val="20"/>
          <w:szCs w:val="20"/>
        </w:rPr>
        <w:lastRenderedPageBreak/>
        <w:t xml:space="preserve">bude poskytován bonus ve výši 500 Kč denně za každý den v rámci období od 12. března do 30. dubna 2020, pokud budou splňovat podmínky pro jeho poskytnutí. Celkově by tedy podnikatel mohl obdržet částku 25 000 Kč a valná většina také tuto částku obdrží. Diskuse k tomuto návrhu zákona byla bohatá, senátoři vznesli celou řadu otázek. Nakonec Senát návrh schválil, nicméně požádal ministryni financí, aby v co nejkratší lhůtě připravila novelizaci uvedeného zákona tak, aby nebyly vyloučeny ze subjektů kompenzačního bonusu osoby, jež jsou mimo výkon činnosti osoby samostatně výdělečně činné podle zákona upravujícího důchodové pojištění také účastny na nemocenském pojištění jako zaměstnanec a jejichž příjmy z tohoto zaměstnání nepřesahují v kalendářním měsíci 10 000 Kč. Další 2 návrhy zákonů pocházejí z dílny ministerstva práce a sociálních věcí a týkají se úprav v oblasti dávek státní sociální podpory a příspěvku na péči a úprav v oblasti zaměstnanosti. </w:t>
      </w:r>
    </w:p>
    <w:p w14:paraId="0B5645F8" w14:textId="71C6F2DE" w:rsidR="002D29CE" w:rsidRPr="0040323F" w:rsidRDefault="002D29CE" w:rsidP="002D29CE">
      <w:pPr>
        <w:ind w:firstLine="708"/>
        <w:jc w:val="both"/>
        <w:rPr>
          <w:rFonts w:ascii="Verdana" w:hAnsi="Verdana" w:cs="Arial"/>
          <w:color w:val="000000"/>
          <w:sz w:val="20"/>
          <w:szCs w:val="20"/>
          <w:shd w:val="clear" w:color="auto" w:fill="FFFFFF"/>
        </w:rPr>
      </w:pPr>
      <w:r w:rsidRPr="0040323F">
        <w:rPr>
          <w:rFonts w:ascii="Verdana" w:hAnsi="Verdana" w:cs="Arial"/>
          <w:color w:val="000000"/>
          <w:sz w:val="20"/>
          <w:szCs w:val="20"/>
        </w:rPr>
        <w:t xml:space="preserve">Hned o týden později se konala další schůze Senátu, ještě vydatnější než ta předchozí. Senátoři měli před sebou tentokrát 15 návrhů zákonů, které opět upravovaly další a další oblasti, které se ocitly v komplikované situace z důvodu postupující epidemie. 10 z nich, namátkou novelu zákona </w:t>
      </w:r>
      <w:r w:rsidRPr="0040323F">
        <w:rPr>
          <w:rFonts w:ascii="Verdana" w:hAnsi="Verdana" w:cs="Arial"/>
          <w:color w:val="000000"/>
          <w:sz w:val="20"/>
          <w:szCs w:val="20"/>
          <w:shd w:val="clear" w:color="auto" w:fill="FFFFFF"/>
        </w:rPr>
        <w:t xml:space="preserve">o realitním zprostředkování či zákony o opatřeních v oblasti cestovního ruchu či splácení úvěrů, schválili. Byl mezi nimi i návrh zákona o prodloužení lhůt pro konání doplňovacích voleb do Senátu reagující na stanovisko Nejvyššího správního soudu k neoprávněnému odložení konání doplňovacích voleb v Teplicích, které se měly konat v březnu a vláda je svým rozhodnutím odložila. </w:t>
      </w:r>
    </w:p>
    <w:p w14:paraId="07C6F850" w14:textId="77777777" w:rsidR="002D29CE" w:rsidRPr="0040323F" w:rsidRDefault="002D29CE" w:rsidP="002D29CE">
      <w:pPr>
        <w:ind w:firstLine="708"/>
        <w:jc w:val="both"/>
        <w:rPr>
          <w:rFonts w:ascii="Verdana" w:hAnsi="Verdana" w:cs="Arial"/>
          <w:color w:val="000000"/>
          <w:sz w:val="20"/>
          <w:szCs w:val="20"/>
        </w:rPr>
      </w:pPr>
    </w:p>
    <w:p w14:paraId="7730D7E5" w14:textId="77777777" w:rsidR="002D29CE" w:rsidRPr="0040323F" w:rsidRDefault="002D29CE" w:rsidP="002D29CE">
      <w:pPr>
        <w:ind w:firstLine="708"/>
        <w:jc w:val="both"/>
        <w:rPr>
          <w:rFonts w:ascii="Verdana" w:hAnsi="Verdana" w:cs="Arial"/>
          <w:color w:val="000000"/>
          <w:sz w:val="20"/>
          <w:szCs w:val="20"/>
        </w:rPr>
      </w:pPr>
      <w:r w:rsidRPr="0040323F">
        <w:rPr>
          <w:rFonts w:ascii="Verdana" w:hAnsi="Verdana" w:cs="Arial"/>
          <w:color w:val="000000"/>
          <w:sz w:val="20"/>
          <w:szCs w:val="20"/>
        </w:rPr>
        <w:t>Tentokrát však senátorky a senátoři své námitky vůči podobě některých návrhů zákonů nevyjádřili pouze v rozpravě, ale 2 návrhy zákonů zamítli a 2 vrátili Poslanecké sněmovně s pozměňovacími návrhy. Jednalo se o n</w:t>
      </w:r>
      <w:r w:rsidRPr="0040323F">
        <w:rPr>
          <w:rFonts w:ascii="Verdana" w:hAnsi="Verdana" w:cs="Arial"/>
          <w:color w:val="000000"/>
          <w:sz w:val="20"/>
          <w:szCs w:val="20"/>
          <w:shd w:val="clear" w:color="auto" w:fill="FFFFFF"/>
        </w:rPr>
        <w:t>ávrh zákona, který měl umožnit pracovat v České republice i lékařům, kteří získali odborné vzdělání v jiném než členském státě Evropské unie či novelu zákona o pravidlech rozpočtové odpovědnosti. V prvním případě Senát uspěl a návrh zákona nebyl přijat, u druhého byl Senát Poslaneckou sněmovnou přehlasován.</w:t>
      </w:r>
    </w:p>
    <w:p w14:paraId="27D76D4B" w14:textId="77777777" w:rsidR="002D29CE" w:rsidRPr="0040323F" w:rsidRDefault="002D29CE" w:rsidP="002D29CE">
      <w:pPr>
        <w:widowControl w:val="0"/>
        <w:ind w:firstLine="708"/>
        <w:jc w:val="both"/>
        <w:rPr>
          <w:rFonts w:ascii="Verdana" w:hAnsi="Verdana" w:cs="Arial"/>
          <w:color w:val="000000"/>
          <w:sz w:val="20"/>
          <w:szCs w:val="20"/>
          <w:shd w:val="clear" w:color="auto" w:fill="FFFFFF"/>
        </w:rPr>
      </w:pPr>
      <w:r w:rsidRPr="0040323F">
        <w:rPr>
          <w:rFonts w:ascii="Verdana" w:hAnsi="Verdana" w:cs="Arial"/>
          <w:color w:val="000000"/>
          <w:sz w:val="20"/>
          <w:szCs w:val="20"/>
          <w:shd w:val="clear" w:color="auto" w:fill="FFFFFF"/>
        </w:rPr>
        <w:t>Změny pak navrhli k návrhu zákona o některých opatřeních ke zmírnění dopadů epidemie na nájemce prostor sloužících k uspokojování bytové potřeby i na nájemce prostor sloužících podnikání. Oba návrhy zákonů však Poslanecká sněmovna schválila ve svém původním znění.</w:t>
      </w:r>
    </w:p>
    <w:p w14:paraId="0E88AEE4" w14:textId="77777777" w:rsidR="002D29CE" w:rsidRPr="0040323F" w:rsidRDefault="002D29CE" w:rsidP="002D29CE">
      <w:pPr>
        <w:pStyle w:val="TextA"/>
        <w:ind w:firstLine="708"/>
        <w:jc w:val="both"/>
        <w:rPr>
          <w:rFonts w:ascii="Verdana" w:hAnsi="Verdana" w:cs="Arial"/>
          <w:sz w:val="20"/>
          <w:szCs w:val="20"/>
          <w:shd w:val="clear" w:color="auto" w:fill="FFFFFF"/>
        </w:rPr>
      </w:pPr>
      <w:r w:rsidRPr="0040323F">
        <w:rPr>
          <w:rFonts w:ascii="Verdana" w:hAnsi="Verdana" w:cs="Helvetica"/>
          <w:sz w:val="20"/>
          <w:szCs w:val="20"/>
        </w:rPr>
        <w:t>Zajímavý byl osud n</w:t>
      </w:r>
      <w:r w:rsidRPr="0040323F">
        <w:rPr>
          <w:rFonts w:ascii="Verdana" w:hAnsi="Verdana" w:cs="Arial"/>
          <w:sz w:val="20"/>
          <w:szCs w:val="20"/>
          <w:shd w:val="clear" w:color="auto" w:fill="FFFFFF"/>
        </w:rPr>
        <w:t xml:space="preserve">ávrhu zákona o pravomoci Policie České republiky a obecní policie postihovat porušení krizových opatření a mimořádných opatření nařízených v souvislosti s prokázáním výskytu koronaviru SARS CoV-2 na území České republiky. Senát po obsáhlé diskusi nepřijal žádné usnesení a návrh zákona tak začne platit, nicméně stane se tak až po uplynutí třicetidenní lhůty, tedy 10. května. </w:t>
      </w:r>
    </w:p>
    <w:p w14:paraId="7069F429" w14:textId="77777777" w:rsidR="002D29CE" w:rsidRPr="0040323F" w:rsidRDefault="002D29CE" w:rsidP="002D29CE">
      <w:pPr>
        <w:widowControl w:val="0"/>
        <w:ind w:firstLine="708"/>
        <w:jc w:val="both"/>
        <w:rPr>
          <w:rFonts w:ascii="Verdana" w:hAnsi="Verdana" w:cs="Arial"/>
          <w:color w:val="000000"/>
          <w:sz w:val="20"/>
          <w:szCs w:val="20"/>
          <w:shd w:val="clear" w:color="auto" w:fill="FFFFFF"/>
        </w:rPr>
      </w:pPr>
      <w:r w:rsidRPr="0040323F">
        <w:rPr>
          <w:rFonts w:ascii="Verdana" w:hAnsi="Verdana" w:cs="Arial"/>
          <w:color w:val="000000"/>
          <w:sz w:val="20"/>
          <w:szCs w:val="20"/>
          <w:shd w:val="clear" w:color="auto" w:fill="FFFFFF"/>
        </w:rPr>
        <w:t xml:space="preserve">K řadě návrhů zákonů také přijali doprovodná usnesení, ve kterých se obracejí na vládu či další instituce se svými podněty či výhradami. </w:t>
      </w:r>
    </w:p>
    <w:p w14:paraId="26D724AC" w14:textId="1B2516D1" w:rsidR="002D29CE" w:rsidRPr="0040323F" w:rsidRDefault="002D29CE" w:rsidP="002D29CE">
      <w:pPr>
        <w:widowControl w:val="0"/>
        <w:ind w:firstLine="708"/>
        <w:jc w:val="both"/>
        <w:rPr>
          <w:rFonts w:ascii="Verdana" w:hAnsi="Verdana" w:cs="Arial"/>
          <w:color w:val="000000"/>
          <w:sz w:val="20"/>
          <w:szCs w:val="20"/>
          <w:shd w:val="clear" w:color="auto" w:fill="FFFFFF"/>
        </w:rPr>
      </w:pPr>
      <w:r w:rsidRPr="0040323F">
        <w:rPr>
          <w:rFonts w:ascii="Verdana" w:hAnsi="Verdana" w:cs="Helvetica"/>
          <w:color w:val="000000"/>
          <w:sz w:val="20"/>
          <w:szCs w:val="20"/>
        </w:rPr>
        <w:t xml:space="preserve">21. schůze Senátu konaná na konci dubna měla na programu kromě dalších návrhů zákonů reagujících na krizi spojenou s pandemií koronaviru, také řadu mezinárodních smluv či evropských tisků. Dominoval však opět </w:t>
      </w:r>
      <w:r w:rsidRPr="0040323F">
        <w:rPr>
          <w:rFonts w:ascii="Verdana" w:hAnsi="Verdana" w:cs="Arial"/>
          <w:color w:val="000000"/>
          <w:sz w:val="20"/>
          <w:szCs w:val="20"/>
          <w:shd w:val="clear" w:color="auto" w:fill="FFFFFF"/>
        </w:rPr>
        <w:t xml:space="preserve">kompenzační bonus, jelikož vláda předložila novelu tohoto zákona zahrnující další oprávněné osoby. Senát navrhl jeho zvýšení v květnu na 700 korun a v červnu na 900 korun, rozhodování se tak vrací do Poslanecké sněmovny. Senát se ale zabýval také například novelou zákona o obecní policii schválenou Poslaneckou sněmovnou ještě před vypuknutím krize. Byl podán návrh na její zamítnutí, ale nakonec se vrací do Poslanecké sněmovny s návrhy na změny. Oba zmíněné návrhy </w:t>
      </w:r>
      <w:r w:rsidRPr="0040323F">
        <w:rPr>
          <w:rFonts w:ascii="Verdana" w:hAnsi="Verdana" w:cs="Arial"/>
          <w:color w:val="333333"/>
          <w:sz w:val="20"/>
          <w:szCs w:val="20"/>
          <w:lang w:eastAsia="cs-CZ"/>
        </w:rPr>
        <w:t>Poslanecká sněmovna schválila ve svém původním znění.</w:t>
      </w:r>
    </w:p>
    <w:p w14:paraId="307774C2" w14:textId="4533D769" w:rsidR="002D29CE" w:rsidRPr="0040323F" w:rsidRDefault="002D29CE" w:rsidP="002D29CE">
      <w:pPr>
        <w:widowControl w:val="0"/>
        <w:ind w:firstLine="708"/>
        <w:jc w:val="both"/>
        <w:rPr>
          <w:rFonts w:ascii="Verdana" w:hAnsi="Verdana" w:cs="Arial"/>
          <w:color w:val="000000"/>
          <w:sz w:val="20"/>
          <w:szCs w:val="20"/>
          <w:shd w:val="clear" w:color="auto" w:fill="FFFFFF"/>
        </w:rPr>
      </w:pPr>
    </w:p>
    <w:p w14:paraId="093B65F7" w14:textId="77777777" w:rsidR="005204E2" w:rsidRPr="0040323F" w:rsidRDefault="005204E2" w:rsidP="005204E2">
      <w:pPr>
        <w:jc w:val="center"/>
        <w:rPr>
          <w:rFonts w:ascii="Verdana" w:hAnsi="Verdana"/>
          <w:b/>
          <w:color w:val="000000"/>
          <w:sz w:val="20"/>
          <w:szCs w:val="20"/>
        </w:rPr>
      </w:pPr>
      <w:r w:rsidRPr="0040323F">
        <w:rPr>
          <w:rFonts w:ascii="Verdana" w:hAnsi="Verdana"/>
          <w:b/>
          <w:color w:val="000000"/>
          <w:sz w:val="20"/>
          <w:szCs w:val="20"/>
        </w:rPr>
        <w:t>SENÁT NADÁLE PROJEDNÁVÁ ZÁKONY NA PODPORU LIDÍ ZASAŽENÝCH KORONAVIROVOU KRIZÍ</w:t>
      </w:r>
    </w:p>
    <w:p w14:paraId="46C36C54" w14:textId="77777777" w:rsidR="005204E2" w:rsidRPr="0040323F" w:rsidRDefault="005204E2" w:rsidP="005204E2">
      <w:pPr>
        <w:pStyle w:val="Normlnweb"/>
        <w:spacing w:before="0" w:beforeAutospacing="0" w:after="0" w:afterAutospacing="0"/>
        <w:ind w:firstLine="708"/>
        <w:jc w:val="both"/>
        <w:rPr>
          <w:rFonts w:ascii="Verdana" w:hAnsi="Verdana"/>
          <w:sz w:val="20"/>
          <w:szCs w:val="20"/>
        </w:rPr>
      </w:pPr>
      <w:r w:rsidRPr="0040323F">
        <w:rPr>
          <w:rFonts w:ascii="Verdana" w:hAnsi="Verdana"/>
          <w:sz w:val="20"/>
          <w:szCs w:val="20"/>
        </w:rPr>
        <w:t xml:space="preserve">Na obou květnových schůzích, které se konaly pouze s týdenním odstupem, se Senát zabýval dalšími návrhy zákonů, které vláda předložila s cílem řešit dopady epidemie koronavirové infekce. Jednalo se celkem o 7 návrhů zákonů. První z nich se týkal úprav v oblasti evidence tržeb v souvislosti s vyhlášením nouzového stavu. Senát tento návrh zákona vrátil Poslanecké sněmovně s pozměňovacími návrhy. Ty se týkaly přerušení povinnosti evidovat tržby pro tzv. 3. a 4. vlnu EET, která podnikatelům vznikla od 1. května, přestože se potýkaly mnohdy se značnými problémy. Poslanecká sněmovna je však </w:t>
      </w:r>
      <w:r w:rsidRPr="0040323F">
        <w:rPr>
          <w:rFonts w:ascii="Verdana" w:hAnsi="Verdana"/>
          <w:sz w:val="20"/>
          <w:szCs w:val="20"/>
        </w:rPr>
        <w:lastRenderedPageBreak/>
        <w:t xml:space="preserve">neakceptovala a schválila návrh zákona ve svém původním znění. Senát projednal také novelu zákona o kompenzačním bonusu v souvislosti s krizovými opatřeními v souvislosti s výskytem koronaviru SARS CoV-2, která mezi subjekty </w:t>
      </w:r>
      <w:r w:rsidRPr="0040323F">
        <w:rPr>
          <w:rFonts w:ascii="Verdana" w:eastAsia="Calibri" w:hAnsi="Verdana"/>
          <w:bCs/>
          <w:sz w:val="20"/>
          <w:szCs w:val="20"/>
        </w:rPr>
        <w:t xml:space="preserve">zařadila také tzv. malé společnosti s ručením omezeným. I tento návrh zákona Senát vrátil Poslanecké sněmovně s tím, že </w:t>
      </w:r>
      <w:r w:rsidRPr="0040323F">
        <w:rPr>
          <w:rFonts w:ascii="Verdana" w:hAnsi="Verdana" w:cs="Arial"/>
          <w:sz w:val="20"/>
          <w:szCs w:val="20"/>
        </w:rPr>
        <w:t>náklady na kompenzační bonus ponese státní rozpočet a ne rozpočty obcí</w:t>
      </w:r>
      <w:r w:rsidRPr="0040323F">
        <w:rPr>
          <w:rFonts w:ascii="Verdana" w:eastAsia="Calibri" w:hAnsi="Verdana"/>
          <w:bCs/>
          <w:sz w:val="20"/>
          <w:szCs w:val="20"/>
        </w:rPr>
        <w:t>.</w:t>
      </w:r>
      <w:r w:rsidRPr="0040323F">
        <w:rPr>
          <w:rFonts w:ascii="Verdana" w:hAnsi="Verdana"/>
          <w:sz w:val="20"/>
          <w:szCs w:val="20"/>
        </w:rPr>
        <w:t xml:space="preserve"> Poslanecká sněmovna však i v tomto případě hlasovala pro své původní znění. </w:t>
      </w:r>
    </w:p>
    <w:p w14:paraId="521FA3D0" w14:textId="77777777" w:rsidR="005204E2" w:rsidRPr="0040323F" w:rsidRDefault="005204E2" w:rsidP="005204E2">
      <w:pPr>
        <w:pStyle w:val="Normlnweb"/>
        <w:spacing w:before="0" w:beforeAutospacing="0" w:after="0" w:afterAutospacing="0"/>
        <w:ind w:firstLine="708"/>
        <w:jc w:val="both"/>
        <w:rPr>
          <w:rFonts w:ascii="Verdana" w:hAnsi="Verdana"/>
          <w:sz w:val="20"/>
          <w:szCs w:val="20"/>
        </w:rPr>
      </w:pPr>
    </w:p>
    <w:p w14:paraId="22DC3F7A" w14:textId="77777777" w:rsidR="005204E2" w:rsidRPr="0040323F" w:rsidRDefault="005204E2" w:rsidP="005204E2">
      <w:pPr>
        <w:ind w:firstLine="708"/>
        <w:jc w:val="both"/>
        <w:rPr>
          <w:rFonts w:ascii="Verdana" w:hAnsi="Verdana"/>
          <w:color w:val="000000"/>
          <w:sz w:val="20"/>
          <w:szCs w:val="20"/>
        </w:rPr>
      </w:pPr>
      <w:r w:rsidRPr="0040323F">
        <w:rPr>
          <w:rFonts w:ascii="Verdana" w:hAnsi="Verdana"/>
          <w:color w:val="000000"/>
          <w:sz w:val="20"/>
          <w:szCs w:val="20"/>
        </w:rPr>
        <w:t xml:space="preserve">Podnětná diskuse se v Senátu vedla k návrhu zákona, kterým se stanoví termín předložení návrhu zákona o státním rozpočtu České republiky na rok 2021 vládě a Poslanecké sněmovně. Senátor Václav Hampl vyjádřil přesvědčení, že posunutím lhůty pro předložení státního rozpočtu o jeden měsíc nezíská vláda, s ohledem na nepředvídatelný vývoj situace ohledně epidemie COVID-19, nějaké relevantnější údaje pro zpracování podkladů k návrhu státního rozpočtu. Zároveň varoval před částečným rozvolněním rozpočtových pravidel. Místopředseda Senátu Jan Horník naznačil, že za odložením předložení státního rozpočtu může být i ryze politický problém, neboť začátkem října se konají senátní a krajské volby. Senát nakonec nepřijal k návrhu zákona žádné usnesení. </w:t>
      </w:r>
    </w:p>
    <w:p w14:paraId="767BE7C9" w14:textId="77777777" w:rsidR="005204E2" w:rsidRPr="0040323F" w:rsidRDefault="005204E2" w:rsidP="005204E2">
      <w:pPr>
        <w:ind w:firstLine="708"/>
        <w:jc w:val="both"/>
        <w:rPr>
          <w:rFonts w:ascii="Verdana" w:hAnsi="Verdana"/>
          <w:color w:val="000000"/>
          <w:sz w:val="20"/>
          <w:szCs w:val="20"/>
        </w:rPr>
      </w:pPr>
    </w:p>
    <w:p w14:paraId="0A77FA44" w14:textId="77777777" w:rsidR="005204E2" w:rsidRPr="0040323F" w:rsidRDefault="005204E2" w:rsidP="005204E2">
      <w:pPr>
        <w:ind w:firstLine="708"/>
        <w:jc w:val="both"/>
        <w:rPr>
          <w:rFonts w:ascii="Verdana" w:hAnsi="Verdana"/>
          <w:color w:val="000000"/>
          <w:sz w:val="20"/>
          <w:szCs w:val="20"/>
        </w:rPr>
      </w:pPr>
      <w:r w:rsidRPr="0040323F">
        <w:rPr>
          <w:rFonts w:ascii="Verdana" w:hAnsi="Verdana"/>
          <w:color w:val="000000"/>
          <w:sz w:val="20"/>
          <w:szCs w:val="20"/>
        </w:rPr>
        <w:t xml:space="preserve">Další 4 návrhy zákonů, které se týkaly opatření ke zmírnění dopadů epidemie koronaviru označovaného jako SARS-CoV-2 v oblasti sportu, kultury, ochrany zaměstnanců při platební neschopnosti zaměstnavatele a příspěvku na státní politiku zaměstnanosti schválil, jelikož si byl vědom komplikované situace v těchto oblastech. </w:t>
      </w:r>
      <w:r w:rsidRPr="0040323F">
        <w:rPr>
          <w:rFonts w:ascii="Verdana" w:hAnsi="Verdana"/>
          <w:bCs/>
          <w:color w:val="000000"/>
          <w:sz w:val="20"/>
          <w:szCs w:val="20"/>
        </w:rPr>
        <w:t>V doprovodném usnesení však upozornil</w:t>
      </w:r>
      <w:r w:rsidRPr="0040323F">
        <w:rPr>
          <w:rFonts w:ascii="Verdana" w:hAnsi="Verdana"/>
          <w:color w:val="000000"/>
          <w:sz w:val="20"/>
          <w:szCs w:val="20"/>
        </w:rPr>
        <w:t>, že sport je zajišťován sportovními organizacemi odlišných forem (instituce, spolky, sdružení, unie, svazy, asociace a další) a sportovní organizace mají různé podmínky pro fungování. I po schválení návrhu zákona týkajícího se opatření v oblasti kultury Senát v doprovodném usnesení konstatoval, že kultura je jednou z nejvíce postižených oblastí krizovými opatřeními proti šíření epidemie, návrh zákona nenabízí pořadatelům kulturních akcí přímou finanční pomoc a že vláda v tomto případě pouze přesouvá tíži nákladů neuskutečněných kulturních akcí jednostranně na bedra zákazníků. Vyzval vládu, aby navrhla řešení situace pořadatelů kulturních akcí, kteří díky krizovým opatřením ztratili možnost realizovat naplánovaný program, formou přímé finanční podpory a do budoucna i daňových úlev (např. snížení DPH u prodeje vstupenek na kulturní akce).</w:t>
      </w:r>
    </w:p>
    <w:p w14:paraId="37C8BA13" w14:textId="77777777" w:rsidR="005204E2" w:rsidRPr="0040323F" w:rsidRDefault="005204E2" w:rsidP="005204E2">
      <w:pPr>
        <w:pStyle w:val="Default"/>
        <w:jc w:val="both"/>
        <w:rPr>
          <w:sz w:val="20"/>
          <w:szCs w:val="20"/>
        </w:rPr>
      </w:pPr>
    </w:p>
    <w:p w14:paraId="2A974DA9" w14:textId="79FEA31E" w:rsidR="005204E2" w:rsidRPr="0040323F" w:rsidRDefault="005204E2" w:rsidP="005204E2">
      <w:pPr>
        <w:pStyle w:val="Default"/>
        <w:jc w:val="both"/>
        <w:rPr>
          <w:sz w:val="20"/>
          <w:szCs w:val="20"/>
        </w:rPr>
      </w:pPr>
      <w:r w:rsidRPr="0040323F">
        <w:rPr>
          <w:sz w:val="20"/>
          <w:szCs w:val="20"/>
        </w:rPr>
        <w:tab/>
        <w:t>I na červnové schůzi Senát projednával návrhy zákonů reagující na koronavirovou pandemii. Všechny 3 návrhy zákonů, a to změny daňových zákonů, návrh zákona o kompenzacích osobám poskytujícím hrazené zdravotní služby zohledňujících dopady epidemie onemocnění COVID-19 v roce 2020, tedy zejména nemocnicím, a návrh zákona o prominutí pojistného na sociální zabezpečení a příspěvku na státní politiku zaměstnanosti vrátil Poslanecké sněmovně s pozměňovacími návrhy. V prvních dvou případech v Poslanecké sněmovně se svými změnami uspěl, pouze ve třetím nikoli.</w:t>
      </w:r>
    </w:p>
    <w:p w14:paraId="38C4BA39" w14:textId="0874AE12" w:rsidR="006712E6" w:rsidRPr="0040323F" w:rsidRDefault="006712E6" w:rsidP="006712E6">
      <w:pPr>
        <w:pStyle w:val="Default"/>
        <w:jc w:val="center"/>
        <w:rPr>
          <w:sz w:val="20"/>
          <w:szCs w:val="20"/>
        </w:rPr>
      </w:pPr>
      <w:r w:rsidRPr="0040323F">
        <w:rPr>
          <w:noProof/>
          <w:sz w:val="20"/>
          <w:szCs w:val="20"/>
          <w:lang w:eastAsia="cs-CZ"/>
        </w:rPr>
        <w:lastRenderedPageBreak/>
        <w:drawing>
          <wp:inline distT="0" distB="0" distL="0" distR="0" wp14:anchorId="5B67C296" wp14:editId="1692629C">
            <wp:extent cx="5295900" cy="3598934"/>
            <wp:effectExtent l="0" t="0" r="0" b="1905"/>
            <wp:docPr id="13" name="Obrázek 13" descr="akce_254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akce_254107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99584" cy="3601437"/>
                    </a:xfrm>
                    <a:prstGeom prst="rect">
                      <a:avLst/>
                    </a:prstGeom>
                    <a:noFill/>
                    <a:ln>
                      <a:noFill/>
                    </a:ln>
                  </pic:spPr>
                </pic:pic>
              </a:graphicData>
            </a:graphic>
          </wp:inline>
        </w:drawing>
      </w:r>
    </w:p>
    <w:p w14:paraId="098B0F4F" w14:textId="77777777" w:rsidR="005204E2" w:rsidRPr="0040323F" w:rsidRDefault="005204E2" w:rsidP="005204E2">
      <w:pPr>
        <w:widowControl w:val="0"/>
        <w:jc w:val="both"/>
        <w:rPr>
          <w:rFonts w:ascii="Verdana" w:hAnsi="Verdana"/>
          <w:color w:val="000000"/>
          <w:sz w:val="20"/>
          <w:szCs w:val="20"/>
        </w:rPr>
      </w:pPr>
    </w:p>
    <w:p w14:paraId="36D7050B" w14:textId="77777777" w:rsidR="005204E2" w:rsidRPr="0040323F" w:rsidRDefault="005204E2" w:rsidP="005204E2">
      <w:pPr>
        <w:widowControl w:val="0"/>
        <w:jc w:val="center"/>
        <w:rPr>
          <w:rFonts w:ascii="Verdana" w:hAnsi="Verdana"/>
          <w:b/>
          <w:color w:val="000000"/>
          <w:sz w:val="20"/>
          <w:szCs w:val="20"/>
        </w:rPr>
      </w:pPr>
      <w:r w:rsidRPr="0040323F">
        <w:rPr>
          <w:rFonts w:ascii="Verdana" w:hAnsi="Verdana"/>
          <w:b/>
          <w:color w:val="000000"/>
          <w:sz w:val="20"/>
          <w:szCs w:val="20"/>
        </w:rPr>
        <w:t>MATURITA Z MATEMATIKY NEBUDE POVINNÁ</w:t>
      </w:r>
    </w:p>
    <w:p w14:paraId="71E94B70" w14:textId="77777777" w:rsidR="005204E2" w:rsidRPr="0040323F" w:rsidRDefault="005204E2" w:rsidP="005204E2">
      <w:pPr>
        <w:ind w:firstLine="360"/>
        <w:jc w:val="both"/>
        <w:rPr>
          <w:rFonts w:ascii="Verdana" w:hAnsi="Verdana"/>
          <w:color w:val="000000"/>
          <w:sz w:val="20"/>
          <w:szCs w:val="20"/>
        </w:rPr>
      </w:pPr>
      <w:r w:rsidRPr="0040323F">
        <w:rPr>
          <w:rFonts w:ascii="Verdana" w:hAnsi="Verdana"/>
          <w:color w:val="000000"/>
          <w:sz w:val="20"/>
          <w:szCs w:val="20"/>
        </w:rPr>
        <w:t xml:space="preserve">Senát ovšem projednal a schválil také novelu zákoníku práce, která nově dle slov předkladatelky, ministryně práce a sociálních věcí, zavádí například sdílená pracovní místa, koncepční změnu výpočtu dovolené, změnu v oblasti náhrady škody a nemajetkové újmy, prohloubení prevence pracovních úrazů a nemocí z povolání a snížení administrativní náročnosti při vydávání potvrzení o zaměstnání. Stejně rozhodl i v případě novely školského zákona, která se týkala zejména povinné maturity z matematiky resp. ponechání možnosti volby mezi matematikou a cizím jazykem. V tomto případě však byla rozprava o poznání bouřlivější. Zazněla řada názorů pro i proti. Ministr školství zdůraznil, že tímto krokem nikdo neruší a nezpochybňuje význam matematiky a rostoucí význam matematiky a logického myšlení ve společnosti, ve které žijeme a žít budeme, ale musí tomu předcházet systémová proměna matematiky jako vzdělávání. </w:t>
      </w:r>
    </w:p>
    <w:p w14:paraId="1DFFFCBA" w14:textId="77777777" w:rsidR="005204E2" w:rsidRPr="0040323F" w:rsidRDefault="005204E2" w:rsidP="005204E2">
      <w:pPr>
        <w:ind w:firstLine="360"/>
        <w:jc w:val="both"/>
        <w:rPr>
          <w:rFonts w:ascii="Verdana" w:hAnsi="Verdana"/>
          <w:color w:val="000000"/>
          <w:sz w:val="20"/>
          <w:szCs w:val="20"/>
        </w:rPr>
      </w:pPr>
    </w:p>
    <w:p w14:paraId="2A22850E" w14:textId="74E1903A" w:rsidR="005204E2" w:rsidRPr="0040323F" w:rsidRDefault="005204E2" w:rsidP="005204E2">
      <w:pPr>
        <w:jc w:val="both"/>
        <w:rPr>
          <w:rFonts w:ascii="Verdana" w:hAnsi="Verdana"/>
          <w:color w:val="000000"/>
          <w:sz w:val="20"/>
          <w:szCs w:val="20"/>
        </w:rPr>
      </w:pPr>
      <w:r w:rsidRPr="0040323F">
        <w:rPr>
          <w:rFonts w:ascii="Verdana" w:hAnsi="Verdana"/>
          <w:color w:val="000000"/>
          <w:sz w:val="20"/>
          <w:szCs w:val="20"/>
        </w:rPr>
        <w:tab/>
        <w:t>Se</w:t>
      </w:r>
      <w:r w:rsidRPr="0040323F">
        <w:rPr>
          <w:rFonts w:ascii="Verdana" w:hAnsi="Verdana"/>
          <w:bCs/>
          <w:color w:val="000000"/>
          <w:sz w:val="20"/>
          <w:szCs w:val="20"/>
        </w:rPr>
        <w:t xml:space="preserve">nát již tradičně zasedá i během letních měsíců. Jednoznačně nejdiskutovanějším návrhem zákona červencové schůze Senátu byla novela zákona </w:t>
      </w:r>
      <w:r w:rsidRPr="0040323F">
        <w:rPr>
          <w:rFonts w:ascii="Verdana" w:hAnsi="Verdana"/>
          <w:color w:val="000000"/>
          <w:sz w:val="20"/>
          <w:szCs w:val="20"/>
        </w:rPr>
        <w:t>o urychlení výstavby dopravní, vodní a energetické infrastruktury a infrastruktury elektronických komunikací. Senát po obsáhlé rozpravě návrh vrátil Poslanecké sněmovně s řadou pozměňovacích návrhů. Nyní o nich bude rozhodovat Poslanecká sněmovna. Zbývajících 10 návrhů zákonů, mimo jiné novelu trestního zákoníku nebo kompenzační bonus pro „dohodáře“, Senát schválil.</w:t>
      </w:r>
    </w:p>
    <w:p w14:paraId="743D281C" w14:textId="77777777" w:rsidR="005204E2" w:rsidRPr="0040323F" w:rsidRDefault="005204E2" w:rsidP="005204E2">
      <w:pPr>
        <w:ind w:firstLine="360"/>
        <w:jc w:val="both"/>
        <w:rPr>
          <w:rFonts w:ascii="Verdana" w:hAnsi="Verdana"/>
          <w:color w:val="000000"/>
          <w:sz w:val="20"/>
          <w:szCs w:val="20"/>
        </w:rPr>
      </w:pPr>
    </w:p>
    <w:p w14:paraId="4A8104B6" w14:textId="20223620" w:rsidR="004D7815" w:rsidRPr="0040323F" w:rsidRDefault="004D7815" w:rsidP="004D7815">
      <w:pPr>
        <w:jc w:val="center"/>
        <w:rPr>
          <w:rFonts w:ascii="Verdana" w:hAnsi="Verdana"/>
          <w:color w:val="000000"/>
          <w:sz w:val="20"/>
          <w:szCs w:val="20"/>
        </w:rPr>
      </w:pPr>
      <w:r w:rsidRPr="0040323F">
        <w:rPr>
          <w:rFonts w:ascii="Verdana" w:hAnsi="Verdana"/>
          <w:b/>
          <w:bCs/>
          <w:color w:val="000000"/>
          <w:sz w:val="20"/>
          <w:szCs w:val="20"/>
        </w:rPr>
        <w:t>D</w:t>
      </w:r>
      <w:r w:rsidR="00F71B1B">
        <w:rPr>
          <w:rFonts w:ascii="Verdana" w:hAnsi="Verdana"/>
          <w:b/>
          <w:bCs/>
          <w:color w:val="000000"/>
          <w:sz w:val="20"/>
          <w:szCs w:val="20"/>
        </w:rPr>
        <w:t>AŇ Z NABYTÍ NEMOVITÝCH VĚCÍ BUDE ZRUŠENA</w:t>
      </w:r>
    </w:p>
    <w:p w14:paraId="529E8BA3" w14:textId="77777777" w:rsidR="004D7815" w:rsidRPr="0040323F" w:rsidRDefault="004D7815" w:rsidP="004D7815">
      <w:pPr>
        <w:ind w:firstLine="708"/>
        <w:jc w:val="both"/>
        <w:rPr>
          <w:rFonts w:ascii="Verdana" w:hAnsi="Verdana"/>
          <w:color w:val="000000"/>
          <w:sz w:val="20"/>
          <w:szCs w:val="20"/>
        </w:rPr>
      </w:pPr>
      <w:r w:rsidRPr="0040323F">
        <w:rPr>
          <w:rFonts w:ascii="Verdana" w:hAnsi="Verdana"/>
          <w:color w:val="000000"/>
          <w:sz w:val="20"/>
          <w:szCs w:val="20"/>
        </w:rPr>
        <w:t xml:space="preserve">Senát pokračoval v projednávání návrhů zákonů a dalších materiálů i v srpnu. Projednal dlouho očekávaný návrh na zrušení daně z nabytí nemovitých věcí. Jak uvedl předseda Výboru pro hospodářství, zemědělství a dopravu Vladislav Vilímec v roli zpravodaje garančního výboru „Je to historický okamžik, po 28 letech debat. Původně se jednalo o daň darovací, daň dědickou a daň z převodu nemovitostí, později o daň z nabytí nemovitých věcí, kterou hradil nabyvatel.“ Zmínil také, že Senát svým navrženým pozměňovacím návrhem může sehrát důležitou úlohu druhé komory, která dbá na to, aby návrhy vzešlé z Poslanecké sněmovny byly proveditelné a aplikovatelné. Senát upravil návrh tak, že lze odpočítávat úroky z hypoték do 150 000 Kč. Poslanecká sněmovna se s navrženými změnami ztotožnila a pozměňovací návrhy Senátu schválila. </w:t>
      </w:r>
    </w:p>
    <w:p w14:paraId="275FDE08" w14:textId="77777777" w:rsidR="004D7815" w:rsidRPr="0040323F" w:rsidRDefault="004D7815" w:rsidP="004D7815">
      <w:pPr>
        <w:jc w:val="both"/>
        <w:rPr>
          <w:rFonts w:ascii="Verdana" w:hAnsi="Verdana"/>
          <w:color w:val="000000"/>
          <w:sz w:val="20"/>
          <w:szCs w:val="20"/>
        </w:rPr>
      </w:pPr>
    </w:p>
    <w:p w14:paraId="23D5AF60" w14:textId="2F1EFA27" w:rsidR="004D7815" w:rsidRPr="0040323F" w:rsidRDefault="004D7815" w:rsidP="004D7815">
      <w:pPr>
        <w:jc w:val="center"/>
        <w:rPr>
          <w:rFonts w:ascii="Verdana" w:hAnsi="Verdana"/>
          <w:b/>
          <w:color w:val="000000"/>
          <w:sz w:val="20"/>
          <w:szCs w:val="20"/>
        </w:rPr>
      </w:pPr>
      <w:r w:rsidRPr="0040323F">
        <w:rPr>
          <w:rFonts w:ascii="Verdana" w:hAnsi="Verdana"/>
          <w:b/>
          <w:color w:val="000000"/>
          <w:sz w:val="20"/>
          <w:szCs w:val="20"/>
        </w:rPr>
        <w:lastRenderedPageBreak/>
        <w:t>D</w:t>
      </w:r>
      <w:r w:rsidR="00824FC3">
        <w:rPr>
          <w:rFonts w:ascii="Verdana" w:hAnsi="Verdana"/>
          <w:b/>
          <w:color w:val="000000"/>
          <w:sz w:val="20"/>
          <w:szCs w:val="20"/>
        </w:rPr>
        <w:t>O SENÁTU MOHLI VOLIT I OBČANÉ V KARANTÉNĚ</w:t>
      </w:r>
    </w:p>
    <w:p w14:paraId="57B5C0E1" w14:textId="77777777" w:rsidR="004D7815" w:rsidRPr="0040323F" w:rsidRDefault="004D7815" w:rsidP="004D7815">
      <w:pPr>
        <w:ind w:firstLine="708"/>
        <w:jc w:val="both"/>
        <w:rPr>
          <w:rFonts w:ascii="Verdana" w:hAnsi="Verdana"/>
          <w:color w:val="000000"/>
          <w:sz w:val="20"/>
          <w:szCs w:val="20"/>
        </w:rPr>
      </w:pPr>
      <w:r w:rsidRPr="0040323F">
        <w:rPr>
          <w:rFonts w:ascii="Verdana" w:hAnsi="Verdana"/>
          <w:color w:val="000000"/>
          <w:sz w:val="20"/>
          <w:szCs w:val="20"/>
        </w:rPr>
        <w:t>Ve zkráceném jednání pak Senát projednal a schválil návrh zákona o zvláštních způsobech hlasování ve volbách do zastupitelstev krajů a do Senátu v roce 2020. Na zákonnou možnost omezení aktivního volebního práva občanů v karanténě upozornil Senát svým usnesením na červencové schůzi. Návrh připravený ministerstvem vnitra tak na tuto situaci reaguje a nabízí řešení v podobě využití zvláštních způsobů hlasování, a to hlasování u volebního stanoviště (tzv. drive in, hlasování v pobytovém zařízení, které bylo uzavřeno a hlasování do zvláštní přenosné volební schránky.</w:t>
      </w:r>
    </w:p>
    <w:p w14:paraId="296B030E" w14:textId="77777777" w:rsidR="004D7815" w:rsidRPr="0040323F" w:rsidRDefault="004D7815" w:rsidP="004D7815">
      <w:pPr>
        <w:jc w:val="both"/>
        <w:rPr>
          <w:rFonts w:ascii="Verdana" w:hAnsi="Verdana"/>
          <w:color w:val="FF0000"/>
          <w:sz w:val="20"/>
          <w:szCs w:val="20"/>
        </w:rPr>
      </w:pPr>
    </w:p>
    <w:p w14:paraId="6593102D" w14:textId="77777777" w:rsidR="004D7815" w:rsidRPr="0040323F" w:rsidRDefault="004D7815" w:rsidP="000A0217">
      <w:pPr>
        <w:pStyle w:val="Normlnweb"/>
        <w:spacing w:before="0" w:beforeAutospacing="0" w:after="0" w:afterAutospacing="0"/>
        <w:ind w:firstLine="708"/>
        <w:jc w:val="both"/>
        <w:rPr>
          <w:rFonts w:ascii="Verdana" w:hAnsi="Verdana"/>
          <w:color w:val="000000" w:themeColor="text1"/>
          <w:sz w:val="20"/>
          <w:szCs w:val="20"/>
        </w:rPr>
      </w:pPr>
      <w:r w:rsidRPr="0040323F">
        <w:rPr>
          <w:rFonts w:ascii="Verdana" w:hAnsi="Verdana"/>
          <w:color w:val="000000" w:themeColor="text1"/>
          <w:sz w:val="20"/>
          <w:szCs w:val="20"/>
        </w:rPr>
        <w:t xml:space="preserve">Senát dále projednal novelu živnostenského zákona. V březnu byla zavedena nová povinnost pro průvodce – pořídit si tzv. český národní průkaz průvodce. Vzhledem k aktuální situaci Ministerstvo pro místní rozvoj navrhlo odložení účinnosti této povinnosti a dočasné odpuštění poplatků spojených s vydáním průkazu. Náklady ve výši cca 2 milionů korun ponese právě Ministerstvo. </w:t>
      </w:r>
    </w:p>
    <w:p w14:paraId="55E07081" w14:textId="77777777" w:rsidR="004D7815" w:rsidRPr="0040323F" w:rsidRDefault="004D7815" w:rsidP="004D7815">
      <w:pPr>
        <w:pStyle w:val="Normlnweb"/>
        <w:spacing w:before="0" w:beforeAutospacing="0" w:after="0" w:afterAutospacing="0"/>
        <w:jc w:val="both"/>
        <w:rPr>
          <w:rFonts w:ascii="Verdana" w:hAnsi="Verdana"/>
          <w:color w:val="FF0000"/>
          <w:sz w:val="20"/>
          <w:szCs w:val="20"/>
        </w:rPr>
      </w:pPr>
    </w:p>
    <w:p w14:paraId="1E48DCC2" w14:textId="5ED2B816" w:rsidR="004D7815" w:rsidRPr="0040323F" w:rsidRDefault="004D7815" w:rsidP="004D7815">
      <w:pPr>
        <w:pStyle w:val="Normlnweb"/>
        <w:spacing w:before="0" w:beforeAutospacing="0" w:after="0" w:afterAutospacing="0"/>
        <w:jc w:val="center"/>
        <w:rPr>
          <w:rFonts w:ascii="Verdana" w:hAnsi="Verdana"/>
          <w:b/>
          <w:sz w:val="20"/>
          <w:szCs w:val="20"/>
        </w:rPr>
      </w:pPr>
      <w:r w:rsidRPr="0040323F">
        <w:rPr>
          <w:rFonts w:ascii="Verdana" w:hAnsi="Verdana"/>
          <w:b/>
          <w:sz w:val="20"/>
          <w:szCs w:val="20"/>
        </w:rPr>
        <w:t>S</w:t>
      </w:r>
      <w:r w:rsidR="00824FC3">
        <w:rPr>
          <w:rFonts w:ascii="Verdana" w:hAnsi="Verdana"/>
          <w:b/>
          <w:sz w:val="20"/>
          <w:szCs w:val="20"/>
        </w:rPr>
        <w:t>ENÁT PROJEDNAL DALŠÍ NÁVRHY ZÁKONŮ KE ZMÍRNĚNÍ DOPADŮ KORONAVIROVÉ KRIZE</w:t>
      </w:r>
    </w:p>
    <w:p w14:paraId="13091563" w14:textId="77777777" w:rsidR="00611F64" w:rsidRPr="0040323F" w:rsidRDefault="004D7815" w:rsidP="00611F64">
      <w:pPr>
        <w:ind w:firstLine="360"/>
        <w:jc w:val="both"/>
        <w:rPr>
          <w:rFonts w:ascii="Verdana" w:hAnsi="Verdana"/>
          <w:color w:val="000000"/>
          <w:sz w:val="20"/>
          <w:szCs w:val="20"/>
        </w:rPr>
      </w:pPr>
      <w:r w:rsidRPr="0040323F">
        <w:rPr>
          <w:rFonts w:ascii="Verdana" w:hAnsi="Verdana"/>
          <w:color w:val="000000"/>
          <w:sz w:val="20"/>
          <w:szCs w:val="20"/>
        </w:rPr>
        <w:t>V závěru října se Senát, tentokrát pouze ve dvoutřetinovém složení, urychleně sešel, aby projednal ve zkráceném jednání celou řadu návrhů zákonů, které vláda předložila ke zmírnění dopadů druhé vlny pandemie koronaviru. Sc</w:t>
      </w:r>
      <w:r w:rsidRPr="0040323F">
        <w:rPr>
          <w:rFonts w:ascii="Verdana" w:hAnsi="Verdana" w:cs="Helvetica"/>
          <w:color w:val="000000"/>
          <w:sz w:val="20"/>
          <w:szCs w:val="20"/>
        </w:rPr>
        <w:t xml:space="preserve">hváleno bylo ošetřovné ve výši 70 % po dobu uzavření škol či karantény dítěte, odložení elektronické evidence tržeb do roku 2022 či </w:t>
      </w:r>
      <w:r w:rsidRPr="0040323F">
        <w:rPr>
          <w:rFonts w:ascii="Verdana" w:hAnsi="Verdana"/>
          <w:color w:val="000000"/>
          <w:sz w:val="20"/>
          <w:szCs w:val="20"/>
        </w:rPr>
        <w:t xml:space="preserve">opatření ke zmírnění dopadů na oblast kulturních akcí. Senát také vyslovil souhlas s pomocí vojenských zdravotníků ze zemí NATO a EU. </w:t>
      </w:r>
    </w:p>
    <w:p w14:paraId="53A2EDA1" w14:textId="07CB0846" w:rsidR="00611F64" w:rsidRPr="0040323F" w:rsidRDefault="004D7815" w:rsidP="00611F64">
      <w:pPr>
        <w:ind w:firstLine="360"/>
        <w:jc w:val="both"/>
        <w:rPr>
          <w:rFonts w:ascii="Verdana" w:hAnsi="Verdana"/>
          <w:color w:val="000000"/>
          <w:sz w:val="20"/>
          <w:szCs w:val="20"/>
        </w:rPr>
      </w:pPr>
      <w:r w:rsidRPr="0040323F">
        <w:rPr>
          <w:rFonts w:ascii="Verdana" w:hAnsi="Verdana" w:cs="Helvetica"/>
          <w:color w:val="000000"/>
          <w:sz w:val="20"/>
          <w:szCs w:val="20"/>
        </w:rPr>
        <w:t xml:space="preserve">Naopak do Poslanecké sněmovny se vrací novela </w:t>
      </w:r>
      <w:r w:rsidRPr="0040323F">
        <w:rPr>
          <w:rFonts w:ascii="Verdana" w:hAnsi="Verdana" w:cs="Helvetica"/>
          <w:color w:val="000000"/>
          <w:sz w:val="20"/>
          <w:szCs w:val="20"/>
          <w:shd w:val="clear" w:color="auto" w:fill="FFFFFF"/>
        </w:rPr>
        <w:t>zákona o kompenzačním bonusu týkající se příspěvku pro podnikatele. Senátoři požadují pro kraje 300 Kč na občana jako náhradu příjmů a zároveň navrhují změnit pravidla vyplácení příspěvku podnikatelům tak, aby kompenzační bonus mohli získat také ti, kteří současně dostávají podporu z programu Covid-Nájemné. </w:t>
      </w:r>
      <w:r w:rsidR="00611F64" w:rsidRPr="0040323F">
        <w:rPr>
          <w:rFonts w:ascii="Verdana" w:hAnsi="Verdana" w:cs="Arial"/>
          <w:color w:val="333333"/>
          <w:sz w:val="20"/>
          <w:szCs w:val="20"/>
          <w:lang w:eastAsia="cs-CZ"/>
        </w:rPr>
        <w:t>Poslanecká sněmovna schválila návrh zákona ve svém původním znění.</w:t>
      </w:r>
    </w:p>
    <w:p w14:paraId="629B8B0B" w14:textId="77777777" w:rsidR="004D7815" w:rsidRPr="0040323F" w:rsidRDefault="004D7815" w:rsidP="004D7815">
      <w:pPr>
        <w:ind w:firstLine="360"/>
        <w:jc w:val="both"/>
        <w:rPr>
          <w:rFonts w:ascii="Verdana" w:hAnsi="Verdana" w:cs="Helvetica"/>
          <w:color w:val="000000"/>
          <w:sz w:val="20"/>
          <w:szCs w:val="20"/>
          <w:shd w:val="clear" w:color="auto" w:fill="FFFFFF"/>
        </w:rPr>
      </w:pPr>
    </w:p>
    <w:p w14:paraId="6E77566C" w14:textId="05E83274" w:rsidR="00651C4C" w:rsidRPr="0040323F" w:rsidRDefault="00651C4C" w:rsidP="00651C4C">
      <w:pPr>
        <w:spacing w:after="120"/>
        <w:jc w:val="center"/>
        <w:rPr>
          <w:rFonts w:ascii="Verdana" w:hAnsi="Verdana"/>
          <w:b/>
          <w:color w:val="000000" w:themeColor="text1"/>
          <w:sz w:val="20"/>
          <w:szCs w:val="20"/>
        </w:rPr>
      </w:pPr>
      <w:r w:rsidRPr="0040323F">
        <w:rPr>
          <w:rFonts w:ascii="Verdana" w:hAnsi="Verdana"/>
          <w:b/>
          <w:color w:val="000000" w:themeColor="text1"/>
          <w:sz w:val="20"/>
          <w:szCs w:val="20"/>
        </w:rPr>
        <w:t>K</w:t>
      </w:r>
      <w:r w:rsidR="00824FC3">
        <w:rPr>
          <w:rFonts w:ascii="Verdana" w:hAnsi="Verdana"/>
          <w:b/>
          <w:color w:val="000000" w:themeColor="text1"/>
          <w:sz w:val="20"/>
          <w:szCs w:val="20"/>
        </w:rPr>
        <w:t>RIZOVÝ ZÁKON</w:t>
      </w:r>
    </w:p>
    <w:p w14:paraId="733B4E90" w14:textId="77777777" w:rsidR="00651C4C" w:rsidRPr="0040323F" w:rsidRDefault="00651C4C" w:rsidP="00651C4C">
      <w:pPr>
        <w:spacing w:after="120"/>
        <w:ind w:firstLine="708"/>
        <w:jc w:val="both"/>
        <w:rPr>
          <w:rFonts w:ascii="Verdana" w:hAnsi="Verdana"/>
          <w:color w:val="000000" w:themeColor="text1"/>
          <w:sz w:val="20"/>
          <w:szCs w:val="20"/>
        </w:rPr>
      </w:pPr>
      <w:r w:rsidRPr="0040323F">
        <w:rPr>
          <w:rFonts w:ascii="Verdana" w:hAnsi="Verdana"/>
          <w:color w:val="000000" w:themeColor="text1"/>
          <w:sz w:val="20"/>
          <w:szCs w:val="20"/>
        </w:rPr>
        <w:t xml:space="preserve">Novela krizového zákona stanoví v § 31 odst. 3 možná omezení fyzických osob v době krizového stavu. Jde za a) o povinnost uposlechnout výzvy k zaevidování na stanoveném místě z důvodu uložení pracovní povinnosti nebo výpomoci, za b) hlásit přechodnou změnu pobytu a za c) strpět omezení vyplývající z krizových opatření. V případě nesplnění těchto omezení či zákazů se fyzická osoba dopustí přestupku, za který lze uložit pokutu až do výše 20 000 Kč. </w:t>
      </w:r>
    </w:p>
    <w:p w14:paraId="4541E8B7" w14:textId="77777777" w:rsidR="00651C4C" w:rsidRPr="0040323F" w:rsidRDefault="00651C4C" w:rsidP="00651C4C">
      <w:pPr>
        <w:spacing w:after="120"/>
        <w:ind w:firstLine="708"/>
        <w:jc w:val="both"/>
        <w:rPr>
          <w:rFonts w:ascii="Verdana" w:hAnsi="Verdana"/>
          <w:color w:val="000000" w:themeColor="text1"/>
          <w:sz w:val="20"/>
          <w:szCs w:val="20"/>
        </w:rPr>
      </w:pPr>
      <w:r w:rsidRPr="0040323F">
        <w:rPr>
          <w:rFonts w:ascii="Verdana" w:hAnsi="Verdana"/>
          <w:color w:val="000000" w:themeColor="text1"/>
          <w:sz w:val="20"/>
          <w:szCs w:val="20"/>
        </w:rPr>
        <w:t>Jak uvedl ve své zpravodajské zprávě senátor Václav Láska „Základní důvod tedy je, že ten návrh zákona neodpovídá základním právním požadavkům, které máme na předvídatelnost práva. To znamená velmi stručně, rozvedu to později, když chceme někoho trestat, ten dotyčný musí vědět naprosto přesně, co smí, co nesmí, čím se toho porušení práva může dopustit. A to v tomto případě splněno není.“. Senátor Tomáš Třetina v průběhu rozpravy konstatoval následující: „Jsem přesvědčen o tom, že je mnohem lepší dávat jasná, jednoduchá pravidla, motivovat k jejich dodržování, než je vymáhat drakonickými tresty. Vláda, která nedokáže motivovat a přesvědčit společnost o smysluplnosti a účelnosti svých rozhodnutí, nemá dle mého názoru právo takto tvrdě a přísně trestat.“.</w:t>
      </w:r>
    </w:p>
    <w:p w14:paraId="0C899ECF" w14:textId="77777777" w:rsidR="00651C4C" w:rsidRPr="0040323F" w:rsidRDefault="00651C4C" w:rsidP="00651C4C">
      <w:pPr>
        <w:spacing w:after="120"/>
        <w:ind w:firstLine="708"/>
        <w:jc w:val="both"/>
        <w:rPr>
          <w:rFonts w:ascii="Verdana" w:hAnsi="Verdana"/>
          <w:color w:val="000000" w:themeColor="text1"/>
          <w:sz w:val="20"/>
          <w:szCs w:val="20"/>
        </w:rPr>
      </w:pPr>
      <w:r w:rsidRPr="0040323F">
        <w:rPr>
          <w:rFonts w:ascii="Verdana" w:hAnsi="Verdana"/>
          <w:color w:val="000000" w:themeColor="text1"/>
          <w:sz w:val="20"/>
          <w:szCs w:val="20"/>
        </w:rPr>
        <w:t>O tom, že předložený návrh zákona nemá potřebné kvality, bylo v Senátu přesvědčeno 59 senátorů, kteří se v závěrečném hlasování ztotožnili s návrhem na zamítnutí návrhu zákona. Poslanecká sněmovna ovšem veto Senátu zvrátila a schválila svůj původní návrh, který bude následně, po jeho podpisu prezidentem a premiérem, vyhlášen ve Sbírce zákonů.</w:t>
      </w:r>
    </w:p>
    <w:p w14:paraId="4998D534" w14:textId="77777777" w:rsidR="00651C4C" w:rsidRPr="0040323F" w:rsidRDefault="00651C4C" w:rsidP="00651C4C">
      <w:pPr>
        <w:spacing w:after="120"/>
        <w:ind w:firstLine="708"/>
        <w:jc w:val="both"/>
        <w:rPr>
          <w:rFonts w:ascii="Verdana" w:hAnsi="Verdana" w:cs="Verdana"/>
          <w:b/>
          <w:bCs/>
          <w:color w:val="000000" w:themeColor="text1"/>
          <w:sz w:val="20"/>
          <w:szCs w:val="20"/>
        </w:rPr>
      </w:pPr>
      <w:r w:rsidRPr="0040323F">
        <w:rPr>
          <w:rFonts w:ascii="Verdana" w:hAnsi="Verdana"/>
          <w:color w:val="000000" w:themeColor="text1"/>
          <w:sz w:val="20"/>
          <w:szCs w:val="20"/>
        </w:rPr>
        <w:t xml:space="preserve">Novelu zákona na ochranu zvířat proti týrání upravující mimo jiné zákaz klecového chovu slepic naopak Senát po velmi obsáhlé diskusi schválil. Přijal však zároveň doprovodné usnesení, ve kterém vyzval vládu, aby v této souvislosti připravila dotační opatření financované z prostředků programu pro obnovu venkova v rámci společné zemědělské politiky EU nebo státního rozpočtu, které finančně podpoří české chovatele </w:t>
      </w:r>
      <w:r w:rsidRPr="0040323F">
        <w:rPr>
          <w:rFonts w:ascii="Verdana" w:hAnsi="Verdana"/>
          <w:color w:val="000000" w:themeColor="text1"/>
          <w:sz w:val="20"/>
          <w:szCs w:val="20"/>
        </w:rPr>
        <w:lastRenderedPageBreak/>
        <w:t>nosnic v přechodu na bezklecové systémy s důrazem na zachování produkce vajec v České republice.</w:t>
      </w:r>
    </w:p>
    <w:p w14:paraId="0737FFD0" w14:textId="77777777" w:rsidR="00651C4C" w:rsidRPr="0040323F" w:rsidRDefault="00651C4C" w:rsidP="00651C4C">
      <w:pPr>
        <w:spacing w:after="120"/>
        <w:jc w:val="both"/>
        <w:rPr>
          <w:rFonts w:ascii="Verdana" w:hAnsi="Verdana"/>
          <w:color w:val="000000" w:themeColor="text1"/>
          <w:sz w:val="20"/>
          <w:szCs w:val="20"/>
        </w:rPr>
      </w:pPr>
      <w:r w:rsidRPr="0040323F">
        <w:rPr>
          <w:rFonts w:ascii="Verdana" w:hAnsi="Verdana"/>
          <w:color w:val="000000" w:themeColor="text1"/>
          <w:sz w:val="20"/>
          <w:szCs w:val="20"/>
        </w:rPr>
        <w:tab/>
        <w:t>V listopadu se senátorky a senátoři zajímali, jak</w:t>
      </w:r>
      <w:r w:rsidRPr="0040323F">
        <w:rPr>
          <w:rFonts w:ascii="Verdana" w:hAnsi="Verdana" w:cs="Arial"/>
          <w:color w:val="000000" w:themeColor="text1"/>
          <w:sz w:val="20"/>
          <w:szCs w:val="20"/>
        </w:rPr>
        <w:t xml:space="preserve">ým způsobem vláda zohlednila usnesení Senátu k vyhodnocení průběhu první vlny pandemie koronaviru na území České republiky a opatřením k prevenci druhé vlny, které Senát přijal v srpnu 2020. Při té příležitosti </w:t>
      </w:r>
      <w:r w:rsidRPr="0040323F">
        <w:rPr>
          <w:rFonts w:ascii="Verdana" w:hAnsi="Verdana"/>
          <w:bCs/>
          <w:color w:val="000000" w:themeColor="text1"/>
          <w:sz w:val="20"/>
          <w:szCs w:val="20"/>
        </w:rPr>
        <w:t xml:space="preserve">vyzvali vládu, aby </w:t>
      </w:r>
      <w:r w:rsidRPr="0040323F">
        <w:rPr>
          <w:rFonts w:ascii="Verdana" w:hAnsi="Verdana"/>
          <w:color w:val="000000" w:themeColor="text1"/>
          <w:sz w:val="20"/>
          <w:szCs w:val="20"/>
        </w:rPr>
        <w:t>předložila Senátu vyhodnocení nákupů ochranných pomůcek a vybavení realizovaných v souvislosti s pandemií koronaviru, aby při realizaci nákupů kladla důraz na domácí produkci či zavedla jednotná pravidla pro maloobchodní prodej, se zohledněním omezení zdravotních rizik.</w:t>
      </w:r>
    </w:p>
    <w:p w14:paraId="0A5D92D3" w14:textId="77777777" w:rsidR="00651C4C" w:rsidRPr="0040323F" w:rsidRDefault="00651C4C" w:rsidP="00651C4C">
      <w:pPr>
        <w:ind w:firstLine="708"/>
        <w:contextualSpacing/>
        <w:jc w:val="both"/>
        <w:rPr>
          <w:rFonts w:ascii="Verdana" w:hAnsi="Verdana"/>
          <w:color w:val="000000" w:themeColor="text1"/>
          <w:sz w:val="20"/>
          <w:szCs w:val="20"/>
        </w:rPr>
      </w:pPr>
      <w:r w:rsidRPr="0040323F">
        <w:rPr>
          <w:rFonts w:ascii="Verdana" w:hAnsi="Verdana"/>
          <w:color w:val="000000" w:themeColor="text1"/>
          <w:sz w:val="20"/>
          <w:szCs w:val="20"/>
        </w:rPr>
        <w:t xml:space="preserve">Na prosincové schůzi se Senát </w:t>
      </w:r>
      <w:r w:rsidRPr="0040323F">
        <w:rPr>
          <w:rFonts w:ascii="Verdana" w:hAnsi="Verdana" w:cs="Arial"/>
          <w:color w:val="000000" w:themeColor="text1"/>
          <w:sz w:val="20"/>
          <w:szCs w:val="20"/>
        </w:rPr>
        <w:t xml:space="preserve">k aktuální situaci v důsledku platných omezení v nouzovém stavu vyjádřil znovu, přičemž </w:t>
      </w:r>
      <w:r w:rsidRPr="0040323F">
        <w:rPr>
          <w:rFonts w:ascii="Verdana" w:hAnsi="Verdana"/>
          <w:bCs/>
          <w:color w:val="000000" w:themeColor="text1"/>
          <w:sz w:val="20"/>
          <w:szCs w:val="20"/>
        </w:rPr>
        <w:t>připomněl</w:t>
      </w:r>
      <w:r w:rsidRPr="0040323F">
        <w:rPr>
          <w:rFonts w:ascii="Verdana" w:hAnsi="Verdana"/>
          <w:color w:val="000000" w:themeColor="text1"/>
          <w:sz w:val="20"/>
          <w:szCs w:val="20"/>
        </w:rPr>
        <w:t>, že hlavním úkolem vlády při boji s pandemií Covid-19 je minimalizace škod na životech, zdraví a majetku obyvatel České republiky a po</w:t>
      </w:r>
      <w:r w:rsidRPr="0040323F">
        <w:rPr>
          <w:rFonts w:ascii="Verdana" w:hAnsi="Verdana"/>
          <w:bCs/>
          <w:color w:val="000000" w:themeColor="text1"/>
          <w:sz w:val="20"/>
          <w:szCs w:val="20"/>
        </w:rPr>
        <w:t xml:space="preserve">žádal </w:t>
      </w:r>
      <w:r w:rsidRPr="0040323F">
        <w:rPr>
          <w:rFonts w:ascii="Verdana" w:hAnsi="Verdana"/>
          <w:color w:val="000000" w:themeColor="text1"/>
          <w:sz w:val="20"/>
          <w:szCs w:val="20"/>
        </w:rPr>
        <w:t xml:space="preserve">vládu, aby do konce roku informovala Senát o vakcinační strategii České republiky proti covid-19, o zajištění dostatečné vakcinační infrastruktury a o časovém harmonogramu vakcinace za účelem zajištění co nejrychlejší proočkovanosti obyvatel České republiky. Vyzval zároveň vládu, aby upravila Protiepidemický systém tak, že plošná sektorová omezení v jednotlivých stupních budou nahrazena aplikací antigenních testů. Dále, aby provedla revizi kompenzací za rok 2020 a na základě této revize případně poskytla kompenzace za rok 2020 i těm právnickým a fyzickým podnikajícím osobám, které byly postiženy ekonomickými dopady koronavirové krize, ale stávající podpůrné programy se na ně nevztahují či nepokrývají škody těmto právnickým a fyzickým podnikajícím osobám způsobené. Upozornili také na to, že aktuální situace v kontextu přijatých opatření v amatérském sportu a sportu mládeže se jeví jako neudržitelná, vede k devastaci pohybových návyků a kondice zejména u mládeže, a může přispět k výraznému odklonu dětí a mládeže od pravidelného sportování a sportu jako takového. Stejně tak za komplikovanou považují situaci v oblasti kultury, kde řada umělců působí jako OSVČ či na dohodu a pokračování současného stavu by pro významnou část těchto umělců znamenalo faktickou likvidaci. </w:t>
      </w:r>
    </w:p>
    <w:p w14:paraId="04320FEC" w14:textId="77777777" w:rsidR="004D7815" w:rsidRDefault="004D7815" w:rsidP="004D7815">
      <w:pPr>
        <w:ind w:firstLine="360"/>
        <w:jc w:val="both"/>
        <w:rPr>
          <w:rFonts w:cs="Helvetica"/>
          <w:color w:val="000000"/>
          <w:shd w:val="clear" w:color="auto" w:fill="FFFFFF"/>
        </w:rPr>
      </w:pPr>
    </w:p>
    <w:p w14:paraId="10D0AF9B" w14:textId="77777777" w:rsidR="006857D9" w:rsidRDefault="006857D9">
      <w:pPr>
        <w:rPr>
          <w:b/>
          <w:color w:val="000000" w:themeColor="text1"/>
          <w:sz w:val="28"/>
          <w:szCs w:val="20"/>
        </w:rPr>
      </w:pPr>
      <w:r>
        <w:br w:type="page"/>
      </w:r>
    </w:p>
    <w:p w14:paraId="141FE8C7" w14:textId="685E9D98" w:rsidR="00F3655F" w:rsidRPr="00657F0B" w:rsidRDefault="00F3655F" w:rsidP="007C3440">
      <w:pPr>
        <w:pStyle w:val="Nadpis1"/>
      </w:pPr>
      <w:bookmarkStart w:id="6" w:name="_Toc90877742"/>
      <w:r w:rsidRPr="00657F0B">
        <w:lastRenderedPageBreak/>
        <w:t>Senátní iniciativy v roce 20</w:t>
      </w:r>
      <w:r w:rsidR="00B12BCA" w:rsidRPr="00657F0B">
        <w:t>20</w:t>
      </w:r>
      <w:bookmarkEnd w:id="6"/>
    </w:p>
    <w:p w14:paraId="2731D351" w14:textId="77777777" w:rsidR="00F3655F" w:rsidRPr="007F4C36" w:rsidRDefault="00F3655F" w:rsidP="00F3655F">
      <w:pPr>
        <w:ind w:firstLine="708"/>
        <w:jc w:val="both"/>
        <w:rPr>
          <w:rFonts w:ascii="Verdana" w:hAnsi="Verdana"/>
          <w:color w:val="000000"/>
          <w:sz w:val="20"/>
          <w:szCs w:val="20"/>
        </w:rPr>
      </w:pPr>
    </w:p>
    <w:p w14:paraId="3D8486AB" w14:textId="2B55D4F6" w:rsidR="00F3655F" w:rsidRDefault="00F3655F" w:rsidP="00F3655F">
      <w:pPr>
        <w:ind w:firstLine="708"/>
        <w:jc w:val="both"/>
        <w:rPr>
          <w:rFonts w:ascii="Verdana" w:hAnsi="Verdana"/>
          <w:color w:val="000000"/>
          <w:sz w:val="20"/>
          <w:szCs w:val="20"/>
        </w:rPr>
      </w:pPr>
      <w:r w:rsidRPr="000D0401">
        <w:rPr>
          <w:rFonts w:ascii="Verdana" w:hAnsi="Verdana"/>
          <w:color w:val="000000"/>
          <w:sz w:val="20"/>
          <w:szCs w:val="20"/>
        </w:rPr>
        <w:t>V roce 20</w:t>
      </w:r>
      <w:r w:rsidR="00B12BCA">
        <w:rPr>
          <w:rFonts w:ascii="Verdana" w:hAnsi="Verdana"/>
          <w:color w:val="000000"/>
          <w:sz w:val="20"/>
          <w:szCs w:val="20"/>
        </w:rPr>
        <w:t>20</w:t>
      </w:r>
      <w:r w:rsidRPr="000D0401">
        <w:rPr>
          <w:rFonts w:ascii="Verdana" w:hAnsi="Verdana"/>
          <w:color w:val="000000"/>
          <w:sz w:val="20"/>
          <w:szCs w:val="20"/>
        </w:rPr>
        <w:t xml:space="preserve"> </w:t>
      </w:r>
      <w:r>
        <w:rPr>
          <w:rFonts w:ascii="Verdana" w:hAnsi="Verdana"/>
          <w:color w:val="000000"/>
          <w:sz w:val="20"/>
          <w:szCs w:val="20"/>
        </w:rPr>
        <w:t>byl</w:t>
      </w:r>
      <w:r w:rsidR="00875027">
        <w:rPr>
          <w:rFonts w:ascii="Verdana" w:hAnsi="Verdana"/>
          <w:color w:val="000000"/>
          <w:sz w:val="20"/>
          <w:szCs w:val="20"/>
        </w:rPr>
        <w:t>y</w:t>
      </w:r>
      <w:r>
        <w:rPr>
          <w:rFonts w:ascii="Verdana" w:hAnsi="Verdana"/>
          <w:color w:val="000000"/>
          <w:sz w:val="20"/>
          <w:szCs w:val="20"/>
        </w:rPr>
        <w:t xml:space="preserve"> předložen</w:t>
      </w:r>
      <w:r w:rsidR="005E4B62">
        <w:rPr>
          <w:rFonts w:ascii="Verdana" w:hAnsi="Verdana"/>
          <w:color w:val="000000"/>
          <w:sz w:val="20"/>
          <w:szCs w:val="20"/>
        </w:rPr>
        <w:t>o 6</w:t>
      </w:r>
      <w:r w:rsidR="00B12BCA">
        <w:rPr>
          <w:rFonts w:ascii="Verdana" w:hAnsi="Verdana"/>
          <w:color w:val="000000"/>
          <w:sz w:val="20"/>
          <w:szCs w:val="20"/>
        </w:rPr>
        <w:t xml:space="preserve"> </w:t>
      </w:r>
      <w:r>
        <w:rPr>
          <w:rFonts w:ascii="Verdana" w:hAnsi="Verdana"/>
          <w:color w:val="000000"/>
          <w:sz w:val="20"/>
          <w:szCs w:val="20"/>
        </w:rPr>
        <w:t>návrh</w:t>
      </w:r>
      <w:r w:rsidR="005E4B62">
        <w:rPr>
          <w:rFonts w:ascii="Verdana" w:hAnsi="Verdana"/>
          <w:color w:val="000000"/>
          <w:sz w:val="20"/>
          <w:szCs w:val="20"/>
        </w:rPr>
        <w:t>ů</w:t>
      </w:r>
      <w:r>
        <w:rPr>
          <w:rFonts w:ascii="Verdana" w:hAnsi="Verdana"/>
          <w:color w:val="000000"/>
          <w:sz w:val="20"/>
          <w:szCs w:val="20"/>
        </w:rPr>
        <w:t xml:space="preserve"> zákonů předložen</w:t>
      </w:r>
      <w:r w:rsidR="00770857">
        <w:rPr>
          <w:rFonts w:ascii="Verdana" w:hAnsi="Verdana"/>
          <w:color w:val="000000"/>
          <w:sz w:val="20"/>
          <w:szCs w:val="20"/>
        </w:rPr>
        <w:t>ých</w:t>
      </w:r>
      <w:r>
        <w:rPr>
          <w:rFonts w:ascii="Verdana" w:hAnsi="Verdana"/>
          <w:color w:val="000000"/>
          <w:sz w:val="20"/>
          <w:szCs w:val="20"/>
        </w:rPr>
        <w:t xml:space="preserve"> </w:t>
      </w:r>
      <w:r w:rsidR="005E4B62">
        <w:rPr>
          <w:rFonts w:ascii="Verdana" w:hAnsi="Verdana"/>
          <w:color w:val="000000"/>
          <w:sz w:val="20"/>
          <w:szCs w:val="20"/>
        </w:rPr>
        <w:t xml:space="preserve">senátory, </w:t>
      </w:r>
      <w:r w:rsidR="00875027">
        <w:rPr>
          <w:rFonts w:ascii="Verdana" w:hAnsi="Verdana"/>
          <w:color w:val="000000"/>
          <w:sz w:val="20"/>
          <w:szCs w:val="20"/>
        </w:rPr>
        <w:t xml:space="preserve">skupinami </w:t>
      </w:r>
      <w:r>
        <w:rPr>
          <w:rFonts w:ascii="Verdana" w:hAnsi="Verdana"/>
          <w:color w:val="000000"/>
          <w:sz w:val="20"/>
          <w:szCs w:val="20"/>
        </w:rPr>
        <w:t>senátor</w:t>
      </w:r>
      <w:r w:rsidR="00875027">
        <w:rPr>
          <w:rFonts w:ascii="Verdana" w:hAnsi="Verdana"/>
          <w:color w:val="000000"/>
          <w:sz w:val="20"/>
          <w:szCs w:val="20"/>
        </w:rPr>
        <w:t xml:space="preserve">ů či </w:t>
      </w:r>
      <w:r w:rsidRPr="000D0401">
        <w:rPr>
          <w:rFonts w:ascii="Verdana" w:hAnsi="Verdana"/>
          <w:color w:val="000000"/>
          <w:sz w:val="20"/>
          <w:szCs w:val="20"/>
        </w:rPr>
        <w:t>orgány Senátu</w:t>
      </w:r>
      <w:r>
        <w:rPr>
          <w:rFonts w:ascii="Verdana" w:hAnsi="Verdana"/>
          <w:color w:val="000000"/>
          <w:sz w:val="20"/>
          <w:szCs w:val="20"/>
        </w:rPr>
        <w:t>. I</w:t>
      </w:r>
      <w:r w:rsidRPr="000D0401">
        <w:rPr>
          <w:rFonts w:ascii="Verdana" w:hAnsi="Verdana"/>
          <w:color w:val="000000"/>
          <w:sz w:val="20"/>
          <w:szCs w:val="20"/>
        </w:rPr>
        <w:t>nformace o aktuálním vývoji projednávání jsou k nalezení pod příslušným číslem senátního či sněmovního tisku.</w:t>
      </w:r>
    </w:p>
    <w:p w14:paraId="3EF3CFE9" w14:textId="2A7C032D" w:rsidR="00E81794" w:rsidRDefault="00E81794" w:rsidP="00F3655F">
      <w:pPr>
        <w:ind w:firstLine="708"/>
        <w:jc w:val="both"/>
        <w:rPr>
          <w:rFonts w:ascii="Verdana" w:hAnsi="Verdana"/>
          <w:color w:val="000000"/>
          <w:sz w:val="20"/>
          <w:szCs w:val="20"/>
        </w:rPr>
      </w:pPr>
    </w:p>
    <w:p w14:paraId="72928D8B" w14:textId="724A1F28" w:rsidR="00E81794" w:rsidRPr="00824FC3" w:rsidRDefault="00E81794" w:rsidP="00F3655F">
      <w:pPr>
        <w:ind w:firstLine="708"/>
        <w:jc w:val="both"/>
        <w:rPr>
          <w:rFonts w:ascii="Verdana" w:hAnsi="Verdana"/>
          <w:color w:val="000000" w:themeColor="text1"/>
          <w:sz w:val="20"/>
          <w:szCs w:val="20"/>
        </w:rPr>
      </w:pPr>
      <w:r>
        <w:rPr>
          <w:rFonts w:ascii="Verdana" w:hAnsi="Verdana"/>
          <w:color w:val="000000"/>
          <w:sz w:val="20"/>
          <w:szCs w:val="20"/>
        </w:rPr>
        <w:t>V</w:t>
      </w:r>
      <w:r w:rsidR="00B71688">
        <w:rPr>
          <w:rFonts w:ascii="Verdana" w:hAnsi="Verdana"/>
          <w:color w:val="000000"/>
          <w:sz w:val="20"/>
          <w:szCs w:val="20"/>
        </w:rPr>
        <w:t> </w:t>
      </w:r>
      <w:r>
        <w:rPr>
          <w:rFonts w:ascii="Verdana" w:hAnsi="Verdana"/>
          <w:color w:val="000000"/>
          <w:sz w:val="20"/>
          <w:szCs w:val="20"/>
        </w:rPr>
        <w:t>lednu</w:t>
      </w:r>
      <w:r w:rsidR="00B71688">
        <w:rPr>
          <w:rFonts w:ascii="Verdana" w:hAnsi="Verdana"/>
          <w:color w:val="000000"/>
          <w:sz w:val="20"/>
          <w:szCs w:val="20"/>
        </w:rPr>
        <w:t xml:space="preserve"> /</w:t>
      </w:r>
      <w:hyperlink r:id="rId31" w:history="1">
        <w:r w:rsidR="00B71688" w:rsidRPr="00EF6226">
          <w:rPr>
            <w:rStyle w:val="Hypertextovodkaz"/>
            <w:rFonts w:ascii="Verdana" w:hAnsi="Verdana"/>
            <w:sz w:val="20"/>
            <w:szCs w:val="20"/>
          </w:rPr>
          <w:t>senátní tisk č. 193</w:t>
        </w:r>
      </w:hyperlink>
      <w:r w:rsidR="00B71688">
        <w:rPr>
          <w:rFonts w:ascii="Verdana" w:hAnsi="Verdana"/>
          <w:color w:val="000000"/>
          <w:sz w:val="20"/>
          <w:szCs w:val="20"/>
        </w:rPr>
        <w:t>/</w:t>
      </w:r>
      <w:r>
        <w:rPr>
          <w:rFonts w:ascii="Verdana" w:hAnsi="Verdana"/>
          <w:color w:val="000000"/>
          <w:sz w:val="20"/>
          <w:szCs w:val="20"/>
        </w:rPr>
        <w:t xml:space="preserve"> předložila dvacetijedna členná skupina </w:t>
      </w:r>
      <w:r w:rsidR="00DA4FC3">
        <w:rPr>
          <w:rFonts w:ascii="Verdana" w:hAnsi="Verdana"/>
          <w:color w:val="000000"/>
          <w:sz w:val="20"/>
          <w:szCs w:val="20"/>
        </w:rPr>
        <w:t xml:space="preserve">návrh senátního návrhu </w:t>
      </w:r>
      <w:r w:rsidR="00DA4FC3" w:rsidRPr="00B71688">
        <w:rPr>
          <w:rFonts w:ascii="Verdana" w:hAnsi="Verdana"/>
          <w:b/>
          <w:bCs/>
          <w:color w:val="000000"/>
          <w:sz w:val="20"/>
          <w:szCs w:val="20"/>
        </w:rPr>
        <w:t>zákona o České komoře porodních asistentek a o změně některých souvisejících zákonů (zákon o České komoře porodních asistente</w:t>
      </w:r>
      <w:r w:rsidR="00562FA4" w:rsidRPr="00B71688">
        <w:rPr>
          <w:rFonts w:ascii="Verdana" w:hAnsi="Verdana"/>
          <w:b/>
          <w:bCs/>
          <w:color w:val="000000"/>
          <w:sz w:val="20"/>
          <w:szCs w:val="20"/>
        </w:rPr>
        <w:t>k)</w:t>
      </w:r>
      <w:r w:rsidR="00562FA4">
        <w:rPr>
          <w:rFonts w:ascii="Verdana" w:hAnsi="Verdana"/>
          <w:color w:val="000000"/>
          <w:sz w:val="20"/>
          <w:szCs w:val="20"/>
        </w:rPr>
        <w:t xml:space="preserve">. </w:t>
      </w:r>
      <w:r w:rsidR="00C81C72" w:rsidRPr="00824FC3">
        <w:rPr>
          <w:rFonts w:ascii="Verdana" w:hAnsi="Verdana" w:cs="Arial"/>
          <w:color w:val="000000" w:themeColor="text1"/>
          <w:sz w:val="20"/>
          <w:szCs w:val="20"/>
        </w:rPr>
        <w:t>Návrh senátního návrhu zákona byl vzat zpět navrhovatelem.</w:t>
      </w:r>
    </w:p>
    <w:p w14:paraId="76123C8C" w14:textId="34A9CF4E" w:rsidR="00C000D7" w:rsidRPr="00824FC3" w:rsidRDefault="00C000D7" w:rsidP="00F3655F">
      <w:pPr>
        <w:ind w:firstLine="708"/>
        <w:jc w:val="both"/>
        <w:rPr>
          <w:rFonts w:ascii="Verdana" w:hAnsi="Verdana"/>
          <w:color w:val="000000" w:themeColor="text1"/>
          <w:sz w:val="20"/>
          <w:szCs w:val="20"/>
        </w:rPr>
      </w:pPr>
    </w:p>
    <w:p w14:paraId="7182B455" w14:textId="18F71925" w:rsidR="00C000D7" w:rsidRPr="00914771" w:rsidRDefault="00C000D7" w:rsidP="00F3655F">
      <w:pPr>
        <w:ind w:firstLine="708"/>
        <w:jc w:val="both"/>
        <w:rPr>
          <w:rFonts w:ascii="Verdana" w:hAnsi="Verdana"/>
          <w:color w:val="000000"/>
          <w:sz w:val="20"/>
          <w:szCs w:val="20"/>
        </w:rPr>
      </w:pPr>
      <w:r>
        <w:rPr>
          <w:rFonts w:ascii="Verdana" w:hAnsi="Verdana"/>
          <w:color w:val="000000"/>
          <w:sz w:val="20"/>
          <w:szCs w:val="20"/>
        </w:rPr>
        <w:t xml:space="preserve">V únoru </w:t>
      </w:r>
      <w:r w:rsidR="00B71688">
        <w:rPr>
          <w:rFonts w:ascii="Verdana" w:hAnsi="Verdana"/>
          <w:color w:val="000000"/>
          <w:sz w:val="20"/>
          <w:szCs w:val="20"/>
        </w:rPr>
        <w:t>/</w:t>
      </w:r>
      <w:hyperlink r:id="rId32" w:history="1">
        <w:r w:rsidR="00B71688" w:rsidRPr="00E35A05">
          <w:rPr>
            <w:rStyle w:val="Hypertextovodkaz"/>
            <w:rFonts w:ascii="Verdana" w:hAnsi="Verdana"/>
            <w:sz w:val="20"/>
            <w:szCs w:val="20"/>
          </w:rPr>
          <w:t>senátní tisk č. 199</w:t>
        </w:r>
      </w:hyperlink>
      <w:r w:rsidR="00B71688">
        <w:rPr>
          <w:rFonts w:ascii="Verdana" w:hAnsi="Verdana"/>
          <w:color w:val="000000"/>
          <w:sz w:val="20"/>
          <w:szCs w:val="20"/>
        </w:rPr>
        <w:t xml:space="preserve">/ </w:t>
      </w:r>
      <w:r>
        <w:rPr>
          <w:rFonts w:ascii="Verdana" w:hAnsi="Verdana"/>
          <w:color w:val="000000"/>
          <w:sz w:val="20"/>
          <w:szCs w:val="20"/>
        </w:rPr>
        <w:t xml:space="preserve">předložil senátor Zdeněk Hraba </w:t>
      </w:r>
      <w:r w:rsidR="00B71688">
        <w:rPr>
          <w:rFonts w:ascii="Verdana" w:hAnsi="Verdana"/>
          <w:color w:val="000000"/>
          <w:sz w:val="20"/>
          <w:szCs w:val="20"/>
        </w:rPr>
        <w:t>n</w:t>
      </w:r>
      <w:r>
        <w:rPr>
          <w:rFonts w:ascii="Verdana" w:hAnsi="Verdana"/>
          <w:color w:val="000000"/>
          <w:sz w:val="20"/>
          <w:szCs w:val="20"/>
        </w:rPr>
        <w:t xml:space="preserve">ávrh senátního návrhu zákona, kterým se mění </w:t>
      </w:r>
      <w:r w:rsidRPr="00B71688">
        <w:rPr>
          <w:rFonts w:ascii="Verdana" w:hAnsi="Verdana"/>
          <w:b/>
          <w:bCs/>
          <w:color w:val="000000"/>
          <w:sz w:val="20"/>
          <w:szCs w:val="20"/>
        </w:rPr>
        <w:t xml:space="preserve">zákon č. 40/2009 Sb., trestní zákoník, ve znění pozdějších předpisů. </w:t>
      </w:r>
      <w:r w:rsidR="00914771">
        <w:rPr>
          <w:rFonts w:ascii="Verdana" w:hAnsi="Verdana"/>
          <w:color w:val="000000"/>
          <w:sz w:val="20"/>
          <w:szCs w:val="20"/>
        </w:rPr>
        <w:t>Senát návrh dne 23. červen</w:t>
      </w:r>
      <w:r w:rsidR="00770857">
        <w:rPr>
          <w:rFonts w:ascii="Verdana" w:hAnsi="Verdana"/>
          <w:color w:val="000000"/>
          <w:sz w:val="20"/>
          <w:szCs w:val="20"/>
        </w:rPr>
        <w:t>c</w:t>
      </w:r>
      <w:r w:rsidR="00914771">
        <w:rPr>
          <w:rFonts w:ascii="Verdana" w:hAnsi="Verdana"/>
          <w:color w:val="000000"/>
          <w:sz w:val="20"/>
          <w:szCs w:val="20"/>
        </w:rPr>
        <w:t xml:space="preserve">e přikázal Ústavně právnímu výboru jako výboru garančnímu a prodloužil lhůtu pro jeho projednání do 21. října </w:t>
      </w:r>
      <w:r w:rsidR="00894B76">
        <w:rPr>
          <w:rFonts w:ascii="Verdana" w:hAnsi="Verdana"/>
          <w:color w:val="000000"/>
          <w:sz w:val="20"/>
          <w:szCs w:val="20"/>
        </w:rPr>
        <w:t>2020. 14. října Senát prodlouži</w:t>
      </w:r>
      <w:r w:rsidR="00914771">
        <w:rPr>
          <w:rFonts w:ascii="Verdana" w:hAnsi="Verdana"/>
          <w:color w:val="000000"/>
          <w:sz w:val="20"/>
          <w:szCs w:val="20"/>
        </w:rPr>
        <w:t>l lhůtu pro projednání návrhu do 11. února 2021.</w:t>
      </w:r>
    </w:p>
    <w:p w14:paraId="4B17364C" w14:textId="548AE723" w:rsidR="00C000D7" w:rsidRDefault="00C000D7" w:rsidP="00F3655F">
      <w:pPr>
        <w:ind w:firstLine="708"/>
        <w:jc w:val="both"/>
        <w:rPr>
          <w:rFonts w:ascii="Verdana" w:hAnsi="Verdana"/>
          <w:color w:val="000000"/>
          <w:sz w:val="20"/>
          <w:szCs w:val="20"/>
        </w:rPr>
      </w:pPr>
    </w:p>
    <w:p w14:paraId="6FD20846" w14:textId="2B3C9D22" w:rsidR="00C000D7" w:rsidRDefault="00C000D7" w:rsidP="00F3655F">
      <w:pPr>
        <w:ind w:firstLine="708"/>
        <w:jc w:val="both"/>
        <w:rPr>
          <w:rFonts w:ascii="Verdana" w:hAnsi="Verdana"/>
          <w:color w:val="000000"/>
          <w:sz w:val="20"/>
          <w:szCs w:val="20"/>
        </w:rPr>
      </w:pPr>
      <w:r>
        <w:rPr>
          <w:rFonts w:ascii="Verdana" w:hAnsi="Verdana"/>
          <w:color w:val="000000"/>
          <w:sz w:val="20"/>
          <w:szCs w:val="20"/>
        </w:rPr>
        <w:t>V</w:t>
      </w:r>
      <w:r w:rsidR="00914771">
        <w:rPr>
          <w:rFonts w:ascii="Verdana" w:hAnsi="Verdana"/>
          <w:color w:val="000000"/>
          <w:sz w:val="20"/>
          <w:szCs w:val="20"/>
        </w:rPr>
        <w:t> </w:t>
      </w:r>
      <w:r>
        <w:rPr>
          <w:rFonts w:ascii="Verdana" w:hAnsi="Verdana"/>
          <w:color w:val="000000"/>
          <w:sz w:val="20"/>
          <w:szCs w:val="20"/>
        </w:rPr>
        <w:t>květnu</w:t>
      </w:r>
      <w:r w:rsidR="00914771">
        <w:rPr>
          <w:rFonts w:ascii="Verdana" w:hAnsi="Verdana"/>
          <w:color w:val="000000"/>
          <w:sz w:val="20"/>
          <w:szCs w:val="20"/>
        </w:rPr>
        <w:t xml:space="preserve"> /</w:t>
      </w:r>
      <w:hyperlink r:id="rId33" w:history="1">
        <w:r w:rsidR="00914771" w:rsidRPr="00EF6226">
          <w:rPr>
            <w:rStyle w:val="Hypertextovodkaz"/>
            <w:rFonts w:ascii="Verdana" w:hAnsi="Verdana"/>
            <w:sz w:val="20"/>
            <w:szCs w:val="20"/>
          </w:rPr>
          <w:t>senátní tisk č. 263</w:t>
        </w:r>
      </w:hyperlink>
      <w:r w:rsidR="00914771">
        <w:rPr>
          <w:rFonts w:ascii="Verdana" w:hAnsi="Verdana"/>
          <w:color w:val="000000"/>
          <w:sz w:val="20"/>
          <w:szCs w:val="20"/>
        </w:rPr>
        <w:t>/</w:t>
      </w:r>
      <w:r>
        <w:rPr>
          <w:rFonts w:ascii="Verdana" w:hAnsi="Verdana"/>
          <w:color w:val="000000"/>
          <w:sz w:val="20"/>
          <w:szCs w:val="20"/>
        </w:rPr>
        <w:t xml:space="preserve"> předložil Zdeněk Nytra a další senátoři návrh senátního návrhu </w:t>
      </w:r>
      <w:r w:rsidRPr="00914771">
        <w:rPr>
          <w:rFonts w:ascii="Verdana" w:hAnsi="Verdana"/>
          <w:b/>
          <w:bCs/>
          <w:color w:val="000000"/>
          <w:sz w:val="20"/>
          <w:szCs w:val="20"/>
        </w:rPr>
        <w:t>zákona o zvláštním opatření zmírňujícím dopady zákona č.</w:t>
      </w:r>
      <w:r w:rsidR="00770857">
        <w:rPr>
          <w:rFonts w:ascii="Verdana" w:hAnsi="Verdana"/>
          <w:b/>
          <w:bCs/>
          <w:color w:val="000000"/>
          <w:sz w:val="20"/>
          <w:szCs w:val="20"/>
        </w:rPr>
        <w:t> </w:t>
      </w:r>
      <w:r w:rsidRPr="00914771">
        <w:rPr>
          <w:rFonts w:ascii="Verdana" w:hAnsi="Verdana"/>
          <w:b/>
          <w:bCs/>
          <w:color w:val="000000"/>
          <w:sz w:val="20"/>
          <w:szCs w:val="20"/>
        </w:rPr>
        <w:t>159</w:t>
      </w:r>
      <w:r w:rsidR="00A23198" w:rsidRPr="00914771">
        <w:rPr>
          <w:rFonts w:ascii="Verdana" w:hAnsi="Verdana"/>
          <w:b/>
          <w:bCs/>
          <w:color w:val="000000"/>
          <w:sz w:val="20"/>
          <w:szCs w:val="20"/>
        </w:rPr>
        <w:t>/2020 Sb., o kompenzačním bonusu v souvislosti s krizovými opatřeními v souvislosti s výskytem koronaviru SARS CoV-2 ve znění pozdějších zákonů, do rozpočtů územních samosprávných celků</w:t>
      </w:r>
      <w:r w:rsidR="00A23198">
        <w:rPr>
          <w:rFonts w:ascii="Verdana" w:hAnsi="Verdana"/>
          <w:color w:val="000000"/>
          <w:sz w:val="20"/>
          <w:szCs w:val="20"/>
        </w:rPr>
        <w:t xml:space="preserve">. </w:t>
      </w:r>
      <w:r w:rsidR="00914771">
        <w:rPr>
          <w:rFonts w:ascii="Verdana" w:hAnsi="Verdana"/>
          <w:color w:val="000000"/>
          <w:sz w:val="20"/>
          <w:szCs w:val="20"/>
        </w:rPr>
        <w:t>Senát dne 20. května 2020 přikázal návrh k projednání Výboru pro hospodářství, zemědělství a dopravu jako výboru garančnímu a dále Výboru pro územní rozvoj, veřejnou správu a životní prostředí jako Ústavně-právnímu výboru. Dále zkrátil lhůtu k projednání tohoto návrhu do 19. června 2020. Usnesením ze dne 23. července 2020 Senát achválil návrh zákona ve znění pozměňovacích návrhů</w:t>
      </w:r>
      <w:r w:rsidR="00770857">
        <w:rPr>
          <w:rFonts w:ascii="Verdana" w:hAnsi="Verdana"/>
          <w:color w:val="000000"/>
          <w:sz w:val="20"/>
          <w:szCs w:val="20"/>
        </w:rPr>
        <w:t xml:space="preserve"> a</w:t>
      </w:r>
      <w:r w:rsidR="00914771">
        <w:rPr>
          <w:rFonts w:ascii="Verdana" w:hAnsi="Verdana"/>
          <w:color w:val="000000"/>
          <w:sz w:val="20"/>
          <w:szCs w:val="20"/>
        </w:rPr>
        <w:t xml:space="preserve"> navrhl Poslanecké sněmovně, aby s návrhem vyslovila souhlas</w:t>
      </w:r>
      <w:r w:rsidR="00770857">
        <w:rPr>
          <w:rFonts w:ascii="Verdana" w:hAnsi="Verdana"/>
          <w:color w:val="000000"/>
          <w:sz w:val="20"/>
          <w:szCs w:val="20"/>
        </w:rPr>
        <w:t xml:space="preserve"> již v 1. čtení</w:t>
      </w:r>
      <w:r w:rsidR="00AD7D62">
        <w:rPr>
          <w:rFonts w:ascii="Verdana" w:hAnsi="Verdana"/>
          <w:color w:val="000000"/>
          <w:sz w:val="20"/>
          <w:szCs w:val="20"/>
        </w:rPr>
        <w:t xml:space="preserve"> /</w:t>
      </w:r>
      <w:hyperlink r:id="rId34" w:history="1">
        <w:r w:rsidR="00AD7D62" w:rsidRPr="00A3349C">
          <w:rPr>
            <w:rStyle w:val="Hypertextovodkaz"/>
            <w:rFonts w:ascii="Verdana" w:hAnsi="Verdana"/>
            <w:sz w:val="20"/>
            <w:szCs w:val="20"/>
          </w:rPr>
          <w:t>tisk PS č. 959</w:t>
        </w:r>
      </w:hyperlink>
      <w:r w:rsidR="00AD7D62">
        <w:rPr>
          <w:rFonts w:ascii="Verdana" w:hAnsi="Verdana"/>
          <w:color w:val="000000"/>
          <w:sz w:val="20"/>
          <w:szCs w:val="20"/>
        </w:rPr>
        <w:t>/</w:t>
      </w:r>
      <w:r w:rsidR="00914771">
        <w:rPr>
          <w:rFonts w:ascii="Verdana" w:hAnsi="Verdana"/>
          <w:color w:val="000000"/>
          <w:sz w:val="20"/>
          <w:szCs w:val="20"/>
        </w:rPr>
        <w:t>.</w:t>
      </w:r>
    </w:p>
    <w:p w14:paraId="683329B9" w14:textId="0DD48A2F" w:rsidR="00A23198" w:rsidRDefault="00A23198" w:rsidP="00F3655F">
      <w:pPr>
        <w:ind w:firstLine="708"/>
        <w:jc w:val="both"/>
        <w:rPr>
          <w:rFonts w:ascii="Verdana" w:hAnsi="Verdana"/>
          <w:color w:val="000000"/>
          <w:sz w:val="20"/>
          <w:szCs w:val="20"/>
        </w:rPr>
      </w:pPr>
    </w:p>
    <w:p w14:paraId="2DC5D6BC" w14:textId="4B5850C7" w:rsidR="00A23198" w:rsidRDefault="00A23198" w:rsidP="00F3655F">
      <w:pPr>
        <w:ind w:firstLine="708"/>
        <w:jc w:val="both"/>
        <w:rPr>
          <w:rFonts w:ascii="Verdana" w:hAnsi="Verdana"/>
          <w:color w:val="000000"/>
          <w:sz w:val="20"/>
          <w:szCs w:val="20"/>
        </w:rPr>
      </w:pPr>
      <w:r>
        <w:rPr>
          <w:rFonts w:ascii="Verdana" w:hAnsi="Verdana"/>
          <w:color w:val="000000"/>
          <w:sz w:val="20"/>
          <w:szCs w:val="20"/>
        </w:rPr>
        <w:t xml:space="preserve">V červnu </w:t>
      </w:r>
      <w:r w:rsidR="00914771">
        <w:rPr>
          <w:rFonts w:ascii="Verdana" w:hAnsi="Verdana"/>
          <w:color w:val="000000"/>
          <w:sz w:val="20"/>
          <w:szCs w:val="20"/>
        </w:rPr>
        <w:t>/</w:t>
      </w:r>
      <w:hyperlink r:id="rId35" w:history="1">
        <w:r w:rsidR="00914771" w:rsidRPr="00EF6226">
          <w:rPr>
            <w:rStyle w:val="Hypertextovodkaz"/>
            <w:rFonts w:ascii="Verdana" w:hAnsi="Verdana"/>
            <w:sz w:val="20"/>
            <w:szCs w:val="20"/>
          </w:rPr>
          <w:t>senátní tisk č. 277</w:t>
        </w:r>
      </w:hyperlink>
      <w:r w:rsidR="00914771">
        <w:rPr>
          <w:rFonts w:ascii="Verdana" w:hAnsi="Verdana"/>
          <w:color w:val="000000"/>
          <w:sz w:val="20"/>
          <w:szCs w:val="20"/>
        </w:rPr>
        <w:t xml:space="preserve">/ </w:t>
      </w:r>
      <w:r>
        <w:rPr>
          <w:rFonts w:ascii="Verdana" w:hAnsi="Verdana"/>
          <w:color w:val="000000"/>
          <w:sz w:val="20"/>
          <w:szCs w:val="20"/>
        </w:rPr>
        <w:t xml:space="preserve">předložil senátor Lumír Kantor a další senátoři návrh senátního </w:t>
      </w:r>
      <w:r w:rsidRPr="00914771">
        <w:rPr>
          <w:rFonts w:ascii="Verdana" w:hAnsi="Verdana"/>
          <w:b/>
          <w:bCs/>
          <w:color w:val="000000"/>
          <w:sz w:val="20"/>
          <w:szCs w:val="20"/>
        </w:rPr>
        <w:t>návrhu zákona o České komoře porodních asistentek a o změně některých souvisejících zákonů (zákon o České komoře porodních asistentek)</w:t>
      </w:r>
      <w:r>
        <w:rPr>
          <w:rFonts w:ascii="Verdana" w:hAnsi="Verdana"/>
          <w:color w:val="000000"/>
          <w:sz w:val="20"/>
          <w:szCs w:val="20"/>
        </w:rPr>
        <w:t>.</w:t>
      </w:r>
      <w:r w:rsidR="00914771">
        <w:rPr>
          <w:rFonts w:ascii="Verdana" w:hAnsi="Verdana"/>
          <w:color w:val="000000"/>
          <w:sz w:val="20"/>
          <w:szCs w:val="20"/>
        </w:rPr>
        <w:t xml:space="preserve"> Senát přikázal návrh k projednání Výboru pro zdravotnictví a sociální politiku jako výboru garančnímu a dále Ústavně-právnímu výboru.</w:t>
      </w:r>
      <w:r>
        <w:rPr>
          <w:rFonts w:ascii="Verdana" w:hAnsi="Verdana"/>
          <w:color w:val="000000"/>
          <w:sz w:val="20"/>
          <w:szCs w:val="20"/>
        </w:rPr>
        <w:t xml:space="preserve"> Návrh senátního </w:t>
      </w:r>
      <w:r w:rsidR="00B6584F">
        <w:rPr>
          <w:rFonts w:ascii="Verdana" w:hAnsi="Verdana"/>
          <w:color w:val="000000"/>
          <w:sz w:val="20"/>
          <w:szCs w:val="20"/>
        </w:rPr>
        <w:t xml:space="preserve">návrhu </w:t>
      </w:r>
      <w:r>
        <w:rPr>
          <w:rFonts w:ascii="Verdana" w:hAnsi="Verdana"/>
          <w:color w:val="000000"/>
          <w:sz w:val="20"/>
          <w:szCs w:val="20"/>
        </w:rPr>
        <w:t>zákona byl vzat zpět navrhovatelem.</w:t>
      </w:r>
    </w:p>
    <w:p w14:paraId="6DDFEFA5" w14:textId="42F984E7" w:rsidR="00A23198" w:rsidRDefault="00A23198" w:rsidP="00F3655F">
      <w:pPr>
        <w:ind w:firstLine="708"/>
        <w:jc w:val="both"/>
        <w:rPr>
          <w:rFonts w:ascii="Verdana" w:hAnsi="Verdana"/>
          <w:color w:val="000000"/>
          <w:sz w:val="20"/>
          <w:szCs w:val="20"/>
        </w:rPr>
      </w:pPr>
    </w:p>
    <w:p w14:paraId="796C6469" w14:textId="509F6201" w:rsidR="00A23198" w:rsidRPr="00914771" w:rsidRDefault="00A23198" w:rsidP="00F3655F">
      <w:pPr>
        <w:ind w:firstLine="708"/>
        <w:jc w:val="both"/>
        <w:rPr>
          <w:rFonts w:ascii="Verdana" w:hAnsi="Verdana"/>
          <w:color w:val="000000"/>
          <w:sz w:val="20"/>
          <w:szCs w:val="20"/>
        </w:rPr>
      </w:pPr>
      <w:r>
        <w:rPr>
          <w:rFonts w:ascii="Verdana" w:hAnsi="Verdana"/>
          <w:color w:val="000000"/>
          <w:sz w:val="20"/>
          <w:szCs w:val="20"/>
        </w:rPr>
        <w:t xml:space="preserve">V srpnu </w:t>
      </w:r>
      <w:r w:rsidR="00914771">
        <w:rPr>
          <w:rFonts w:ascii="Verdana" w:hAnsi="Verdana"/>
          <w:color w:val="000000"/>
          <w:sz w:val="20"/>
          <w:szCs w:val="20"/>
        </w:rPr>
        <w:t>/</w:t>
      </w:r>
      <w:hyperlink r:id="rId36" w:history="1">
        <w:r w:rsidR="00914771" w:rsidRPr="00EF6226">
          <w:rPr>
            <w:rStyle w:val="Hypertextovodkaz"/>
            <w:rFonts w:ascii="Verdana" w:hAnsi="Verdana"/>
            <w:sz w:val="20"/>
            <w:szCs w:val="20"/>
          </w:rPr>
          <w:t>senátní tisk č. 299</w:t>
        </w:r>
      </w:hyperlink>
      <w:r w:rsidR="00914771">
        <w:rPr>
          <w:rFonts w:ascii="Verdana" w:hAnsi="Verdana"/>
          <w:color w:val="000000"/>
          <w:sz w:val="20"/>
          <w:szCs w:val="20"/>
        </w:rPr>
        <w:t xml:space="preserve">/ </w:t>
      </w:r>
      <w:r>
        <w:rPr>
          <w:rFonts w:ascii="Verdana" w:hAnsi="Verdana"/>
          <w:color w:val="000000"/>
          <w:sz w:val="20"/>
          <w:szCs w:val="20"/>
        </w:rPr>
        <w:t>předložila senátorka Miluše Horská návrh senátního návrhu zákona, kterým se mění</w:t>
      </w:r>
      <w:r w:rsidR="00914771" w:rsidRPr="00914771">
        <w:rPr>
          <w:rFonts w:ascii="Verdana" w:hAnsi="Verdana"/>
          <w:b/>
          <w:bCs/>
          <w:color w:val="000000"/>
          <w:sz w:val="20"/>
          <w:szCs w:val="20"/>
        </w:rPr>
        <w:t xml:space="preserve"> zákon č. 245/2000 Sb., o státních svátcích, o ostatních svátcích, o významných dnech a o dnech pracovního klidu, ve znění pozdějších předpisů</w:t>
      </w:r>
      <w:r w:rsidR="00914771">
        <w:rPr>
          <w:rFonts w:ascii="Verdana" w:hAnsi="Verdana"/>
          <w:b/>
          <w:bCs/>
          <w:color w:val="000000"/>
          <w:sz w:val="20"/>
          <w:szCs w:val="20"/>
        </w:rPr>
        <w:t xml:space="preserve">. </w:t>
      </w:r>
      <w:r w:rsidR="00914771" w:rsidRPr="00914771">
        <w:rPr>
          <w:rFonts w:ascii="Verdana" w:hAnsi="Verdana"/>
          <w:color w:val="000000"/>
          <w:sz w:val="20"/>
          <w:szCs w:val="20"/>
        </w:rPr>
        <w:t>Senát dne 20. srpna</w:t>
      </w:r>
      <w:r w:rsidR="00914771">
        <w:rPr>
          <w:rFonts w:ascii="Verdana" w:hAnsi="Verdana"/>
          <w:color w:val="000000"/>
          <w:sz w:val="20"/>
          <w:szCs w:val="20"/>
        </w:rPr>
        <w:t xml:space="preserve"> 2020 přikázal návrh k projednání Výboru pro vzdělávání, vědu, kulturu, lidská práva a petice jako výboru garančnímu. </w:t>
      </w:r>
      <w:r w:rsidR="00AD7D62">
        <w:rPr>
          <w:rFonts w:ascii="Verdana" w:hAnsi="Verdana"/>
          <w:color w:val="000000"/>
          <w:sz w:val="20"/>
          <w:szCs w:val="20"/>
        </w:rPr>
        <w:t xml:space="preserve">Dne 19. listopadu 2020 </w:t>
      </w:r>
      <w:r w:rsidR="003D5F35">
        <w:rPr>
          <w:rFonts w:ascii="Verdana" w:hAnsi="Verdana"/>
          <w:color w:val="000000"/>
          <w:sz w:val="20"/>
          <w:szCs w:val="20"/>
        </w:rPr>
        <w:t>b</w:t>
      </w:r>
      <w:r w:rsidR="00AD7D62">
        <w:rPr>
          <w:rFonts w:ascii="Verdana" w:hAnsi="Verdana"/>
          <w:color w:val="000000"/>
          <w:sz w:val="20"/>
          <w:szCs w:val="20"/>
        </w:rPr>
        <w:t>yl návrh zákona schválen jako senátní návrh zákona. Senát dále navrhl Poslanecké sněmovně, aby s návrhem zákona vyslovila souhlas</w:t>
      </w:r>
      <w:r w:rsidR="003D5F35">
        <w:rPr>
          <w:rFonts w:ascii="Verdana" w:hAnsi="Verdana"/>
          <w:color w:val="000000"/>
          <w:sz w:val="20"/>
          <w:szCs w:val="20"/>
        </w:rPr>
        <w:t xml:space="preserve"> již v 1. čtení</w:t>
      </w:r>
      <w:r w:rsidR="00AD7D62">
        <w:rPr>
          <w:rFonts w:ascii="Verdana" w:hAnsi="Verdana"/>
          <w:color w:val="000000"/>
          <w:sz w:val="20"/>
          <w:szCs w:val="20"/>
        </w:rPr>
        <w:t xml:space="preserve"> /</w:t>
      </w:r>
      <w:hyperlink r:id="rId37" w:history="1">
        <w:r w:rsidR="00AD7D62" w:rsidRPr="00A3349C">
          <w:rPr>
            <w:rStyle w:val="Hypertextovodkaz"/>
            <w:rFonts w:ascii="Verdana" w:hAnsi="Verdana"/>
            <w:sz w:val="20"/>
            <w:szCs w:val="20"/>
          </w:rPr>
          <w:t>tisk PS č. 1097</w:t>
        </w:r>
      </w:hyperlink>
      <w:r w:rsidR="00AD7D62">
        <w:rPr>
          <w:rFonts w:ascii="Verdana" w:hAnsi="Verdana"/>
          <w:color w:val="000000"/>
          <w:sz w:val="20"/>
          <w:szCs w:val="20"/>
        </w:rPr>
        <w:t>/.</w:t>
      </w:r>
    </w:p>
    <w:p w14:paraId="24FB2261" w14:textId="51629956" w:rsidR="00A23198" w:rsidRDefault="00A23198" w:rsidP="00F3655F">
      <w:pPr>
        <w:ind w:firstLine="708"/>
        <w:jc w:val="both"/>
        <w:rPr>
          <w:rFonts w:ascii="Verdana" w:hAnsi="Verdana"/>
          <w:color w:val="000000"/>
          <w:sz w:val="20"/>
          <w:szCs w:val="20"/>
        </w:rPr>
      </w:pPr>
    </w:p>
    <w:p w14:paraId="4EA157A0" w14:textId="17832088" w:rsidR="00A23198" w:rsidRPr="007C09D4" w:rsidRDefault="00A23198" w:rsidP="003D5F35">
      <w:pPr>
        <w:pStyle w:val="Default"/>
        <w:ind w:firstLine="708"/>
        <w:jc w:val="both"/>
        <w:rPr>
          <w:sz w:val="20"/>
          <w:szCs w:val="20"/>
        </w:rPr>
      </w:pPr>
      <w:r w:rsidRPr="007C09D4">
        <w:rPr>
          <w:sz w:val="20"/>
          <w:szCs w:val="20"/>
        </w:rPr>
        <w:t xml:space="preserve">V říjnu </w:t>
      </w:r>
      <w:r w:rsidR="00AD7D62" w:rsidRPr="007C09D4">
        <w:rPr>
          <w:sz w:val="20"/>
          <w:szCs w:val="20"/>
        </w:rPr>
        <w:t>/</w:t>
      </w:r>
      <w:hyperlink r:id="rId38" w:history="1">
        <w:r w:rsidR="00AD7D62" w:rsidRPr="007C09D4">
          <w:rPr>
            <w:rStyle w:val="Hypertextovodkaz"/>
            <w:sz w:val="20"/>
            <w:szCs w:val="20"/>
          </w:rPr>
          <w:t>senátní tisk č. 312</w:t>
        </w:r>
      </w:hyperlink>
      <w:r w:rsidR="00AD7D62" w:rsidRPr="007C09D4">
        <w:rPr>
          <w:sz w:val="20"/>
          <w:szCs w:val="20"/>
        </w:rPr>
        <w:t xml:space="preserve">/ </w:t>
      </w:r>
      <w:r w:rsidRPr="007C09D4">
        <w:rPr>
          <w:sz w:val="20"/>
          <w:szCs w:val="20"/>
        </w:rPr>
        <w:t xml:space="preserve">předložila senátorka Renata Chmelová a další senátoři návrh senátního návrhu </w:t>
      </w:r>
      <w:r w:rsidRPr="007C09D4">
        <w:rPr>
          <w:b/>
          <w:bCs/>
          <w:sz w:val="20"/>
          <w:szCs w:val="20"/>
        </w:rPr>
        <w:t>zákona, kterým se mění zákon České národní rady č.</w:t>
      </w:r>
      <w:r w:rsidR="003D5F35" w:rsidRPr="007C09D4">
        <w:rPr>
          <w:b/>
          <w:bCs/>
          <w:sz w:val="20"/>
          <w:szCs w:val="20"/>
        </w:rPr>
        <w:t> </w:t>
      </w:r>
      <w:r w:rsidRPr="007C09D4">
        <w:rPr>
          <w:b/>
          <w:bCs/>
          <w:sz w:val="20"/>
          <w:szCs w:val="20"/>
        </w:rPr>
        <w:t>20/1987 Sb., o státní památkové péči, ve znění pozdějších předpisů</w:t>
      </w:r>
      <w:r w:rsidRPr="007C09D4">
        <w:rPr>
          <w:sz w:val="20"/>
          <w:szCs w:val="20"/>
        </w:rPr>
        <w:t xml:space="preserve">. </w:t>
      </w:r>
      <w:r w:rsidR="00AD7D62" w:rsidRPr="007C09D4">
        <w:rPr>
          <w:sz w:val="20"/>
          <w:szCs w:val="20"/>
        </w:rPr>
        <w:t xml:space="preserve">Senát přikázal návrh k projednání Výboru pro vzdělávání, vědu, kulturu, lidská práva a petice jako výboru garančnímu. </w:t>
      </w:r>
      <w:r w:rsidR="003D5F35" w:rsidRPr="007C09D4">
        <w:rPr>
          <w:sz w:val="20"/>
          <w:szCs w:val="20"/>
        </w:rPr>
        <w:t xml:space="preserve">Posléze Senát </w:t>
      </w:r>
      <w:r w:rsidR="003D5F35" w:rsidRPr="007C09D4">
        <w:rPr>
          <w:b/>
          <w:bCs/>
          <w:sz w:val="20"/>
          <w:szCs w:val="20"/>
        </w:rPr>
        <w:t xml:space="preserve">prodloužil </w:t>
      </w:r>
      <w:r w:rsidR="003D5F35" w:rsidRPr="007C09D4">
        <w:rPr>
          <w:sz w:val="20"/>
          <w:szCs w:val="20"/>
        </w:rPr>
        <w:t>lhůtu pro projednání návrhu zákona ve výborech Senátu do voleb do Poslanecké sněmovny konaných v roce 2021.</w:t>
      </w:r>
    </w:p>
    <w:p w14:paraId="345B574F" w14:textId="2F314326" w:rsidR="005E4B62" w:rsidRPr="007C09D4" w:rsidRDefault="005E4B62" w:rsidP="00F3655F">
      <w:pPr>
        <w:ind w:firstLine="708"/>
        <w:jc w:val="both"/>
        <w:rPr>
          <w:rFonts w:ascii="Verdana" w:hAnsi="Verdana"/>
          <w:color w:val="000000"/>
          <w:sz w:val="20"/>
          <w:szCs w:val="20"/>
        </w:rPr>
      </w:pPr>
    </w:p>
    <w:p w14:paraId="6DC4F3B3" w14:textId="424B6A1B" w:rsidR="00886AF8" w:rsidRDefault="00965D03" w:rsidP="00D44A7D">
      <w:pPr>
        <w:pStyle w:val="Default"/>
        <w:ind w:firstLine="708"/>
        <w:jc w:val="both"/>
        <w:rPr>
          <w:rFonts w:cs="Times New Roman"/>
          <w:sz w:val="20"/>
          <w:szCs w:val="20"/>
        </w:rPr>
      </w:pPr>
      <w:r w:rsidRPr="007C09D4">
        <w:rPr>
          <w:sz w:val="20"/>
          <w:szCs w:val="20"/>
        </w:rPr>
        <w:t>Pokračovalo také projednávání senátního návrhu ústavního zákona, kterým se mění Listina základních práv a svobod, ve znění ústavního zákona č. 162/1998 Sb.,</w:t>
      </w:r>
      <w:r w:rsidR="00D44A7D" w:rsidRPr="007C09D4">
        <w:rPr>
          <w:sz w:val="20"/>
          <w:szCs w:val="20"/>
        </w:rPr>
        <w:t xml:space="preserve"> který byl předložen v</w:t>
      </w:r>
      <w:r w:rsidRPr="007C09D4">
        <w:rPr>
          <w:sz w:val="20"/>
          <w:szCs w:val="20"/>
        </w:rPr>
        <w:t xml:space="preserve"> září loňského roku</w:t>
      </w:r>
      <w:r w:rsidR="00D44A7D" w:rsidRPr="007C09D4">
        <w:rPr>
          <w:sz w:val="20"/>
          <w:szCs w:val="20"/>
        </w:rPr>
        <w:t xml:space="preserve"> /</w:t>
      </w:r>
      <w:hyperlink r:id="rId39" w:history="1">
        <w:r w:rsidR="00D44A7D" w:rsidRPr="007C09D4">
          <w:rPr>
            <w:rStyle w:val="Hypertextovodkaz"/>
            <w:sz w:val="20"/>
            <w:szCs w:val="20"/>
          </w:rPr>
          <w:t>senátní tisk č. 135</w:t>
        </w:r>
      </w:hyperlink>
      <w:r w:rsidR="00D44A7D" w:rsidRPr="007C09D4">
        <w:rPr>
          <w:sz w:val="20"/>
          <w:szCs w:val="20"/>
        </w:rPr>
        <w:t>/. Novela u</w:t>
      </w:r>
      <w:r w:rsidRPr="007C09D4">
        <w:rPr>
          <w:sz w:val="20"/>
          <w:szCs w:val="20"/>
        </w:rPr>
        <w:t>pravuje čl. 6 Listiny základních práv a svobod tak, že</w:t>
      </w:r>
      <w:r w:rsidRPr="007C09D4">
        <w:rPr>
          <w:rFonts w:cs="Times New Roman"/>
          <w:sz w:val="20"/>
          <w:szCs w:val="20"/>
        </w:rPr>
        <w:t xml:space="preserve"> "Právo bránit život svůj či život jiného člověka i se zbraní je zaručeno za podmínek, které stanoví zákon". V červnu byla poměrně těsnou většinou Senátem schválena a pokračuje v cestě legislativním procesem</w:t>
      </w:r>
      <w:r w:rsidR="00D44A7D" w:rsidRPr="007C09D4">
        <w:rPr>
          <w:rFonts w:cs="Times New Roman"/>
          <w:sz w:val="20"/>
          <w:szCs w:val="20"/>
        </w:rPr>
        <w:t xml:space="preserve"> /</w:t>
      </w:r>
      <w:hyperlink r:id="rId40" w:history="1">
        <w:r w:rsidR="00D44A7D" w:rsidRPr="007C09D4">
          <w:rPr>
            <w:rStyle w:val="Hypertextovodkaz"/>
            <w:rFonts w:cs="Times New Roman"/>
            <w:sz w:val="20"/>
            <w:szCs w:val="20"/>
          </w:rPr>
          <w:t>tisk PS č. 895</w:t>
        </w:r>
      </w:hyperlink>
      <w:r w:rsidR="00D44A7D" w:rsidRPr="007C09D4">
        <w:rPr>
          <w:rFonts w:cs="Times New Roman"/>
          <w:sz w:val="20"/>
          <w:szCs w:val="20"/>
        </w:rPr>
        <w:t>/</w:t>
      </w:r>
      <w:r w:rsidRPr="007C09D4">
        <w:rPr>
          <w:rFonts w:cs="Times New Roman"/>
          <w:sz w:val="20"/>
          <w:szCs w:val="20"/>
        </w:rPr>
        <w:t>.</w:t>
      </w:r>
    </w:p>
    <w:p w14:paraId="62325FEE" w14:textId="77777777" w:rsidR="00886AF8" w:rsidRDefault="00886AF8">
      <w:pPr>
        <w:rPr>
          <w:rFonts w:ascii="Verdana" w:eastAsia="Calibri" w:hAnsi="Verdana"/>
          <w:color w:val="000000"/>
          <w:sz w:val="20"/>
          <w:szCs w:val="20"/>
        </w:rPr>
      </w:pPr>
      <w:r>
        <w:rPr>
          <w:sz w:val="20"/>
          <w:szCs w:val="20"/>
        </w:rPr>
        <w:lastRenderedPageBreak/>
        <w:br w:type="page"/>
      </w:r>
    </w:p>
    <w:p w14:paraId="4962A0CA" w14:textId="41970A4C" w:rsidR="009F30CD" w:rsidRDefault="009F30CD" w:rsidP="003D5F35">
      <w:pPr>
        <w:ind w:firstLine="708"/>
        <w:jc w:val="both"/>
      </w:pPr>
    </w:p>
    <w:p w14:paraId="67BF3DDF" w14:textId="6B10FF9B" w:rsidR="007F7636" w:rsidRPr="00C145EB" w:rsidRDefault="007F7636" w:rsidP="007C3440">
      <w:pPr>
        <w:pStyle w:val="Nadpis1"/>
      </w:pPr>
      <w:bookmarkStart w:id="7" w:name="_Toc90877743"/>
      <w:r w:rsidRPr="00C145EB">
        <w:t>Mezinárodní smlouvy</w:t>
      </w:r>
      <w:bookmarkEnd w:id="7"/>
    </w:p>
    <w:p w14:paraId="38DEC900" w14:textId="52DAB78C" w:rsidR="009E5D69" w:rsidRPr="00886AF8" w:rsidRDefault="007F7636" w:rsidP="009E5D69">
      <w:pPr>
        <w:spacing w:before="100" w:beforeAutospacing="1" w:after="100" w:afterAutospacing="1"/>
        <w:ind w:firstLine="708"/>
        <w:jc w:val="both"/>
        <w:rPr>
          <w:rFonts w:ascii="Verdana" w:hAnsi="Verdana"/>
          <w:sz w:val="20"/>
          <w:szCs w:val="20"/>
        </w:rPr>
      </w:pPr>
      <w:r w:rsidRPr="000F052F">
        <w:rPr>
          <w:rFonts w:ascii="Verdana" w:hAnsi="Verdana"/>
          <w:color w:val="000000" w:themeColor="text1"/>
          <w:sz w:val="20"/>
          <w:szCs w:val="20"/>
        </w:rPr>
        <w:t>Ve sledovaném období, od 1. ledna do 31. prosince 20</w:t>
      </w:r>
      <w:r w:rsidR="00B12BCA">
        <w:rPr>
          <w:rFonts w:ascii="Verdana" w:hAnsi="Verdana"/>
          <w:color w:val="000000" w:themeColor="text1"/>
          <w:sz w:val="20"/>
          <w:szCs w:val="20"/>
        </w:rPr>
        <w:t>20</w:t>
      </w:r>
      <w:r w:rsidRPr="000F052F">
        <w:rPr>
          <w:rFonts w:ascii="Verdana" w:hAnsi="Verdana"/>
          <w:color w:val="000000" w:themeColor="text1"/>
          <w:sz w:val="20"/>
          <w:szCs w:val="20"/>
        </w:rPr>
        <w:t xml:space="preserve">, bylo </w:t>
      </w:r>
      <w:r w:rsidR="00C145EB">
        <w:rPr>
          <w:rFonts w:ascii="Verdana" w:hAnsi="Verdana"/>
          <w:color w:val="000000" w:themeColor="text1"/>
          <w:sz w:val="20"/>
          <w:szCs w:val="20"/>
        </w:rPr>
        <w:t xml:space="preserve">Senátem </w:t>
      </w:r>
      <w:r w:rsidRPr="000F052F">
        <w:rPr>
          <w:rFonts w:ascii="Verdana" w:hAnsi="Verdana"/>
          <w:color w:val="000000" w:themeColor="text1"/>
          <w:sz w:val="20"/>
          <w:szCs w:val="20"/>
        </w:rPr>
        <w:t xml:space="preserve">projednáno </w:t>
      </w:r>
      <w:r w:rsidR="00886AF8" w:rsidRPr="00886AF8">
        <w:rPr>
          <w:rFonts w:ascii="Verdana" w:hAnsi="Verdana"/>
          <w:sz w:val="20"/>
          <w:szCs w:val="20"/>
        </w:rPr>
        <w:t>20</w:t>
      </w:r>
      <w:r w:rsidRPr="00886AF8">
        <w:rPr>
          <w:rFonts w:ascii="Verdana" w:hAnsi="Verdana"/>
          <w:sz w:val="20"/>
          <w:szCs w:val="20"/>
        </w:rPr>
        <w:t xml:space="preserve"> mezinárodních smluv. Senát </w:t>
      </w:r>
      <w:r w:rsidR="00C145EB" w:rsidRPr="00886AF8">
        <w:rPr>
          <w:rFonts w:ascii="Verdana" w:hAnsi="Verdana"/>
          <w:sz w:val="20"/>
          <w:szCs w:val="20"/>
        </w:rPr>
        <w:t xml:space="preserve">dal </w:t>
      </w:r>
      <w:r w:rsidRPr="00886AF8">
        <w:rPr>
          <w:rFonts w:ascii="Verdana" w:hAnsi="Verdana"/>
          <w:sz w:val="20"/>
          <w:szCs w:val="20"/>
        </w:rPr>
        <w:t>k</w:t>
      </w:r>
      <w:r w:rsidR="0074039E" w:rsidRPr="00886AF8">
        <w:rPr>
          <w:rFonts w:ascii="Verdana" w:hAnsi="Verdana"/>
          <w:sz w:val="20"/>
          <w:szCs w:val="20"/>
        </w:rPr>
        <w:t>e</w:t>
      </w:r>
      <w:r w:rsidRPr="00886AF8">
        <w:rPr>
          <w:rFonts w:ascii="Verdana" w:hAnsi="Verdana"/>
          <w:sz w:val="20"/>
          <w:szCs w:val="20"/>
        </w:rPr>
        <w:t> všem těmto smlouvám souhlas k</w:t>
      </w:r>
      <w:r w:rsidR="00365E10" w:rsidRPr="00886AF8">
        <w:rPr>
          <w:rFonts w:ascii="Verdana" w:hAnsi="Verdana"/>
          <w:sz w:val="20"/>
          <w:szCs w:val="20"/>
        </w:rPr>
        <w:t> </w:t>
      </w:r>
      <w:r w:rsidRPr="00886AF8">
        <w:rPr>
          <w:rFonts w:ascii="Verdana" w:hAnsi="Verdana"/>
          <w:sz w:val="20"/>
          <w:szCs w:val="20"/>
        </w:rPr>
        <w:t>ratifikaci</w:t>
      </w:r>
      <w:r w:rsidR="000B5DD4" w:rsidRPr="00886AF8">
        <w:rPr>
          <w:rFonts w:ascii="Verdana" w:hAnsi="Verdana"/>
          <w:sz w:val="20"/>
          <w:szCs w:val="20"/>
        </w:rPr>
        <w:t xml:space="preserve">. </w:t>
      </w:r>
    </w:p>
    <w:p w14:paraId="043DD39A" w14:textId="03F3BE79" w:rsidR="003375F0" w:rsidRPr="0040323F" w:rsidRDefault="003375F0" w:rsidP="009E5D69">
      <w:pPr>
        <w:spacing w:before="100" w:beforeAutospacing="1" w:after="100" w:afterAutospacing="1"/>
        <w:jc w:val="center"/>
        <w:rPr>
          <w:rFonts w:ascii="Verdana" w:hAnsi="Verdana"/>
          <w:b/>
          <w:sz w:val="20"/>
          <w:szCs w:val="20"/>
        </w:rPr>
      </w:pPr>
      <w:r w:rsidRPr="0040323F">
        <w:rPr>
          <w:rFonts w:ascii="Verdana" w:hAnsi="Verdana"/>
          <w:b/>
          <w:sz w:val="20"/>
          <w:szCs w:val="20"/>
        </w:rPr>
        <w:t>Evropská agenda</w:t>
      </w:r>
    </w:p>
    <w:p w14:paraId="52EB5C10" w14:textId="77777777" w:rsidR="003375F0" w:rsidRPr="0040323F" w:rsidRDefault="003375F0" w:rsidP="003375F0">
      <w:pPr>
        <w:spacing w:before="100" w:beforeAutospacing="1" w:after="100" w:afterAutospacing="1"/>
        <w:ind w:firstLine="720"/>
        <w:jc w:val="both"/>
        <w:rPr>
          <w:rFonts w:ascii="Verdana" w:hAnsi="Verdana"/>
          <w:color w:val="000000" w:themeColor="text1"/>
          <w:sz w:val="20"/>
          <w:szCs w:val="20"/>
        </w:rPr>
      </w:pPr>
      <w:r w:rsidRPr="0040323F">
        <w:rPr>
          <w:rFonts w:ascii="Verdana" w:hAnsi="Verdana"/>
          <w:color w:val="000000" w:themeColor="text1"/>
          <w:sz w:val="20"/>
          <w:szCs w:val="20"/>
        </w:rPr>
        <w:t>Od přistoupení České republiky k Evropské unii se Senát na základě novely svého jednacího řádu zabývá tzv. evropskou agendou, tj. projednáváním návrhů legislativních aktů, komunikačních dokumentů, návrhů rozhodnutí orgánů EU a stanovisky vlády ČR k těmto dokumentům. Senát pověřil své dva výbory – Výbor pro záležitosti Evropské unie a Výbor pro zahraniční věci, obranu a bezpečnost, které se, každý ve své oblasti, dokumenty pravidelně zabývají. Senát jedná prostřednictvím pléna. Všechna výbory přijatá stanoviska či doporučení vztahující se k mandátu vlády ČR pro jednání v institucích EU na návrh těchto výborů projedná Senát na své schůzi. Zařadit evropský bod na pořad jednání schůze Senátu lze také návrhem nejméně 17 senátorů. Stanovisko obsažené ve vyjádření Senátu vláda ČR zohlední při přípravě pozic pro následující jednání o předmětném návrhu v institucích EU.</w:t>
      </w:r>
    </w:p>
    <w:p w14:paraId="3062E243" w14:textId="77777777" w:rsidR="00FA682C" w:rsidRPr="0040323F" w:rsidRDefault="003375F0" w:rsidP="00FA682C">
      <w:pPr>
        <w:autoSpaceDE w:val="0"/>
        <w:autoSpaceDN w:val="0"/>
        <w:adjustRightInd w:val="0"/>
        <w:ind w:firstLine="708"/>
        <w:jc w:val="both"/>
        <w:rPr>
          <w:rFonts w:ascii="Verdana" w:hAnsi="Verdana"/>
          <w:color w:val="000000" w:themeColor="text1"/>
          <w:sz w:val="20"/>
          <w:szCs w:val="20"/>
          <w:lang w:eastAsia="cs-CZ"/>
        </w:rPr>
      </w:pPr>
      <w:r w:rsidRPr="0040323F">
        <w:rPr>
          <w:rFonts w:ascii="Verdana" w:hAnsi="Verdana"/>
          <w:color w:val="000000" w:themeColor="text1"/>
          <w:sz w:val="20"/>
          <w:szCs w:val="20"/>
          <w:lang w:eastAsia="cs-CZ"/>
        </w:rPr>
        <w:t>Usnesení žádného z pověřených ani ostatních výborů Senátu v evropské agendě není považováno za vyjádření Senátu jako komory Parlamentu ČR. Všechna výbory přijatá stanoviska či doporučení vztahující se k evropským legislativním návrhům a dalším dokumentům a k mandátu vlády ČR pro jednání v institucích EU proto na návrh pověřených výborů projedná a případně schválí Senát na plenárním zasedání. Zařadit evropský bod na jednání pléna Senátu lze také návrhem nejméně 17 senátorů. Stanovisko obsažené ve vyjádření Senátu vláda ČR zohlední v přípravě pozic pro následující jednání o předmětném návrhu v institucích EU. Celé znění Výroční zprávy o</w:t>
      </w:r>
      <w:r w:rsidR="00CA2674" w:rsidRPr="0040323F">
        <w:rPr>
          <w:rFonts w:ascii="Verdana" w:hAnsi="Verdana"/>
          <w:color w:val="000000" w:themeColor="text1"/>
          <w:sz w:val="20"/>
          <w:szCs w:val="20"/>
          <w:lang w:eastAsia="cs-CZ"/>
        </w:rPr>
        <w:t> </w:t>
      </w:r>
      <w:r w:rsidRPr="0040323F">
        <w:rPr>
          <w:rFonts w:ascii="Verdana" w:hAnsi="Verdana"/>
          <w:color w:val="000000" w:themeColor="text1"/>
          <w:sz w:val="20"/>
          <w:szCs w:val="20"/>
          <w:lang w:eastAsia="cs-CZ"/>
        </w:rPr>
        <w:t xml:space="preserve">evropské agendě v Senátu najdete </w:t>
      </w:r>
      <w:hyperlink r:id="rId41" w:history="1">
        <w:r w:rsidRPr="0040323F">
          <w:rPr>
            <w:rStyle w:val="Hypertextovodkaz"/>
            <w:rFonts w:ascii="Verdana" w:hAnsi="Verdana"/>
            <w:color w:val="000000" w:themeColor="text1"/>
            <w:sz w:val="20"/>
            <w:szCs w:val="20"/>
            <w:lang w:eastAsia="cs-CZ"/>
          </w:rPr>
          <w:t>zde</w:t>
        </w:r>
      </w:hyperlink>
      <w:r w:rsidRPr="0040323F">
        <w:rPr>
          <w:rFonts w:ascii="Verdana" w:hAnsi="Verdana"/>
          <w:color w:val="000000" w:themeColor="text1"/>
          <w:sz w:val="20"/>
          <w:szCs w:val="20"/>
          <w:lang w:eastAsia="cs-CZ"/>
        </w:rPr>
        <w:t xml:space="preserve">. </w:t>
      </w:r>
    </w:p>
    <w:p w14:paraId="756F143B" w14:textId="77777777" w:rsidR="00FA682C" w:rsidRPr="0040323F" w:rsidRDefault="00FA682C" w:rsidP="00FA682C">
      <w:pPr>
        <w:autoSpaceDE w:val="0"/>
        <w:autoSpaceDN w:val="0"/>
        <w:adjustRightInd w:val="0"/>
        <w:ind w:firstLine="708"/>
        <w:jc w:val="both"/>
        <w:rPr>
          <w:rFonts w:ascii="Verdana" w:hAnsi="Verdana"/>
          <w:color w:val="000000" w:themeColor="text1"/>
          <w:sz w:val="20"/>
          <w:szCs w:val="20"/>
          <w:lang w:eastAsia="cs-CZ"/>
        </w:rPr>
      </w:pPr>
    </w:p>
    <w:p w14:paraId="4E060208" w14:textId="0148611E" w:rsidR="004210E5" w:rsidRPr="0040323F" w:rsidRDefault="004210E5" w:rsidP="00FA682C">
      <w:pPr>
        <w:autoSpaceDE w:val="0"/>
        <w:autoSpaceDN w:val="0"/>
        <w:adjustRightInd w:val="0"/>
        <w:ind w:firstLine="708"/>
        <w:jc w:val="both"/>
        <w:rPr>
          <w:rFonts w:ascii="Verdana" w:eastAsia="Calibri" w:hAnsi="Verdana" w:cs="Verdana"/>
          <w:color w:val="000000"/>
          <w:sz w:val="20"/>
          <w:szCs w:val="20"/>
        </w:rPr>
      </w:pPr>
      <w:r w:rsidRPr="0040323F">
        <w:rPr>
          <w:rFonts w:ascii="Verdana" w:eastAsia="Calibri" w:hAnsi="Verdana" w:cs="Verdana"/>
          <w:color w:val="000000"/>
          <w:sz w:val="20"/>
          <w:szCs w:val="20"/>
        </w:rPr>
        <w:t>Celkový počet dokumentů doručených Senátu elektronicky sy</w:t>
      </w:r>
      <w:r w:rsidR="00B94D95" w:rsidRPr="0040323F">
        <w:rPr>
          <w:rFonts w:ascii="Verdana" w:eastAsia="Calibri" w:hAnsi="Verdana" w:cs="Verdana"/>
          <w:color w:val="000000"/>
          <w:sz w:val="20"/>
          <w:szCs w:val="20"/>
        </w:rPr>
        <w:t>stémem EU Extranet od 1. 1. 2020 do 31. 12. 2020</w:t>
      </w:r>
      <w:r w:rsidRPr="0040323F">
        <w:rPr>
          <w:rFonts w:ascii="Verdana" w:eastAsia="Calibri" w:hAnsi="Verdana" w:cs="Verdana"/>
          <w:color w:val="000000"/>
          <w:sz w:val="20"/>
          <w:szCs w:val="20"/>
        </w:rPr>
        <w:t xml:space="preserve"> byl</w:t>
      </w:r>
      <w:r w:rsidR="00B94D95" w:rsidRPr="0040323F">
        <w:rPr>
          <w:rFonts w:ascii="Verdana" w:eastAsia="Calibri" w:hAnsi="Verdana" w:cs="Verdana"/>
          <w:color w:val="000000"/>
          <w:sz w:val="20"/>
          <w:szCs w:val="20"/>
        </w:rPr>
        <w:t xml:space="preserve"> cca 29 800</w:t>
      </w:r>
      <w:r w:rsidRPr="0040323F">
        <w:rPr>
          <w:rFonts w:ascii="Verdana" w:eastAsia="Calibri" w:hAnsi="Verdana" w:cs="Verdana"/>
          <w:color w:val="000000"/>
          <w:sz w:val="20"/>
          <w:szCs w:val="20"/>
        </w:rPr>
        <w:t>, z toho jako relevantních bylo pro VEU do týdenních přehledů</w:t>
      </w:r>
      <w:r w:rsidR="008D4C8D" w:rsidRPr="0040323F">
        <w:rPr>
          <w:rFonts w:ascii="Verdana" w:eastAsia="Calibri" w:hAnsi="Verdana" w:cs="Verdana"/>
          <w:color w:val="000000"/>
          <w:sz w:val="20"/>
          <w:szCs w:val="20"/>
        </w:rPr>
        <w:t xml:space="preserve"> zahrnuto a anotováno celkem </w:t>
      </w:r>
      <w:r w:rsidR="009607E7" w:rsidRPr="0040323F">
        <w:rPr>
          <w:rFonts w:ascii="Verdana" w:eastAsia="Calibri" w:hAnsi="Verdana" w:cs="Verdana"/>
          <w:color w:val="000000"/>
          <w:sz w:val="20"/>
          <w:szCs w:val="20"/>
        </w:rPr>
        <w:t>738</w:t>
      </w:r>
      <w:r w:rsidRPr="0040323F">
        <w:rPr>
          <w:rFonts w:ascii="Verdana" w:eastAsia="Calibri" w:hAnsi="Verdana" w:cs="Verdana"/>
          <w:color w:val="000000"/>
          <w:sz w:val="20"/>
          <w:szCs w:val="20"/>
        </w:rPr>
        <w:t xml:space="preserve">: </w:t>
      </w:r>
    </w:p>
    <w:p w14:paraId="5788CB77" w14:textId="05618419" w:rsidR="004210E5" w:rsidRPr="0040323F" w:rsidRDefault="004210E5" w:rsidP="003B4297">
      <w:pPr>
        <w:pStyle w:val="Odstavecseseznamem"/>
        <w:numPr>
          <w:ilvl w:val="0"/>
          <w:numId w:val="5"/>
        </w:numPr>
        <w:jc w:val="both"/>
        <w:rPr>
          <w:rFonts w:ascii="Verdana" w:eastAsia="Calibri" w:hAnsi="Verdana" w:cs="Verdana"/>
          <w:color w:val="000000"/>
          <w:sz w:val="20"/>
          <w:szCs w:val="20"/>
        </w:rPr>
      </w:pPr>
      <w:r w:rsidRPr="0040323F">
        <w:rPr>
          <w:rFonts w:ascii="Verdana" w:eastAsia="Calibri" w:hAnsi="Verdana" w:cs="Verdana"/>
          <w:color w:val="000000"/>
          <w:sz w:val="20"/>
          <w:szCs w:val="20"/>
        </w:rPr>
        <w:t>Náv</w:t>
      </w:r>
      <w:r w:rsidR="008D4C8D" w:rsidRPr="0040323F">
        <w:rPr>
          <w:rFonts w:ascii="Verdana" w:eastAsia="Calibri" w:hAnsi="Verdana" w:cs="Verdana"/>
          <w:color w:val="000000"/>
          <w:sz w:val="20"/>
          <w:szCs w:val="20"/>
        </w:rPr>
        <w:t>rhy legislativních aktů (NLA) 122</w:t>
      </w:r>
      <w:r w:rsidRPr="0040323F">
        <w:rPr>
          <w:rFonts w:ascii="Verdana" w:eastAsia="Calibri" w:hAnsi="Verdana" w:cs="Verdana"/>
          <w:color w:val="000000"/>
          <w:sz w:val="20"/>
          <w:szCs w:val="20"/>
        </w:rPr>
        <w:t xml:space="preserve">,  </w:t>
      </w:r>
    </w:p>
    <w:p w14:paraId="35F276E9" w14:textId="074AC177" w:rsidR="004210E5" w:rsidRPr="0040323F" w:rsidRDefault="008D4C8D" w:rsidP="003B4297">
      <w:pPr>
        <w:pStyle w:val="Odstavecseseznamem"/>
        <w:numPr>
          <w:ilvl w:val="0"/>
          <w:numId w:val="5"/>
        </w:numPr>
        <w:jc w:val="both"/>
        <w:rPr>
          <w:rFonts w:ascii="Verdana" w:eastAsia="Calibri" w:hAnsi="Verdana" w:cs="Verdana"/>
          <w:color w:val="000000"/>
          <w:sz w:val="20"/>
          <w:szCs w:val="20"/>
        </w:rPr>
      </w:pPr>
      <w:r w:rsidRPr="0040323F">
        <w:rPr>
          <w:rFonts w:ascii="Verdana" w:eastAsia="Calibri" w:hAnsi="Verdana" w:cs="Verdana"/>
          <w:color w:val="000000"/>
          <w:sz w:val="20"/>
          <w:szCs w:val="20"/>
        </w:rPr>
        <w:t>Komunikační dokumenty (K) 341</w:t>
      </w:r>
      <w:r w:rsidR="004210E5" w:rsidRPr="0040323F">
        <w:rPr>
          <w:rFonts w:ascii="Verdana" w:eastAsia="Calibri" w:hAnsi="Verdana" w:cs="Verdana"/>
          <w:color w:val="000000"/>
          <w:sz w:val="20"/>
          <w:szCs w:val="20"/>
        </w:rPr>
        <w:t xml:space="preserve">, </w:t>
      </w:r>
    </w:p>
    <w:p w14:paraId="31C8AAF4" w14:textId="60D76A82" w:rsidR="004210E5" w:rsidRPr="0040323F" w:rsidRDefault="008D4C8D" w:rsidP="003B4297">
      <w:pPr>
        <w:pStyle w:val="Odstavecseseznamem"/>
        <w:numPr>
          <w:ilvl w:val="0"/>
          <w:numId w:val="5"/>
        </w:numPr>
        <w:jc w:val="both"/>
        <w:rPr>
          <w:rFonts w:ascii="Verdana" w:eastAsia="Calibri" w:hAnsi="Verdana" w:cs="Verdana"/>
          <w:color w:val="000000"/>
          <w:sz w:val="20"/>
          <w:szCs w:val="20"/>
        </w:rPr>
      </w:pPr>
      <w:r w:rsidRPr="0040323F">
        <w:rPr>
          <w:rFonts w:ascii="Verdana" w:eastAsia="Calibri" w:hAnsi="Verdana" w:cs="Verdana"/>
          <w:color w:val="000000"/>
          <w:sz w:val="20"/>
          <w:szCs w:val="20"/>
        </w:rPr>
        <w:t>Jiné (J) 275</w:t>
      </w:r>
      <w:r w:rsidR="004210E5" w:rsidRPr="0040323F">
        <w:rPr>
          <w:rFonts w:ascii="Verdana" w:eastAsia="Calibri" w:hAnsi="Verdana" w:cs="Verdana"/>
          <w:color w:val="000000"/>
          <w:sz w:val="20"/>
          <w:szCs w:val="20"/>
        </w:rPr>
        <w:t xml:space="preserve">.  </w:t>
      </w:r>
    </w:p>
    <w:p w14:paraId="7A53121A" w14:textId="77777777" w:rsidR="004210E5" w:rsidRPr="0040323F" w:rsidRDefault="004210E5" w:rsidP="004210E5">
      <w:pPr>
        <w:jc w:val="both"/>
        <w:rPr>
          <w:rFonts w:ascii="Verdana" w:eastAsia="Calibri" w:hAnsi="Verdana" w:cs="Verdana"/>
          <w:color w:val="000000"/>
          <w:sz w:val="20"/>
          <w:szCs w:val="20"/>
        </w:rPr>
      </w:pPr>
    </w:p>
    <w:p w14:paraId="5FEA69E0" w14:textId="74C1F428" w:rsidR="004210E5" w:rsidRPr="0040323F" w:rsidRDefault="004210E5" w:rsidP="001D675F">
      <w:pPr>
        <w:ind w:firstLine="708"/>
        <w:jc w:val="both"/>
        <w:rPr>
          <w:rFonts w:ascii="Verdana" w:eastAsia="Calibri" w:hAnsi="Verdana" w:cs="Verdana"/>
          <w:color w:val="000000"/>
          <w:sz w:val="20"/>
          <w:szCs w:val="20"/>
        </w:rPr>
      </w:pPr>
      <w:r w:rsidRPr="0040323F">
        <w:rPr>
          <w:rFonts w:ascii="Verdana" w:eastAsia="Calibri" w:hAnsi="Verdana" w:cs="Verdana"/>
          <w:color w:val="000000"/>
          <w:sz w:val="20"/>
          <w:szCs w:val="20"/>
        </w:rPr>
        <w:t>V r</w:t>
      </w:r>
      <w:r w:rsidR="00B92FD5" w:rsidRPr="0040323F">
        <w:rPr>
          <w:rFonts w:ascii="Verdana" w:eastAsia="Calibri" w:hAnsi="Verdana" w:cs="Verdana"/>
          <w:color w:val="000000"/>
          <w:sz w:val="20"/>
          <w:szCs w:val="20"/>
        </w:rPr>
        <w:t>oce 2020 VEU projednal celkem 55 dokumentů (16 NLA, 34 K, 5</w:t>
      </w:r>
      <w:r w:rsidRPr="0040323F">
        <w:rPr>
          <w:rFonts w:ascii="Verdana" w:eastAsia="Calibri" w:hAnsi="Verdana" w:cs="Verdana"/>
          <w:color w:val="000000"/>
          <w:sz w:val="20"/>
          <w:szCs w:val="20"/>
        </w:rPr>
        <w:t xml:space="preserve"> J). Výbor postou</w:t>
      </w:r>
      <w:r w:rsidR="00B92FD5" w:rsidRPr="0040323F">
        <w:rPr>
          <w:rFonts w:ascii="Verdana" w:eastAsia="Calibri" w:hAnsi="Verdana" w:cs="Verdana"/>
          <w:color w:val="000000"/>
          <w:sz w:val="20"/>
          <w:szCs w:val="20"/>
        </w:rPr>
        <w:t>pil plénu Senátu k projednání 21 usnesení k 30 projednaným dokumentům (8 NLA, 20 K, 2 J). 25 dokumentů (8 NLA, 14 K, 3</w:t>
      </w:r>
      <w:r w:rsidRPr="0040323F">
        <w:rPr>
          <w:rFonts w:ascii="Verdana" w:eastAsia="Calibri" w:hAnsi="Verdana" w:cs="Verdana"/>
          <w:color w:val="000000"/>
          <w:sz w:val="20"/>
          <w:szCs w:val="20"/>
        </w:rPr>
        <w:t xml:space="preserve"> J), bylo po projednání výborem vzato na vědomí. </w:t>
      </w:r>
    </w:p>
    <w:p w14:paraId="3EECAF16" w14:textId="77777777" w:rsidR="00953EFA" w:rsidRPr="0040323F" w:rsidRDefault="004210E5" w:rsidP="00953EFA">
      <w:pPr>
        <w:jc w:val="both"/>
        <w:rPr>
          <w:rFonts w:ascii="Verdana" w:eastAsia="Calibri" w:hAnsi="Verdana" w:cs="Verdana"/>
          <w:color w:val="000000"/>
          <w:sz w:val="20"/>
          <w:szCs w:val="20"/>
        </w:rPr>
      </w:pPr>
      <w:r w:rsidRPr="0040323F">
        <w:rPr>
          <w:rFonts w:ascii="Verdana" w:eastAsia="Calibri" w:hAnsi="Verdana" w:cs="Verdana"/>
          <w:color w:val="000000"/>
          <w:sz w:val="20"/>
          <w:szCs w:val="20"/>
        </w:rPr>
        <w:t xml:space="preserve"> </w:t>
      </w:r>
    </w:p>
    <w:p w14:paraId="1905AA5F" w14:textId="05DE6F14" w:rsidR="00CA2674" w:rsidRPr="0040323F" w:rsidRDefault="00953EFA" w:rsidP="003E1D3E">
      <w:pPr>
        <w:ind w:firstLine="708"/>
        <w:jc w:val="both"/>
        <w:rPr>
          <w:rFonts w:ascii="Verdana" w:eastAsia="Calibri" w:hAnsi="Verdana"/>
          <w:sz w:val="20"/>
          <w:szCs w:val="20"/>
        </w:rPr>
      </w:pPr>
      <w:r w:rsidRPr="0040323F">
        <w:rPr>
          <w:rFonts w:ascii="Verdana" w:eastAsia="Calibri" w:hAnsi="Verdana"/>
          <w:sz w:val="20"/>
          <w:szCs w:val="20"/>
        </w:rPr>
        <w:t>Jako releva</w:t>
      </w:r>
      <w:r w:rsidR="00E311E4" w:rsidRPr="0040323F">
        <w:rPr>
          <w:rFonts w:ascii="Verdana" w:eastAsia="Calibri" w:hAnsi="Verdana"/>
          <w:sz w:val="20"/>
          <w:szCs w:val="20"/>
        </w:rPr>
        <w:t>ntních pro VZOB bylo v roce 2020</w:t>
      </w:r>
      <w:r w:rsidRPr="0040323F">
        <w:rPr>
          <w:rFonts w:ascii="Verdana" w:eastAsia="Calibri" w:hAnsi="Verdana"/>
          <w:sz w:val="20"/>
          <w:szCs w:val="20"/>
        </w:rPr>
        <w:t xml:space="preserve"> do týdenních přehledů za</w:t>
      </w:r>
      <w:r w:rsidR="00E311E4" w:rsidRPr="0040323F">
        <w:rPr>
          <w:rFonts w:ascii="Verdana" w:eastAsia="Calibri" w:hAnsi="Verdana"/>
          <w:sz w:val="20"/>
          <w:szCs w:val="20"/>
        </w:rPr>
        <w:t>hrnuto 196</w:t>
      </w:r>
      <w:r w:rsidRPr="0040323F">
        <w:rPr>
          <w:rFonts w:ascii="Verdana" w:eastAsia="Calibri" w:hAnsi="Verdana"/>
          <w:sz w:val="20"/>
          <w:szCs w:val="20"/>
        </w:rPr>
        <w:t xml:space="preserve"> dokumentů, oproti</w:t>
      </w:r>
      <w:r w:rsidR="00E311E4" w:rsidRPr="0040323F">
        <w:rPr>
          <w:rFonts w:ascii="Verdana" w:eastAsia="Calibri" w:hAnsi="Verdana"/>
          <w:sz w:val="20"/>
          <w:szCs w:val="20"/>
        </w:rPr>
        <w:t xml:space="preserve"> 131 v roce 2019,</w:t>
      </w:r>
      <w:r w:rsidRPr="0040323F">
        <w:rPr>
          <w:rFonts w:ascii="Verdana" w:eastAsia="Calibri" w:hAnsi="Verdana"/>
          <w:sz w:val="20"/>
          <w:szCs w:val="20"/>
        </w:rPr>
        <w:t xml:space="preserve"> 214 v roce 2018 a 166 </w:t>
      </w:r>
      <w:r w:rsidR="00B92FD5" w:rsidRPr="0040323F">
        <w:rPr>
          <w:rFonts w:ascii="Verdana" w:eastAsia="Calibri" w:hAnsi="Verdana"/>
          <w:sz w:val="20"/>
          <w:szCs w:val="20"/>
        </w:rPr>
        <w:t>v roce 2017. VZOB si v roce 2020</w:t>
      </w:r>
      <w:r w:rsidRPr="0040323F">
        <w:rPr>
          <w:rFonts w:ascii="Verdana" w:eastAsia="Calibri" w:hAnsi="Verdana"/>
          <w:sz w:val="20"/>
          <w:szCs w:val="20"/>
        </w:rPr>
        <w:t xml:space="preserve"> </w:t>
      </w:r>
      <w:r w:rsidR="00B92FD5" w:rsidRPr="0040323F">
        <w:rPr>
          <w:rFonts w:ascii="Verdana" w:eastAsia="Calibri" w:hAnsi="Verdana"/>
          <w:sz w:val="20"/>
          <w:szCs w:val="20"/>
        </w:rPr>
        <w:t>ne</w:t>
      </w:r>
      <w:r w:rsidRPr="0040323F">
        <w:rPr>
          <w:rFonts w:ascii="Verdana" w:eastAsia="Calibri" w:hAnsi="Verdana"/>
          <w:sz w:val="20"/>
          <w:szCs w:val="20"/>
        </w:rPr>
        <w:t>vybral k</w:t>
      </w:r>
      <w:r w:rsidR="00B92FD5" w:rsidRPr="0040323F">
        <w:rPr>
          <w:rFonts w:ascii="Verdana" w:eastAsia="Calibri" w:hAnsi="Verdana"/>
          <w:sz w:val="20"/>
          <w:szCs w:val="20"/>
        </w:rPr>
        <w:t> projednání žádný dokument</w:t>
      </w:r>
      <w:r w:rsidRPr="0040323F">
        <w:rPr>
          <w:rFonts w:ascii="Verdana" w:eastAsia="Calibri" w:hAnsi="Verdana"/>
          <w:sz w:val="20"/>
          <w:szCs w:val="20"/>
        </w:rPr>
        <w:t xml:space="preserve">.  </w:t>
      </w:r>
    </w:p>
    <w:p w14:paraId="0965CE04" w14:textId="77777777" w:rsidR="00953EFA" w:rsidRPr="0040323F" w:rsidRDefault="00953EFA" w:rsidP="00953EFA">
      <w:pPr>
        <w:jc w:val="both"/>
        <w:rPr>
          <w:rFonts w:ascii="Verdana" w:eastAsia="Calibri" w:hAnsi="Verdana"/>
          <w:sz w:val="20"/>
          <w:szCs w:val="20"/>
        </w:rPr>
      </w:pPr>
    </w:p>
    <w:p w14:paraId="219D1837" w14:textId="6E3CB822" w:rsidR="00953EFA" w:rsidRPr="0040323F" w:rsidRDefault="00B94D95" w:rsidP="003E1D3E">
      <w:pPr>
        <w:ind w:firstLine="708"/>
        <w:jc w:val="both"/>
        <w:rPr>
          <w:rFonts w:ascii="Verdana" w:eastAsia="Calibri" w:hAnsi="Verdana"/>
          <w:color w:val="000000"/>
          <w:sz w:val="20"/>
          <w:szCs w:val="20"/>
        </w:rPr>
      </w:pPr>
      <w:r w:rsidRPr="0040323F">
        <w:rPr>
          <w:rFonts w:ascii="Verdana" w:hAnsi="Verdana"/>
          <w:b/>
          <w:color w:val="000000" w:themeColor="text1"/>
          <w:sz w:val="20"/>
          <w:szCs w:val="20"/>
        </w:rPr>
        <w:t>V roce 2020 plénum Senátu projednalo 30</w:t>
      </w:r>
      <w:r w:rsidR="00953EFA" w:rsidRPr="0040323F">
        <w:rPr>
          <w:rFonts w:ascii="Verdana" w:hAnsi="Verdana"/>
          <w:b/>
          <w:color w:val="000000" w:themeColor="text1"/>
          <w:sz w:val="20"/>
          <w:szCs w:val="20"/>
        </w:rPr>
        <w:t xml:space="preserve"> evropských tisků.</w:t>
      </w:r>
      <w:r w:rsidR="00953EFA" w:rsidRPr="0040323F">
        <w:rPr>
          <w:rFonts w:ascii="Verdana" w:hAnsi="Verdana"/>
          <w:color w:val="000000" w:themeColor="text1"/>
          <w:sz w:val="20"/>
          <w:szCs w:val="20"/>
        </w:rPr>
        <w:t xml:space="preserve"> </w:t>
      </w:r>
      <w:r w:rsidR="00953EFA" w:rsidRPr="0040323F">
        <w:rPr>
          <w:rFonts w:ascii="Verdana" w:eastAsia="Calibri" w:hAnsi="Verdana"/>
          <w:color w:val="000000"/>
          <w:sz w:val="20"/>
          <w:szCs w:val="20"/>
        </w:rPr>
        <w:t>Senát pravidelně Evropské komisi posílá téměř všechna svá usnesení k evropským tisk</w:t>
      </w:r>
      <w:r w:rsidR="008D4C8D" w:rsidRPr="0040323F">
        <w:rPr>
          <w:rFonts w:ascii="Verdana" w:eastAsia="Calibri" w:hAnsi="Verdana"/>
          <w:color w:val="000000"/>
          <w:sz w:val="20"/>
          <w:szCs w:val="20"/>
        </w:rPr>
        <w:t>ům. V roce 2020</w:t>
      </w:r>
      <w:r w:rsidRPr="0040323F">
        <w:rPr>
          <w:rFonts w:ascii="Verdana" w:eastAsia="Calibri" w:hAnsi="Verdana"/>
          <w:color w:val="000000"/>
          <w:sz w:val="20"/>
          <w:szCs w:val="20"/>
        </w:rPr>
        <w:t xml:space="preserve"> Senát postoupil </w:t>
      </w:r>
      <w:r w:rsidR="008D5757" w:rsidRPr="0040323F">
        <w:rPr>
          <w:rFonts w:ascii="Verdana" w:eastAsia="Calibri" w:hAnsi="Verdana"/>
          <w:color w:val="000000"/>
          <w:sz w:val="20"/>
          <w:szCs w:val="20"/>
        </w:rPr>
        <w:t>Komisi 21 usnesení k 30</w:t>
      </w:r>
      <w:r w:rsidR="00953EFA" w:rsidRPr="0040323F">
        <w:rPr>
          <w:rFonts w:ascii="Verdana" w:eastAsia="Calibri" w:hAnsi="Verdana"/>
          <w:color w:val="000000"/>
          <w:sz w:val="20"/>
          <w:szCs w:val="20"/>
        </w:rPr>
        <w:t xml:space="preserve"> evropským tiskům. Senát se svou aktivitou v komunikaci s Evropskou komisí pravidelně v posledních letech řadí mezi jednu z</w:t>
      </w:r>
      <w:r w:rsidR="00CF565F" w:rsidRPr="0040323F">
        <w:rPr>
          <w:rFonts w:ascii="Verdana" w:eastAsia="Calibri" w:hAnsi="Verdana"/>
          <w:color w:val="000000"/>
          <w:sz w:val="20"/>
          <w:szCs w:val="20"/>
        </w:rPr>
        <w:t> </w:t>
      </w:r>
      <w:r w:rsidR="00953EFA" w:rsidRPr="0040323F">
        <w:rPr>
          <w:rFonts w:ascii="Verdana" w:eastAsia="Calibri" w:hAnsi="Verdana"/>
          <w:color w:val="000000"/>
          <w:sz w:val="20"/>
          <w:szCs w:val="20"/>
        </w:rPr>
        <w:t>nejaktivnějších komor vnitrostátních parlamentů. Rozdíl v počtu evropských tisků a počtu usnesení je způsoben tím, že VEU v některých případech projednává věcně související evropské tisky tzv. balíčkovou metodou, kdy je k nim sloučena rozprava i hlasování o</w:t>
      </w:r>
      <w:r w:rsidR="00CF565F" w:rsidRPr="0040323F">
        <w:rPr>
          <w:rFonts w:ascii="Verdana" w:eastAsia="Calibri" w:hAnsi="Verdana"/>
          <w:color w:val="000000"/>
          <w:sz w:val="20"/>
          <w:szCs w:val="20"/>
        </w:rPr>
        <w:t> </w:t>
      </w:r>
      <w:r w:rsidR="00953EFA" w:rsidRPr="0040323F">
        <w:rPr>
          <w:rFonts w:ascii="Verdana" w:eastAsia="Calibri" w:hAnsi="Verdana"/>
          <w:color w:val="000000"/>
          <w:sz w:val="20"/>
          <w:szCs w:val="20"/>
        </w:rPr>
        <w:t>usnesení. V r</w:t>
      </w:r>
      <w:r w:rsidR="00B92FD5" w:rsidRPr="0040323F">
        <w:rPr>
          <w:rFonts w:ascii="Verdana" w:eastAsia="Calibri" w:hAnsi="Verdana"/>
          <w:color w:val="000000"/>
          <w:sz w:val="20"/>
          <w:szCs w:val="20"/>
        </w:rPr>
        <w:t>oce 2020 bylo takto p</w:t>
      </w:r>
      <w:r w:rsidR="008D4C8D" w:rsidRPr="0040323F">
        <w:rPr>
          <w:rFonts w:ascii="Verdana" w:eastAsia="Calibri" w:hAnsi="Verdana"/>
          <w:color w:val="000000"/>
          <w:sz w:val="20"/>
          <w:szCs w:val="20"/>
        </w:rPr>
        <w:t xml:space="preserve">rojednáno 26 evropských tisků v </w:t>
      </w:r>
      <w:r w:rsidR="00B92FD5" w:rsidRPr="0040323F">
        <w:rPr>
          <w:rFonts w:ascii="Verdana" w:eastAsia="Calibri" w:hAnsi="Verdana"/>
          <w:color w:val="000000"/>
          <w:sz w:val="20"/>
          <w:szCs w:val="20"/>
        </w:rPr>
        <w:t>10</w:t>
      </w:r>
      <w:r w:rsidR="00953EFA" w:rsidRPr="0040323F">
        <w:rPr>
          <w:rFonts w:ascii="Verdana" w:eastAsia="Calibri" w:hAnsi="Verdana"/>
          <w:color w:val="000000"/>
          <w:sz w:val="20"/>
          <w:szCs w:val="20"/>
        </w:rPr>
        <w:t xml:space="preserve"> balíčcích. </w:t>
      </w:r>
    </w:p>
    <w:p w14:paraId="22B6C8A1" w14:textId="77777777" w:rsidR="00953EFA" w:rsidRPr="0040323F" w:rsidRDefault="00953EFA" w:rsidP="00953EFA">
      <w:pPr>
        <w:autoSpaceDE w:val="0"/>
        <w:autoSpaceDN w:val="0"/>
        <w:adjustRightInd w:val="0"/>
        <w:jc w:val="both"/>
        <w:rPr>
          <w:rFonts w:ascii="Verdana" w:eastAsia="Calibri" w:hAnsi="Verdana"/>
          <w:color w:val="000000"/>
          <w:sz w:val="20"/>
          <w:szCs w:val="20"/>
        </w:rPr>
      </w:pPr>
      <w:r w:rsidRPr="0040323F">
        <w:rPr>
          <w:rFonts w:ascii="Verdana" w:eastAsia="Calibri" w:hAnsi="Verdana"/>
          <w:color w:val="000000"/>
          <w:sz w:val="20"/>
          <w:szCs w:val="20"/>
        </w:rPr>
        <w:t xml:space="preserve"> </w:t>
      </w:r>
    </w:p>
    <w:p w14:paraId="593B8960" w14:textId="149BFEA4" w:rsidR="00CA2674" w:rsidRPr="0040323F" w:rsidRDefault="00E311E4" w:rsidP="00CF565F">
      <w:pPr>
        <w:autoSpaceDE w:val="0"/>
        <w:autoSpaceDN w:val="0"/>
        <w:adjustRightInd w:val="0"/>
        <w:ind w:firstLine="708"/>
        <w:jc w:val="both"/>
        <w:rPr>
          <w:rFonts w:ascii="Verdana" w:hAnsi="Verdana"/>
          <w:sz w:val="20"/>
          <w:szCs w:val="20"/>
        </w:rPr>
      </w:pPr>
      <w:r w:rsidRPr="0040323F">
        <w:rPr>
          <w:rFonts w:ascii="Verdana" w:hAnsi="Verdana"/>
          <w:sz w:val="20"/>
          <w:szCs w:val="20"/>
        </w:rPr>
        <w:t>V roce 2020</w:t>
      </w:r>
      <w:r w:rsidR="00CA2674" w:rsidRPr="0040323F">
        <w:rPr>
          <w:rFonts w:ascii="Verdana" w:hAnsi="Verdana"/>
          <w:sz w:val="20"/>
          <w:szCs w:val="20"/>
        </w:rPr>
        <w:t xml:space="preserve"> vláda </w:t>
      </w:r>
      <w:r w:rsidRPr="0040323F">
        <w:rPr>
          <w:rFonts w:ascii="Verdana" w:hAnsi="Verdana"/>
          <w:sz w:val="20"/>
          <w:szCs w:val="20"/>
        </w:rPr>
        <w:t>ne</w:t>
      </w:r>
      <w:r w:rsidR="00CA2674" w:rsidRPr="0040323F">
        <w:rPr>
          <w:rFonts w:ascii="Verdana" w:hAnsi="Verdana"/>
          <w:sz w:val="20"/>
          <w:szCs w:val="20"/>
        </w:rPr>
        <w:t xml:space="preserve">předložila Senátu </w:t>
      </w:r>
      <w:r w:rsidRPr="0040323F">
        <w:rPr>
          <w:rFonts w:ascii="Verdana" w:hAnsi="Verdana"/>
          <w:b/>
          <w:sz w:val="20"/>
          <w:szCs w:val="20"/>
        </w:rPr>
        <w:t>žádné</w:t>
      </w:r>
      <w:r w:rsidR="00DD3A6B" w:rsidRPr="0040323F">
        <w:rPr>
          <w:rFonts w:ascii="Verdana" w:hAnsi="Verdana"/>
          <w:sz w:val="20"/>
          <w:szCs w:val="20"/>
        </w:rPr>
        <w:t xml:space="preserve"> </w:t>
      </w:r>
      <w:r w:rsidR="00CA2674" w:rsidRPr="0040323F">
        <w:rPr>
          <w:rFonts w:ascii="Verdana" w:hAnsi="Verdana"/>
          <w:sz w:val="20"/>
          <w:szCs w:val="20"/>
        </w:rPr>
        <w:t>žádost</w:t>
      </w:r>
      <w:r w:rsidR="00DD3A6B" w:rsidRPr="0040323F">
        <w:rPr>
          <w:rFonts w:ascii="Verdana" w:hAnsi="Verdana"/>
          <w:sz w:val="20"/>
          <w:szCs w:val="20"/>
        </w:rPr>
        <w:t>i</w:t>
      </w:r>
      <w:r w:rsidR="00CA2674" w:rsidRPr="0040323F">
        <w:rPr>
          <w:rFonts w:ascii="Verdana" w:hAnsi="Verdana"/>
          <w:sz w:val="20"/>
          <w:szCs w:val="20"/>
        </w:rPr>
        <w:t xml:space="preserve"> o vyslovení předchozího souhlasu s</w:t>
      </w:r>
      <w:r w:rsidR="001D17BB" w:rsidRPr="0040323F">
        <w:rPr>
          <w:rFonts w:ascii="Verdana" w:hAnsi="Verdana"/>
          <w:sz w:val="20"/>
          <w:szCs w:val="20"/>
        </w:rPr>
        <w:t> </w:t>
      </w:r>
      <w:r w:rsidR="00CA2674" w:rsidRPr="0040323F">
        <w:rPr>
          <w:rFonts w:ascii="Verdana" w:hAnsi="Verdana"/>
          <w:sz w:val="20"/>
          <w:szCs w:val="20"/>
        </w:rPr>
        <w:t>některými rozhodnutími činěnými v orgánech Evropské unie (§ 119k - 119o j</w:t>
      </w:r>
      <w:r w:rsidRPr="0040323F">
        <w:rPr>
          <w:rFonts w:ascii="Verdana" w:hAnsi="Verdana"/>
          <w:sz w:val="20"/>
          <w:szCs w:val="20"/>
        </w:rPr>
        <w:t>ednacího řádu Senátu).</w:t>
      </w:r>
    </w:p>
    <w:p w14:paraId="5C120D40" w14:textId="77777777" w:rsidR="00DD3A6B" w:rsidRPr="0040323F" w:rsidRDefault="00DD3A6B" w:rsidP="00CA2674">
      <w:pPr>
        <w:autoSpaceDE w:val="0"/>
        <w:autoSpaceDN w:val="0"/>
        <w:adjustRightInd w:val="0"/>
        <w:jc w:val="both"/>
        <w:rPr>
          <w:rFonts w:ascii="Verdana" w:hAnsi="Verdana"/>
          <w:sz w:val="20"/>
          <w:szCs w:val="20"/>
        </w:rPr>
      </w:pPr>
    </w:p>
    <w:p w14:paraId="60A33B59" w14:textId="77777777" w:rsidR="003375F0" w:rsidRPr="0040323F" w:rsidRDefault="00CA2674" w:rsidP="00CF565F">
      <w:pPr>
        <w:ind w:firstLine="708"/>
        <w:jc w:val="both"/>
        <w:rPr>
          <w:rFonts w:ascii="Verdana" w:eastAsia="Calibri" w:hAnsi="Verdana"/>
          <w:color w:val="000000" w:themeColor="text1"/>
          <w:sz w:val="20"/>
          <w:szCs w:val="20"/>
        </w:rPr>
      </w:pPr>
      <w:r w:rsidRPr="0040323F">
        <w:rPr>
          <w:rFonts w:ascii="Verdana" w:eastAsia="Calibri" w:hAnsi="Verdana"/>
          <w:color w:val="000000" w:themeColor="text1"/>
          <w:sz w:val="20"/>
          <w:szCs w:val="20"/>
        </w:rPr>
        <w:t xml:space="preserve">Na základě zákona o jednacím řádu Senát pravidelně před </w:t>
      </w:r>
      <w:r w:rsidR="001D17BB" w:rsidRPr="0040323F">
        <w:rPr>
          <w:rFonts w:ascii="Verdana" w:eastAsia="Calibri" w:hAnsi="Verdana"/>
          <w:color w:val="000000" w:themeColor="text1"/>
          <w:sz w:val="20"/>
          <w:szCs w:val="20"/>
        </w:rPr>
        <w:t xml:space="preserve">i po </w:t>
      </w:r>
      <w:r w:rsidRPr="0040323F">
        <w:rPr>
          <w:rFonts w:ascii="Verdana" w:eastAsia="Calibri" w:hAnsi="Verdana"/>
          <w:color w:val="000000" w:themeColor="text1"/>
          <w:sz w:val="20"/>
          <w:szCs w:val="20"/>
        </w:rPr>
        <w:t>jednání Evropské rady projednává informaci vlády o pořadu jednání Evropské rady</w:t>
      </w:r>
      <w:r w:rsidR="001D17BB" w:rsidRPr="0040323F">
        <w:rPr>
          <w:rFonts w:ascii="Verdana" w:eastAsia="Calibri" w:hAnsi="Verdana"/>
          <w:color w:val="000000" w:themeColor="text1"/>
          <w:sz w:val="20"/>
          <w:szCs w:val="20"/>
        </w:rPr>
        <w:t>,</w:t>
      </w:r>
      <w:r w:rsidRPr="0040323F">
        <w:rPr>
          <w:rFonts w:ascii="Verdana" w:eastAsia="Calibri" w:hAnsi="Verdana"/>
          <w:color w:val="000000" w:themeColor="text1"/>
          <w:sz w:val="20"/>
          <w:szCs w:val="20"/>
        </w:rPr>
        <w:t xml:space="preserve"> pozicích vlády na tomto jednání</w:t>
      </w:r>
      <w:r w:rsidR="001D17BB" w:rsidRPr="0040323F">
        <w:rPr>
          <w:rFonts w:ascii="Verdana" w:eastAsia="Calibri" w:hAnsi="Verdana"/>
          <w:color w:val="000000" w:themeColor="text1"/>
          <w:sz w:val="20"/>
          <w:szCs w:val="20"/>
        </w:rPr>
        <w:t xml:space="preserve"> a jeho výsledcích</w:t>
      </w:r>
      <w:r w:rsidRPr="0040323F">
        <w:rPr>
          <w:rFonts w:ascii="Verdana" w:eastAsia="Calibri" w:hAnsi="Verdana"/>
          <w:color w:val="000000" w:themeColor="text1"/>
          <w:sz w:val="20"/>
          <w:szCs w:val="20"/>
        </w:rPr>
        <w:t xml:space="preserve">. </w:t>
      </w:r>
    </w:p>
    <w:p w14:paraId="7128B0C7" w14:textId="77777777" w:rsidR="00CA2674" w:rsidRPr="0040323F" w:rsidRDefault="00CA2674" w:rsidP="00695F1C">
      <w:pPr>
        <w:jc w:val="both"/>
        <w:rPr>
          <w:rFonts w:ascii="Verdana" w:hAnsi="Verdana"/>
          <w:b/>
          <w:color w:val="000000" w:themeColor="text1"/>
          <w:sz w:val="20"/>
          <w:szCs w:val="20"/>
        </w:rPr>
      </w:pPr>
    </w:p>
    <w:p w14:paraId="4112AE44" w14:textId="0B23310C" w:rsidR="00CA2674" w:rsidRPr="0040323F" w:rsidRDefault="00E311E4" w:rsidP="00CF565F">
      <w:pPr>
        <w:autoSpaceDE w:val="0"/>
        <w:autoSpaceDN w:val="0"/>
        <w:adjustRightInd w:val="0"/>
        <w:ind w:firstLine="708"/>
        <w:jc w:val="both"/>
        <w:rPr>
          <w:rFonts w:ascii="Verdana" w:eastAsia="Calibri" w:hAnsi="Verdana"/>
          <w:color w:val="000000" w:themeColor="text1"/>
          <w:sz w:val="20"/>
          <w:szCs w:val="20"/>
        </w:rPr>
      </w:pPr>
      <w:r w:rsidRPr="0040323F">
        <w:rPr>
          <w:rFonts w:ascii="Verdana" w:eastAsia="Calibri" w:hAnsi="Verdana"/>
          <w:color w:val="000000" w:themeColor="text1"/>
          <w:sz w:val="20"/>
          <w:szCs w:val="20"/>
        </w:rPr>
        <w:t>V roce 2020</w:t>
      </w:r>
      <w:r w:rsidR="00CF565F" w:rsidRPr="0040323F">
        <w:rPr>
          <w:rFonts w:ascii="Verdana" w:eastAsia="Calibri" w:hAnsi="Verdana"/>
          <w:color w:val="000000" w:themeColor="text1"/>
          <w:sz w:val="20"/>
          <w:szCs w:val="20"/>
        </w:rPr>
        <w:t xml:space="preserve"> byla</w:t>
      </w:r>
      <w:r w:rsidR="00CA2674" w:rsidRPr="0040323F">
        <w:rPr>
          <w:rFonts w:ascii="Verdana" w:eastAsia="Calibri" w:hAnsi="Verdana"/>
          <w:color w:val="000000" w:themeColor="text1"/>
          <w:sz w:val="20"/>
          <w:szCs w:val="20"/>
        </w:rPr>
        <w:t xml:space="preserve"> Senátem projednán</w:t>
      </w:r>
      <w:r w:rsidR="00CF565F" w:rsidRPr="0040323F">
        <w:rPr>
          <w:rFonts w:ascii="Verdana" w:eastAsia="Calibri" w:hAnsi="Verdana"/>
          <w:color w:val="000000" w:themeColor="text1"/>
          <w:sz w:val="20"/>
          <w:szCs w:val="20"/>
        </w:rPr>
        <w:t>a</w:t>
      </w:r>
      <w:r w:rsidR="00CA2674" w:rsidRPr="0040323F">
        <w:rPr>
          <w:rFonts w:ascii="Verdana" w:eastAsia="Calibri" w:hAnsi="Verdana"/>
          <w:color w:val="000000" w:themeColor="text1"/>
          <w:sz w:val="20"/>
          <w:szCs w:val="20"/>
        </w:rPr>
        <w:t xml:space="preserve"> </w:t>
      </w:r>
      <w:r w:rsidRPr="0040323F">
        <w:rPr>
          <w:rFonts w:ascii="Verdana" w:eastAsia="Calibri" w:hAnsi="Verdana"/>
          <w:b/>
          <w:color w:val="000000" w:themeColor="text1"/>
          <w:sz w:val="20"/>
          <w:szCs w:val="20"/>
        </w:rPr>
        <w:t>1</w:t>
      </w:r>
      <w:r w:rsidR="00CA2674" w:rsidRPr="0040323F">
        <w:rPr>
          <w:rFonts w:ascii="Verdana" w:eastAsia="Calibri" w:hAnsi="Verdana"/>
          <w:b/>
          <w:bCs/>
          <w:color w:val="000000" w:themeColor="text1"/>
          <w:sz w:val="20"/>
          <w:szCs w:val="20"/>
        </w:rPr>
        <w:t xml:space="preserve"> </w:t>
      </w:r>
      <w:r w:rsidR="00CA2674" w:rsidRPr="0040323F">
        <w:rPr>
          <w:rFonts w:ascii="Verdana" w:eastAsia="Calibri" w:hAnsi="Verdana"/>
          <w:color w:val="000000" w:themeColor="text1"/>
          <w:sz w:val="20"/>
          <w:szCs w:val="20"/>
        </w:rPr>
        <w:t xml:space="preserve">informace vlády o pozicích vlády na jednání Evropské rady a </w:t>
      </w:r>
      <w:r w:rsidR="00CA2674" w:rsidRPr="0040323F">
        <w:rPr>
          <w:rFonts w:ascii="Verdana" w:eastAsia="Calibri" w:hAnsi="Verdana"/>
          <w:b/>
          <w:bCs/>
          <w:color w:val="000000" w:themeColor="text1"/>
          <w:sz w:val="20"/>
          <w:szCs w:val="20"/>
        </w:rPr>
        <w:t xml:space="preserve">6 </w:t>
      </w:r>
      <w:r w:rsidR="00CA2674" w:rsidRPr="0040323F">
        <w:rPr>
          <w:rFonts w:ascii="Verdana" w:eastAsia="Calibri" w:hAnsi="Verdana"/>
          <w:color w:val="000000" w:themeColor="text1"/>
          <w:sz w:val="20"/>
          <w:szCs w:val="20"/>
        </w:rPr>
        <w:t xml:space="preserve">informací vlády o výsledcích jednání Evropské rady. </w:t>
      </w:r>
    </w:p>
    <w:p w14:paraId="04B436CE" w14:textId="77777777" w:rsidR="00F22D0D" w:rsidRPr="0040323F" w:rsidRDefault="00F22D0D" w:rsidP="00695F1C">
      <w:pPr>
        <w:autoSpaceDE w:val="0"/>
        <w:autoSpaceDN w:val="0"/>
        <w:adjustRightInd w:val="0"/>
        <w:jc w:val="both"/>
        <w:rPr>
          <w:rFonts w:ascii="Verdana" w:eastAsia="Calibri" w:hAnsi="Verdana"/>
          <w:color w:val="FF0000"/>
          <w:sz w:val="20"/>
          <w:szCs w:val="20"/>
        </w:rPr>
      </w:pPr>
    </w:p>
    <w:p w14:paraId="10A736FC" w14:textId="77777777" w:rsidR="00695F1C" w:rsidRPr="0040323F" w:rsidRDefault="00CA2674" w:rsidP="00695F1C">
      <w:pPr>
        <w:jc w:val="both"/>
        <w:rPr>
          <w:rFonts w:ascii="Verdana" w:eastAsia="Calibri" w:hAnsi="Verdana"/>
          <w:color w:val="000000" w:themeColor="text1"/>
          <w:sz w:val="20"/>
          <w:szCs w:val="20"/>
        </w:rPr>
      </w:pPr>
      <w:r w:rsidRPr="0040323F">
        <w:rPr>
          <w:rFonts w:ascii="Verdana" w:eastAsia="Calibri" w:hAnsi="Verdana"/>
          <w:color w:val="000000" w:themeColor="text1"/>
          <w:sz w:val="20"/>
          <w:szCs w:val="20"/>
        </w:rPr>
        <w:t>Mimo tyto tradiční i</w:t>
      </w:r>
      <w:r w:rsidR="00E81ACA" w:rsidRPr="0040323F">
        <w:rPr>
          <w:rFonts w:ascii="Verdana" w:eastAsia="Calibri" w:hAnsi="Verdana"/>
          <w:color w:val="000000" w:themeColor="text1"/>
          <w:sz w:val="20"/>
          <w:szCs w:val="20"/>
        </w:rPr>
        <w:t>nformace Senát rovněž projednal tyto materiály:</w:t>
      </w:r>
    </w:p>
    <w:p w14:paraId="4D2F8868" w14:textId="0CD545CB" w:rsidR="00E311E4" w:rsidRPr="0040323F" w:rsidRDefault="00E311E4" w:rsidP="00E311E4">
      <w:pPr>
        <w:autoSpaceDE w:val="0"/>
        <w:autoSpaceDN w:val="0"/>
        <w:adjustRightInd w:val="0"/>
        <w:rPr>
          <w:rFonts w:ascii="Verdana" w:eastAsia="Calibri" w:hAnsi="Verdana" w:cs="Symbol"/>
          <w:color w:val="000000"/>
          <w:sz w:val="20"/>
          <w:szCs w:val="20"/>
        </w:rPr>
      </w:pPr>
    </w:p>
    <w:p w14:paraId="3390DFB7" w14:textId="5FE51C39" w:rsidR="00E311E4" w:rsidRPr="0040323F" w:rsidRDefault="00E311E4" w:rsidP="003B4297">
      <w:pPr>
        <w:pStyle w:val="Odstavecseseznamem"/>
        <w:numPr>
          <w:ilvl w:val="0"/>
          <w:numId w:val="6"/>
        </w:numPr>
        <w:autoSpaceDE w:val="0"/>
        <w:autoSpaceDN w:val="0"/>
        <w:adjustRightInd w:val="0"/>
        <w:spacing w:after="104"/>
        <w:rPr>
          <w:rFonts w:ascii="Verdana" w:eastAsia="Calibri" w:hAnsi="Verdana"/>
          <w:color w:val="000000" w:themeColor="text1"/>
          <w:sz w:val="20"/>
          <w:szCs w:val="20"/>
        </w:rPr>
      </w:pPr>
      <w:r w:rsidRPr="0040323F">
        <w:rPr>
          <w:rFonts w:ascii="Verdana" w:eastAsia="Calibri" w:hAnsi="Verdana"/>
          <w:color w:val="000000" w:themeColor="text1"/>
          <w:sz w:val="20"/>
          <w:szCs w:val="20"/>
        </w:rPr>
        <w:t xml:space="preserve">Informaci vlády k současné situaci v EU v souvislosti s onemocněním COVID-19; </w:t>
      </w:r>
    </w:p>
    <w:p w14:paraId="57E33277" w14:textId="477A6CCA" w:rsidR="00E311E4" w:rsidRPr="0040323F" w:rsidRDefault="00E311E4" w:rsidP="00A13378">
      <w:pPr>
        <w:pStyle w:val="Odstavecseseznamem"/>
        <w:numPr>
          <w:ilvl w:val="0"/>
          <w:numId w:val="3"/>
        </w:numPr>
        <w:autoSpaceDE w:val="0"/>
        <w:autoSpaceDN w:val="0"/>
        <w:adjustRightInd w:val="0"/>
        <w:spacing w:after="104"/>
        <w:jc w:val="both"/>
        <w:rPr>
          <w:rFonts w:ascii="Verdana" w:eastAsia="Calibri" w:hAnsi="Verdana"/>
          <w:color w:val="000000" w:themeColor="text1"/>
          <w:sz w:val="20"/>
          <w:szCs w:val="20"/>
        </w:rPr>
      </w:pPr>
      <w:r w:rsidRPr="0040323F">
        <w:rPr>
          <w:rFonts w:ascii="Verdana" w:eastAsia="Calibri" w:hAnsi="Verdana"/>
          <w:color w:val="000000" w:themeColor="text1"/>
          <w:sz w:val="20"/>
          <w:szCs w:val="20"/>
        </w:rPr>
        <w:t>Rozpočtovou strategii sektoru veřejných institucí na léta 2021-2023 a Konvergenční program České republiky (2020)</w:t>
      </w:r>
      <w:r w:rsidR="00A13378" w:rsidRPr="0040323F">
        <w:rPr>
          <w:rFonts w:ascii="Verdana" w:eastAsia="Calibri" w:hAnsi="Verdana"/>
          <w:color w:val="000000" w:themeColor="text1"/>
          <w:sz w:val="20"/>
          <w:szCs w:val="20"/>
        </w:rPr>
        <w:t xml:space="preserve"> </w:t>
      </w:r>
      <w:r w:rsidR="00A13378" w:rsidRPr="0040323F">
        <w:rPr>
          <w:rFonts w:ascii="Verdana" w:hAnsi="Verdana"/>
          <w:sz w:val="20"/>
          <w:szCs w:val="20"/>
        </w:rPr>
        <w:t>/</w:t>
      </w:r>
      <w:hyperlink r:id="rId42" w:history="1">
        <w:r w:rsidR="00A13378" w:rsidRPr="0040323F">
          <w:rPr>
            <w:rStyle w:val="Hypertextovodkaz"/>
            <w:rFonts w:ascii="Verdana" w:hAnsi="Verdana"/>
            <w:sz w:val="20"/>
            <w:szCs w:val="20"/>
          </w:rPr>
          <w:t xml:space="preserve">senátní tisk č. </w:t>
        </w:r>
        <w:r w:rsidR="00A13378" w:rsidRPr="0040323F">
          <w:rPr>
            <w:rStyle w:val="Hypertextovodkaz"/>
            <w:rFonts w:ascii="Verdana" w:hAnsi="Verdana"/>
            <w:bCs/>
            <w:sz w:val="20"/>
            <w:szCs w:val="20"/>
          </w:rPr>
          <w:t>258</w:t>
        </w:r>
      </w:hyperlink>
      <w:r w:rsidR="00A13378" w:rsidRPr="0040323F">
        <w:rPr>
          <w:rFonts w:ascii="Verdana" w:hAnsi="Verdana"/>
          <w:sz w:val="20"/>
          <w:szCs w:val="20"/>
        </w:rPr>
        <w:t>/</w:t>
      </w:r>
      <w:r w:rsidRPr="0040323F">
        <w:rPr>
          <w:rFonts w:ascii="Verdana" w:eastAsia="Calibri" w:hAnsi="Verdana"/>
          <w:color w:val="000000" w:themeColor="text1"/>
          <w:sz w:val="20"/>
          <w:szCs w:val="20"/>
        </w:rPr>
        <w:t xml:space="preserve"> </w:t>
      </w:r>
    </w:p>
    <w:p w14:paraId="4213E7E8" w14:textId="01008A95" w:rsidR="00E311E4" w:rsidRPr="0040323F" w:rsidRDefault="00E311E4" w:rsidP="003B4297">
      <w:pPr>
        <w:pStyle w:val="Odstavecseseznamem"/>
        <w:numPr>
          <w:ilvl w:val="0"/>
          <w:numId w:val="3"/>
        </w:numPr>
        <w:autoSpaceDE w:val="0"/>
        <w:autoSpaceDN w:val="0"/>
        <w:adjustRightInd w:val="0"/>
        <w:spacing w:after="104"/>
        <w:rPr>
          <w:rFonts w:ascii="Verdana" w:eastAsia="Calibri" w:hAnsi="Verdana"/>
          <w:color w:val="000000" w:themeColor="text1"/>
          <w:sz w:val="20"/>
          <w:szCs w:val="20"/>
        </w:rPr>
      </w:pPr>
      <w:r w:rsidRPr="0040323F">
        <w:rPr>
          <w:rFonts w:ascii="Verdana" w:eastAsia="Calibri" w:hAnsi="Verdana"/>
          <w:color w:val="000000" w:themeColor="text1"/>
          <w:sz w:val="20"/>
          <w:szCs w:val="20"/>
        </w:rPr>
        <w:t>Zprávu o vývoji Evropské unie v roce 2019</w:t>
      </w:r>
      <w:r w:rsidR="00A13378" w:rsidRPr="0040323F">
        <w:rPr>
          <w:rFonts w:ascii="Verdana" w:eastAsia="Calibri" w:hAnsi="Verdana"/>
          <w:color w:val="000000" w:themeColor="text1"/>
          <w:sz w:val="20"/>
          <w:szCs w:val="20"/>
        </w:rPr>
        <w:t xml:space="preserve"> </w:t>
      </w:r>
      <w:r w:rsidR="00A13378" w:rsidRPr="0040323F">
        <w:rPr>
          <w:rFonts w:ascii="Verdana" w:hAnsi="Verdana"/>
          <w:sz w:val="20"/>
          <w:szCs w:val="20"/>
        </w:rPr>
        <w:t>/</w:t>
      </w:r>
      <w:hyperlink r:id="rId43" w:history="1">
        <w:r w:rsidR="00A13378" w:rsidRPr="0040323F">
          <w:rPr>
            <w:rStyle w:val="Hypertextovodkaz"/>
            <w:rFonts w:ascii="Verdana" w:hAnsi="Verdana"/>
            <w:sz w:val="20"/>
            <w:szCs w:val="20"/>
          </w:rPr>
          <w:t xml:space="preserve">senátní tisk č. </w:t>
        </w:r>
        <w:r w:rsidR="00A13378" w:rsidRPr="0040323F">
          <w:rPr>
            <w:rStyle w:val="Hypertextovodkaz"/>
            <w:rFonts w:ascii="Verdana" w:hAnsi="Verdana"/>
            <w:bCs/>
            <w:sz w:val="20"/>
            <w:szCs w:val="20"/>
          </w:rPr>
          <w:t>273</w:t>
        </w:r>
      </w:hyperlink>
      <w:r w:rsidR="00A13378" w:rsidRPr="0040323F">
        <w:rPr>
          <w:rFonts w:ascii="Verdana" w:hAnsi="Verdana"/>
          <w:sz w:val="20"/>
          <w:szCs w:val="20"/>
        </w:rPr>
        <w:t>/</w:t>
      </w:r>
      <w:r w:rsidRPr="0040323F">
        <w:rPr>
          <w:rFonts w:ascii="Verdana" w:eastAsia="Calibri" w:hAnsi="Verdana"/>
          <w:color w:val="000000" w:themeColor="text1"/>
          <w:sz w:val="20"/>
          <w:szCs w:val="20"/>
        </w:rPr>
        <w:t xml:space="preserve"> </w:t>
      </w:r>
    </w:p>
    <w:p w14:paraId="10B47F9C" w14:textId="6C023A00" w:rsidR="00E311E4" w:rsidRPr="0040323F" w:rsidRDefault="00E311E4" w:rsidP="00A13378">
      <w:pPr>
        <w:pStyle w:val="Odstavecseseznamem"/>
        <w:numPr>
          <w:ilvl w:val="0"/>
          <w:numId w:val="3"/>
        </w:numPr>
        <w:autoSpaceDE w:val="0"/>
        <w:autoSpaceDN w:val="0"/>
        <w:adjustRightInd w:val="0"/>
        <w:jc w:val="both"/>
        <w:rPr>
          <w:rFonts w:ascii="Verdana" w:eastAsia="Calibri" w:hAnsi="Verdana"/>
          <w:color w:val="000000" w:themeColor="text1"/>
          <w:sz w:val="20"/>
          <w:szCs w:val="20"/>
        </w:rPr>
      </w:pPr>
      <w:r w:rsidRPr="0040323F">
        <w:rPr>
          <w:rFonts w:ascii="Verdana" w:eastAsia="Calibri" w:hAnsi="Verdana"/>
          <w:color w:val="000000" w:themeColor="text1"/>
          <w:sz w:val="20"/>
          <w:szCs w:val="20"/>
        </w:rPr>
        <w:t>Zprávu vlády o přejímání legislativních závazků vyplývajících z členství České republiky v Evropské unii za rok 2019</w:t>
      </w:r>
      <w:r w:rsidR="00A13378" w:rsidRPr="0040323F">
        <w:rPr>
          <w:rFonts w:ascii="Verdana" w:eastAsia="Calibri" w:hAnsi="Verdana"/>
          <w:color w:val="000000" w:themeColor="text1"/>
          <w:sz w:val="20"/>
          <w:szCs w:val="20"/>
        </w:rPr>
        <w:t xml:space="preserve"> </w:t>
      </w:r>
      <w:r w:rsidR="00A13378" w:rsidRPr="0040323F">
        <w:rPr>
          <w:rFonts w:ascii="Verdana" w:hAnsi="Verdana" w:cs="Arial"/>
          <w:sz w:val="20"/>
          <w:szCs w:val="20"/>
        </w:rPr>
        <w:t>/</w:t>
      </w:r>
      <w:hyperlink r:id="rId44" w:history="1">
        <w:r w:rsidR="00A13378" w:rsidRPr="0040323F">
          <w:rPr>
            <w:rStyle w:val="Hypertextovodkaz"/>
            <w:rFonts w:ascii="Verdana" w:hAnsi="Verdana" w:cs="Arial"/>
            <w:sz w:val="20"/>
            <w:szCs w:val="20"/>
          </w:rPr>
          <w:t xml:space="preserve">senátní tisk č. </w:t>
        </w:r>
        <w:r w:rsidR="00A13378" w:rsidRPr="0040323F">
          <w:rPr>
            <w:rStyle w:val="Hypertextovodkaz"/>
            <w:rFonts w:ascii="Verdana" w:hAnsi="Verdana" w:cs="Arial"/>
            <w:bCs/>
            <w:sz w:val="20"/>
            <w:szCs w:val="20"/>
          </w:rPr>
          <w:t>196</w:t>
        </w:r>
      </w:hyperlink>
      <w:r w:rsidR="00A13378" w:rsidRPr="0040323F">
        <w:rPr>
          <w:rFonts w:ascii="Verdana" w:hAnsi="Verdana" w:cs="Arial"/>
          <w:sz w:val="20"/>
          <w:szCs w:val="20"/>
        </w:rPr>
        <w:t>/</w:t>
      </w:r>
    </w:p>
    <w:p w14:paraId="52C76460" w14:textId="77777777" w:rsidR="00E311E4" w:rsidRPr="0040323F" w:rsidRDefault="00E311E4" w:rsidP="00E311E4">
      <w:pPr>
        <w:pStyle w:val="Odstavecseseznamem"/>
        <w:autoSpaceDE w:val="0"/>
        <w:autoSpaceDN w:val="0"/>
        <w:adjustRightInd w:val="0"/>
        <w:rPr>
          <w:rFonts w:ascii="Verdana" w:eastAsia="Calibri" w:hAnsi="Verdana"/>
          <w:color w:val="000000" w:themeColor="text1"/>
          <w:sz w:val="20"/>
          <w:szCs w:val="20"/>
        </w:rPr>
      </w:pPr>
    </w:p>
    <w:p w14:paraId="6486D7D0" w14:textId="7378A72C" w:rsidR="00E311E4" w:rsidRPr="0040323F" w:rsidRDefault="00E311E4" w:rsidP="00E311E4">
      <w:pPr>
        <w:pStyle w:val="Odstavecseseznamem"/>
        <w:rPr>
          <w:rFonts w:ascii="Verdana" w:eastAsia="Calibri" w:hAnsi="Verdana"/>
          <w:color w:val="000000" w:themeColor="text1"/>
          <w:sz w:val="20"/>
          <w:szCs w:val="20"/>
        </w:rPr>
      </w:pPr>
    </w:p>
    <w:p w14:paraId="3C259677" w14:textId="77777777" w:rsidR="00731DEB" w:rsidRPr="0040323F" w:rsidRDefault="00731DEB" w:rsidP="00FC3E5F">
      <w:pPr>
        <w:jc w:val="center"/>
        <w:rPr>
          <w:rFonts w:ascii="Verdana" w:hAnsi="Verdana"/>
          <w:b/>
          <w:sz w:val="20"/>
          <w:szCs w:val="20"/>
        </w:rPr>
      </w:pPr>
      <w:bookmarkStart w:id="8" w:name="_Toc320778025"/>
    </w:p>
    <w:p w14:paraId="671695B5" w14:textId="77777777" w:rsidR="00731DEB" w:rsidRPr="0040323F" w:rsidRDefault="00731DEB" w:rsidP="00FC3E5F">
      <w:pPr>
        <w:jc w:val="center"/>
        <w:rPr>
          <w:rFonts w:ascii="Verdana" w:hAnsi="Verdana"/>
          <w:b/>
          <w:sz w:val="20"/>
          <w:szCs w:val="20"/>
        </w:rPr>
      </w:pPr>
    </w:p>
    <w:p w14:paraId="0C878EA6" w14:textId="77777777" w:rsidR="00886AF8" w:rsidRDefault="00886AF8">
      <w:pPr>
        <w:rPr>
          <w:rFonts w:ascii="Verdana" w:hAnsi="Verdana"/>
          <w:b/>
          <w:sz w:val="20"/>
          <w:szCs w:val="20"/>
        </w:rPr>
      </w:pPr>
      <w:r>
        <w:rPr>
          <w:rFonts w:ascii="Verdana" w:hAnsi="Verdana"/>
          <w:b/>
          <w:sz w:val="20"/>
          <w:szCs w:val="20"/>
        </w:rPr>
        <w:br w:type="page"/>
      </w:r>
    </w:p>
    <w:p w14:paraId="3202014D" w14:textId="2BC054F2" w:rsidR="00A02777" w:rsidRPr="0040323F" w:rsidRDefault="00FD7403" w:rsidP="007C3440">
      <w:pPr>
        <w:pStyle w:val="Nadpis1"/>
      </w:pPr>
      <w:bookmarkStart w:id="9" w:name="_Toc90877744"/>
      <w:r w:rsidRPr="0040323F">
        <w:lastRenderedPageBreak/>
        <w:t>Petice</w:t>
      </w:r>
      <w:bookmarkEnd w:id="8"/>
      <w:bookmarkEnd w:id="9"/>
    </w:p>
    <w:p w14:paraId="11F8B43A" w14:textId="302BBDE9" w:rsidR="00C145EB" w:rsidRPr="00C145EB" w:rsidRDefault="00D22E7D" w:rsidP="00C145EB">
      <w:pPr>
        <w:pStyle w:val="Normlnweb"/>
        <w:spacing w:before="0" w:beforeAutospacing="0" w:after="0" w:afterAutospacing="0"/>
        <w:ind w:firstLine="708"/>
        <w:jc w:val="both"/>
        <w:rPr>
          <w:rFonts w:ascii="Verdana" w:hAnsi="Verdana" w:cs="Arial"/>
          <w:color w:val="000000" w:themeColor="text1"/>
          <w:sz w:val="20"/>
          <w:szCs w:val="20"/>
        </w:rPr>
      </w:pPr>
      <w:r w:rsidRPr="00C145EB">
        <w:rPr>
          <w:rFonts w:ascii="Verdana" w:hAnsi="Verdana"/>
          <w:color w:val="000000" w:themeColor="text1"/>
          <w:sz w:val="20"/>
          <w:szCs w:val="20"/>
        </w:rPr>
        <w:t>Senát Parlamentu ČR</w:t>
      </w:r>
      <w:r w:rsidR="00A865E4" w:rsidRPr="00C145EB">
        <w:rPr>
          <w:rFonts w:ascii="Verdana" w:hAnsi="Verdana"/>
          <w:color w:val="000000" w:themeColor="text1"/>
          <w:sz w:val="20"/>
          <w:szCs w:val="20"/>
        </w:rPr>
        <w:t xml:space="preserve"> v roce 20</w:t>
      </w:r>
      <w:r w:rsidR="00B12BCA">
        <w:rPr>
          <w:rFonts w:ascii="Verdana" w:hAnsi="Verdana"/>
          <w:color w:val="000000" w:themeColor="text1"/>
          <w:sz w:val="20"/>
          <w:szCs w:val="20"/>
        </w:rPr>
        <w:t>20</w:t>
      </w:r>
      <w:r w:rsidR="00A865E4" w:rsidRPr="00C145EB">
        <w:rPr>
          <w:rFonts w:ascii="Verdana" w:hAnsi="Verdana"/>
          <w:color w:val="000000" w:themeColor="text1"/>
          <w:sz w:val="20"/>
          <w:szCs w:val="20"/>
        </w:rPr>
        <w:t xml:space="preserve"> </w:t>
      </w:r>
      <w:r w:rsidRPr="00C145EB">
        <w:rPr>
          <w:rFonts w:ascii="Verdana" w:hAnsi="Verdana"/>
          <w:color w:val="000000" w:themeColor="text1"/>
          <w:sz w:val="20"/>
          <w:szCs w:val="20"/>
        </w:rPr>
        <w:t xml:space="preserve">projednal </w:t>
      </w:r>
      <w:r w:rsidR="0014485B">
        <w:rPr>
          <w:rFonts w:ascii="Verdana" w:hAnsi="Verdana"/>
          <w:color w:val="000000" w:themeColor="text1"/>
          <w:sz w:val="20"/>
          <w:szCs w:val="20"/>
        </w:rPr>
        <w:t>jednu</w:t>
      </w:r>
      <w:r w:rsidRPr="00C145EB">
        <w:rPr>
          <w:rFonts w:ascii="Verdana" w:hAnsi="Verdana"/>
          <w:color w:val="000000" w:themeColor="text1"/>
          <w:sz w:val="20"/>
          <w:szCs w:val="20"/>
        </w:rPr>
        <w:t xml:space="preserve"> </w:t>
      </w:r>
      <w:r w:rsidR="0043604F" w:rsidRPr="00C145EB">
        <w:rPr>
          <w:rFonts w:ascii="Verdana" w:hAnsi="Verdana"/>
          <w:color w:val="000000" w:themeColor="text1"/>
          <w:sz w:val="20"/>
          <w:szCs w:val="20"/>
        </w:rPr>
        <w:t>tzv. velk</w:t>
      </w:r>
      <w:r w:rsidR="0014485B">
        <w:rPr>
          <w:rFonts w:ascii="Verdana" w:hAnsi="Verdana"/>
          <w:color w:val="000000" w:themeColor="text1"/>
          <w:sz w:val="20"/>
          <w:szCs w:val="20"/>
        </w:rPr>
        <w:t>ou</w:t>
      </w:r>
      <w:r w:rsidR="0043604F" w:rsidRPr="00C145EB">
        <w:rPr>
          <w:rFonts w:ascii="Verdana" w:hAnsi="Verdana"/>
          <w:color w:val="000000" w:themeColor="text1"/>
          <w:sz w:val="20"/>
          <w:szCs w:val="20"/>
        </w:rPr>
        <w:t xml:space="preserve"> </w:t>
      </w:r>
      <w:r w:rsidRPr="00C145EB">
        <w:rPr>
          <w:rFonts w:ascii="Verdana" w:hAnsi="Verdana"/>
          <w:color w:val="000000" w:themeColor="text1"/>
          <w:sz w:val="20"/>
          <w:szCs w:val="20"/>
        </w:rPr>
        <w:t>petic</w:t>
      </w:r>
      <w:r w:rsidR="0014485B">
        <w:rPr>
          <w:rFonts w:ascii="Verdana" w:hAnsi="Verdana"/>
          <w:color w:val="000000" w:themeColor="text1"/>
          <w:sz w:val="20"/>
          <w:szCs w:val="20"/>
        </w:rPr>
        <w:t>i</w:t>
      </w:r>
      <w:r w:rsidR="0043604F" w:rsidRPr="00C145EB">
        <w:rPr>
          <w:rFonts w:ascii="Verdana" w:hAnsi="Verdana"/>
          <w:color w:val="000000" w:themeColor="text1"/>
          <w:sz w:val="20"/>
          <w:szCs w:val="20"/>
        </w:rPr>
        <w:t xml:space="preserve"> (podepsan</w:t>
      </w:r>
      <w:r w:rsidR="0014485B">
        <w:rPr>
          <w:rFonts w:ascii="Verdana" w:hAnsi="Verdana"/>
          <w:color w:val="000000" w:themeColor="text1"/>
          <w:sz w:val="20"/>
          <w:szCs w:val="20"/>
        </w:rPr>
        <w:t>ou</w:t>
      </w:r>
      <w:r w:rsidR="0043604F" w:rsidRPr="00C145EB">
        <w:rPr>
          <w:rFonts w:ascii="Verdana" w:hAnsi="Verdana"/>
          <w:color w:val="000000" w:themeColor="text1"/>
          <w:sz w:val="20"/>
          <w:szCs w:val="20"/>
        </w:rPr>
        <w:t xml:space="preserve"> více než 10 000 občany)</w:t>
      </w:r>
      <w:r w:rsidRPr="00C145EB">
        <w:rPr>
          <w:rFonts w:ascii="Verdana" w:hAnsi="Verdana"/>
          <w:color w:val="000000" w:themeColor="text1"/>
          <w:sz w:val="20"/>
          <w:szCs w:val="20"/>
        </w:rPr>
        <w:t>, kter</w:t>
      </w:r>
      <w:r w:rsidR="0014485B">
        <w:rPr>
          <w:rFonts w:ascii="Verdana" w:hAnsi="Verdana"/>
          <w:color w:val="000000" w:themeColor="text1"/>
          <w:sz w:val="20"/>
          <w:szCs w:val="20"/>
        </w:rPr>
        <w:t>á</w:t>
      </w:r>
      <w:r w:rsidRPr="00C145EB">
        <w:rPr>
          <w:rFonts w:ascii="Verdana" w:hAnsi="Verdana"/>
          <w:color w:val="000000" w:themeColor="text1"/>
          <w:sz w:val="20"/>
          <w:szCs w:val="20"/>
        </w:rPr>
        <w:t xml:space="preserve"> byly Senátu</w:t>
      </w:r>
      <w:r w:rsidR="0043604F" w:rsidRPr="00C145EB">
        <w:rPr>
          <w:rFonts w:ascii="Verdana" w:hAnsi="Verdana"/>
          <w:color w:val="000000" w:themeColor="text1"/>
          <w:sz w:val="20"/>
          <w:szCs w:val="20"/>
        </w:rPr>
        <w:t xml:space="preserve"> doručen</w:t>
      </w:r>
      <w:r w:rsidR="0014485B">
        <w:rPr>
          <w:rFonts w:ascii="Verdana" w:hAnsi="Verdana"/>
          <w:color w:val="000000" w:themeColor="text1"/>
          <w:sz w:val="20"/>
          <w:szCs w:val="20"/>
        </w:rPr>
        <w:t>a</w:t>
      </w:r>
      <w:r w:rsidRPr="00C145EB">
        <w:rPr>
          <w:rFonts w:ascii="Verdana" w:hAnsi="Verdana"/>
          <w:color w:val="000000" w:themeColor="text1"/>
          <w:sz w:val="20"/>
          <w:szCs w:val="20"/>
        </w:rPr>
        <w:t xml:space="preserve">. </w:t>
      </w:r>
      <w:r w:rsidR="00C145EB" w:rsidRPr="00074CA7">
        <w:rPr>
          <w:rFonts w:ascii="Verdana" w:hAnsi="Verdana" w:cs="Arial"/>
          <w:bCs/>
          <w:color w:val="000000" w:themeColor="text1"/>
          <w:sz w:val="20"/>
          <w:szCs w:val="20"/>
        </w:rPr>
        <w:t>Zprávu o peticích doručených Senátu Parlamentu České republiky, jeho orgánům a funkcionářům, o jejich obsahu a způsobu vyřízení za období od 1. 1. do 31. 12. 2019, Výroční zprávu o podávání informací dle zákona č. 106/1999 Sb. o svobodném přístupu k informacím, přehled ostatních podání a dotazů za rok 2019 a Výroční zprávu za rok 2019 pro mediální oblast /</w:t>
      </w:r>
      <w:hyperlink r:id="rId45" w:history="1">
        <w:r w:rsidR="00C145EB" w:rsidRPr="005C4440">
          <w:rPr>
            <w:rStyle w:val="Hypertextovodkaz"/>
            <w:rFonts w:ascii="Verdana" w:hAnsi="Verdana" w:cs="Arial"/>
            <w:bCs/>
            <w:sz w:val="20"/>
            <w:szCs w:val="20"/>
          </w:rPr>
          <w:t>senátní</w:t>
        </w:r>
        <w:r w:rsidR="00C145EB" w:rsidRPr="005C4440">
          <w:rPr>
            <w:rStyle w:val="Hypertextovodkaz"/>
            <w:rFonts w:ascii="Verdana" w:hAnsi="Verdana" w:cs="Arial"/>
            <w:b/>
            <w:bCs/>
            <w:sz w:val="20"/>
            <w:szCs w:val="20"/>
          </w:rPr>
          <w:t xml:space="preserve"> </w:t>
        </w:r>
        <w:r w:rsidR="00C145EB" w:rsidRPr="005C4440">
          <w:rPr>
            <w:rStyle w:val="Hypertextovodkaz"/>
            <w:rFonts w:ascii="Verdana" w:hAnsi="Verdana" w:cs="Arial"/>
            <w:bCs/>
            <w:sz w:val="20"/>
            <w:szCs w:val="20"/>
          </w:rPr>
          <w:t>t</w:t>
        </w:r>
        <w:r w:rsidR="00C145EB" w:rsidRPr="005C4440">
          <w:rPr>
            <w:rStyle w:val="Hypertextovodkaz"/>
            <w:rFonts w:ascii="Verdana" w:hAnsi="Verdana" w:cs="Arial"/>
            <w:sz w:val="20"/>
            <w:szCs w:val="20"/>
          </w:rPr>
          <w:t>isk č. </w:t>
        </w:r>
        <w:r w:rsidR="00C145EB" w:rsidRPr="007C5448">
          <w:rPr>
            <w:rStyle w:val="Hypertextovodkaz"/>
            <w:rFonts w:ascii="Verdana" w:hAnsi="Verdana" w:cs="Arial"/>
            <w:sz w:val="20"/>
            <w:szCs w:val="20"/>
          </w:rPr>
          <w:t>192</w:t>
        </w:r>
      </w:hyperlink>
      <w:r w:rsidR="00C145EB" w:rsidRPr="00074CA7">
        <w:rPr>
          <w:rFonts w:ascii="Verdana" w:hAnsi="Verdana" w:cs="Arial"/>
          <w:color w:val="000000" w:themeColor="text1"/>
          <w:sz w:val="20"/>
          <w:szCs w:val="20"/>
        </w:rPr>
        <w:t xml:space="preserve">/ Senát projednal </w:t>
      </w:r>
      <w:r w:rsidR="00E11AA4">
        <w:rPr>
          <w:rFonts w:ascii="Verdana" w:hAnsi="Verdana" w:cs="Arial"/>
          <w:color w:val="000000" w:themeColor="text1"/>
          <w:sz w:val="20"/>
          <w:szCs w:val="20"/>
        </w:rPr>
        <w:t xml:space="preserve">a vzal na vědomí </w:t>
      </w:r>
      <w:r w:rsidR="00C145EB" w:rsidRPr="00074CA7">
        <w:rPr>
          <w:rFonts w:ascii="Verdana" w:hAnsi="Verdana" w:cs="Arial"/>
          <w:color w:val="000000" w:themeColor="text1"/>
          <w:sz w:val="20"/>
          <w:szCs w:val="20"/>
        </w:rPr>
        <w:t>na své 15. schůzi dne 30. ledna 2020.</w:t>
      </w:r>
    </w:p>
    <w:p w14:paraId="0D26D2F7" w14:textId="77777777" w:rsidR="009B1832" w:rsidRPr="009B1832" w:rsidRDefault="009B1832" w:rsidP="009B1832">
      <w:pPr>
        <w:pStyle w:val="Normlnweb"/>
        <w:spacing w:before="0" w:beforeAutospacing="0" w:after="0" w:afterAutospacing="0"/>
        <w:ind w:firstLine="708"/>
        <w:jc w:val="both"/>
        <w:rPr>
          <w:rFonts w:ascii="Verdana" w:hAnsi="Verdana" w:cs="Arial"/>
          <w:color w:val="auto"/>
          <w:sz w:val="20"/>
          <w:szCs w:val="20"/>
        </w:rPr>
      </w:pPr>
    </w:p>
    <w:p w14:paraId="2578028F" w14:textId="58E9310F" w:rsidR="00A865E4" w:rsidRDefault="00A865E4" w:rsidP="009B1832">
      <w:pPr>
        <w:pStyle w:val="Normlnweb"/>
        <w:spacing w:before="0" w:beforeAutospacing="0" w:after="0" w:afterAutospacing="0"/>
        <w:jc w:val="both"/>
        <w:rPr>
          <w:rFonts w:ascii="Verdana" w:hAnsi="Verdana" w:cs="Arial"/>
          <w:b/>
          <w:color w:val="auto"/>
          <w:sz w:val="20"/>
          <w:szCs w:val="20"/>
        </w:rPr>
      </w:pPr>
      <w:r w:rsidRPr="009B1832">
        <w:rPr>
          <w:rFonts w:ascii="Verdana" w:hAnsi="Verdana" w:cs="Arial"/>
          <w:b/>
          <w:color w:val="auto"/>
          <w:sz w:val="20"/>
          <w:szCs w:val="20"/>
        </w:rPr>
        <w:t>V průběhu roku byl</w:t>
      </w:r>
      <w:r w:rsidR="0014485B">
        <w:rPr>
          <w:rFonts w:ascii="Verdana" w:hAnsi="Verdana" w:cs="Arial"/>
          <w:b/>
          <w:color w:val="auto"/>
          <w:sz w:val="20"/>
          <w:szCs w:val="20"/>
        </w:rPr>
        <w:t>a</w:t>
      </w:r>
      <w:r w:rsidRPr="009B1832">
        <w:rPr>
          <w:rFonts w:ascii="Verdana" w:hAnsi="Verdana" w:cs="Arial"/>
          <w:b/>
          <w:color w:val="auto"/>
          <w:sz w:val="20"/>
          <w:szCs w:val="20"/>
        </w:rPr>
        <w:t xml:space="preserve"> Senátem </w:t>
      </w:r>
      <w:r w:rsidR="0014485B">
        <w:rPr>
          <w:rFonts w:ascii="Verdana" w:hAnsi="Verdana" w:cs="Arial"/>
          <w:b/>
          <w:color w:val="auto"/>
          <w:sz w:val="20"/>
          <w:szCs w:val="20"/>
        </w:rPr>
        <w:t>projednána tato</w:t>
      </w:r>
      <w:r w:rsidRPr="009B1832">
        <w:rPr>
          <w:rFonts w:ascii="Verdana" w:hAnsi="Verdana" w:cs="Arial"/>
          <w:b/>
          <w:color w:val="auto"/>
          <w:sz w:val="20"/>
          <w:szCs w:val="20"/>
        </w:rPr>
        <w:t xml:space="preserve"> petice:</w:t>
      </w:r>
    </w:p>
    <w:p w14:paraId="603900C3" w14:textId="05DF1F6C" w:rsidR="00CA34C0" w:rsidRDefault="00CA34C0" w:rsidP="009B1832">
      <w:pPr>
        <w:pStyle w:val="Normlnweb"/>
        <w:spacing w:before="0" w:beforeAutospacing="0" w:after="0" w:afterAutospacing="0"/>
        <w:jc w:val="both"/>
        <w:rPr>
          <w:rFonts w:ascii="Verdana" w:hAnsi="Verdana" w:cs="Arial"/>
          <w:b/>
          <w:color w:val="auto"/>
          <w:sz w:val="20"/>
          <w:szCs w:val="20"/>
        </w:rPr>
      </w:pPr>
    </w:p>
    <w:p w14:paraId="480DBFE4" w14:textId="37BF0488" w:rsidR="00CA34C0" w:rsidRDefault="00CA34C0" w:rsidP="00E11AA4">
      <w:pPr>
        <w:pStyle w:val="Normlnweb"/>
        <w:spacing w:before="0" w:beforeAutospacing="0" w:after="0" w:afterAutospacing="0"/>
        <w:jc w:val="both"/>
        <w:rPr>
          <w:rFonts w:ascii="Verdana" w:hAnsi="Verdana" w:cs="Arial"/>
          <w:bCs/>
          <w:color w:val="auto"/>
          <w:sz w:val="20"/>
          <w:szCs w:val="20"/>
        </w:rPr>
      </w:pPr>
      <w:r w:rsidRPr="00CA34C0">
        <w:rPr>
          <w:rFonts w:ascii="Verdana" w:hAnsi="Verdana" w:cs="Arial"/>
          <w:b/>
          <w:color w:val="auto"/>
          <w:sz w:val="20"/>
          <w:szCs w:val="20"/>
        </w:rPr>
        <w:t>Petice za zachování práv bezúhonných občanů v oblasti legálních zbraní</w:t>
      </w:r>
      <w:r w:rsidRPr="00CA34C0">
        <w:rPr>
          <w:rFonts w:ascii="Verdana" w:hAnsi="Verdana" w:cs="Arial"/>
          <w:bCs/>
          <w:color w:val="auto"/>
          <w:sz w:val="20"/>
          <w:szCs w:val="20"/>
        </w:rPr>
        <w:t xml:space="preserve"> /</w:t>
      </w:r>
      <w:hyperlink r:id="rId46" w:history="1">
        <w:r w:rsidRPr="00EF6226">
          <w:rPr>
            <w:rStyle w:val="Hypertextovodkaz"/>
            <w:rFonts w:ascii="Verdana" w:hAnsi="Verdana" w:cs="Arial"/>
            <w:bCs/>
            <w:sz w:val="20"/>
            <w:szCs w:val="20"/>
          </w:rPr>
          <w:t>senátní tisk č. 119</w:t>
        </w:r>
      </w:hyperlink>
      <w:r w:rsidRPr="00CA34C0">
        <w:rPr>
          <w:rFonts w:ascii="Verdana" w:hAnsi="Verdana" w:cs="Arial"/>
          <w:bCs/>
          <w:color w:val="auto"/>
          <w:sz w:val="20"/>
          <w:szCs w:val="20"/>
        </w:rPr>
        <w:t>/</w:t>
      </w:r>
      <w:r>
        <w:rPr>
          <w:rFonts w:ascii="Verdana" w:hAnsi="Verdana" w:cs="Arial"/>
          <w:bCs/>
          <w:color w:val="auto"/>
          <w:sz w:val="20"/>
          <w:szCs w:val="20"/>
        </w:rPr>
        <w:t xml:space="preserve">. Senát ji projednal na své 15. schůzi dne 30. ledna 2020 a konstatoval, že petice je důvodná. Dále konstatoval, že celá řada bodů Směrnice Evropského parlamentu a rady (EU) 2017/853 </w:t>
      </w:r>
      <w:r w:rsidRPr="00CA34C0">
        <w:rPr>
          <w:rFonts w:ascii="Verdana" w:hAnsi="Verdana" w:cs="Arial"/>
          <w:bCs/>
          <w:color w:val="auto"/>
          <w:sz w:val="20"/>
          <w:szCs w:val="20"/>
        </w:rPr>
        <w:t>ze dne 17. května 2017, kterou se mění směrnice Rady 91/477/EHS o kontrole nabývání a držení zbraní, zjevně nesleduje a nemůže naplnit účel boje proti terorismu. Z tohoto důvodu také Česká republika v r. 2017 podala žalobu na neplatnost této směrnice k Soudnímu dvoru EU</w:t>
      </w:r>
      <w:r>
        <w:rPr>
          <w:rFonts w:ascii="Verdana" w:hAnsi="Verdana" w:cs="Arial"/>
          <w:bCs/>
          <w:color w:val="auto"/>
          <w:sz w:val="20"/>
          <w:szCs w:val="20"/>
        </w:rPr>
        <w:t xml:space="preserve"> a že </w:t>
      </w:r>
      <w:r w:rsidRPr="00CA34C0">
        <w:rPr>
          <w:rFonts w:ascii="Verdana" w:hAnsi="Verdana" w:cs="Arial"/>
          <w:bCs/>
          <w:color w:val="auto"/>
          <w:sz w:val="20"/>
          <w:szCs w:val="20"/>
        </w:rPr>
        <w:t>zbraňová legislativa České republiky je zcela přiměřená a správná. Reflektující, jak v České republice tradiční právo držet zbraň pro ochranu života, zdraví a majetku, tak aktuální hrozby plynoucí z teroristických útoků. Není důvod, aby Česká republika omezovala nad rámec nezbytný pro boj s terorismem právo českých občanů držet zbraň pro osobní obranu</w:t>
      </w:r>
      <w:r>
        <w:rPr>
          <w:rFonts w:ascii="Verdana" w:hAnsi="Verdana" w:cs="Arial"/>
          <w:bCs/>
          <w:color w:val="auto"/>
          <w:sz w:val="20"/>
          <w:szCs w:val="20"/>
        </w:rPr>
        <w:t xml:space="preserve">. Senát doporučil, aby vláda </w:t>
      </w:r>
      <w:r w:rsidRPr="00CA34C0">
        <w:rPr>
          <w:rFonts w:ascii="Verdana" w:hAnsi="Verdana" w:cs="Arial"/>
          <w:bCs/>
          <w:color w:val="auto"/>
          <w:sz w:val="20"/>
          <w:szCs w:val="20"/>
        </w:rPr>
        <w:t>při přípravě zákona implementujícího Směrnici Evropského parlamentu a Rady (EU) 2017/853 ze dne 17. května 2017, kterou se mění směrnice Rady 91/477/EHS o kontrole nabývání a držení zbraní, důsledně dbala na ochranu práv oprávněných držitelů zbraní, zejména pak u těch částí směrnice, kde omezující či zakazující ustanovení zjevně nemají naprosto žádnou souvislost s avizovaným bojem s terorismem.</w:t>
      </w:r>
    </w:p>
    <w:p w14:paraId="57503D7A" w14:textId="3C535DF8" w:rsidR="0060554D" w:rsidRDefault="0060554D" w:rsidP="00E11AA4">
      <w:pPr>
        <w:pStyle w:val="Normlnweb"/>
        <w:spacing w:before="0" w:beforeAutospacing="0" w:after="0" w:afterAutospacing="0"/>
        <w:jc w:val="both"/>
        <w:rPr>
          <w:rFonts w:ascii="Verdana" w:hAnsi="Verdana" w:cs="Arial"/>
          <w:bCs/>
          <w:color w:val="auto"/>
          <w:sz w:val="20"/>
          <w:szCs w:val="20"/>
        </w:rPr>
      </w:pPr>
    </w:p>
    <w:p w14:paraId="5F22C0A1" w14:textId="15CE7C09" w:rsidR="0060554D" w:rsidRPr="0060554D" w:rsidRDefault="0060554D" w:rsidP="0060554D">
      <w:pPr>
        <w:pStyle w:val="Normlnweb"/>
        <w:spacing w:before="0" w:beforeAutospacing="0" w:after="0" w:afterAutospacing="0"/>
        <w:jc w:val="both"/>
        <w:rPr>
          <w:rFonts w:ascii="Arial" w:hAnsi="Arial" w:cs="Arial"/>
          <w:color w:val="444444"/>
          <w:sz w:val="29"/>
          <w:szCs w:val="29"/>
        </w:rPr>
      </w:pPr>
      <w:r w:rsidRPr="0060554D">
        <w:rPr>
          <w:rFonts w:ascii="Verdana" w:hAnsi="Verdana" w:cs="Arial"/>
          <w:b/>
          <w:bCs/>
          <w:color w:val="auto"/>
          <w:sz w:val="20"/>
          <w:szCs w:val="20"/>
        </w:rPr>
        <w:t>Petice Voda je život</w:t>
      </w:r>
      <w:r>
        <w:rPr>
          <w:rFonts w:ascii="Verdana" w:hAnsi="Verdana" w:cs="Arial"/>
          <w:bCs/>
          <w:color w:val="auto"/>
          <w:sz w:val="20"/>
          <w:szCs w:val="20"/>
        </w:rPr>
        <w:t xml:space="preserve"> /</w:t>
      </w:r>
      <w:hyperlink r:id="rId47" w:history="1">
        <w:r w:rsidRPr="0060554D">
          <w:rPr>
            <w:rStyle w:val="Hypertextovodkaz"/>
            <w:rFonts w:ascii="Verdana" w:hAnsi="Verdana" w:cs="Arial"/>
            <w:bCs/>
            <w:sz w:val="20"/>
            <w:szCs w:val="20"/>
          </w:rPr>
          <w:t>senátní tisk č. 279</w:t>
        </w:r>
      </w:hyperlink>
      <w:r>
        <w:rPr>
          <w:rFonts w:ascii="Verdana" w:hAnsi="Verdana" w:cs="Arial"/>
          <w:bCs/>
          <w:color w:val="auto"/>
          <w:sz w:val="20"/>
          <w:szCs w:val="20"/>
        </w:rPr>
        <w:t>/. Petice byla předložena 24. 6. 2020. Do konce roku 2020 probíhalo šetření ve věci petice, zabývaly se jí také Výbor pro územní rozvoj, veřejnou správu a životní prostředí a Výbor pro hospodářství, zemědělství a dopravu.</w:t>
      </w:r>
    </w:p>
    <w:p w14:paraId="5F59A325" w14:textId="77777777" w:rsidR="0060554D" w:rsidRPr="00074CA7" w:rsidRDefault="0060554D" w:rsidP="00E11AA4">
      <w:pPr>
        <w:pStyle w:val="Normlnweb"/>
        <w:spacing w:before="0" w:beforeAutospacing="0" w:after="0" w:afterAutospacing="0"/>
        <w:jc w:val="both"/>
        <w:rPr>
          <w:rFonts w:ascii="Verdana" w:hAnsi="Verdana" w:cs="Arial"/>
          <w:bCs/>
          <w:color w:val="auto"/>
          <w:sz w:val="20"/>
          <w:szCs w:val="20"/>
        </w:rPr>
      </w:pPr>
    </w:p>
    <w:p w14:paraId="232319BA" w14:textId="77777777" w:rsidR="0005048F" w:rsidRDefault="0005048F" w:rsidP="0005048F">
      <w:pPr>
        <w:pStyle w:val="Odstavecseseznamem"/>
        <w:rPr>
          <w:rFonts w:ascii="Verdana" w:hAnsi="Verdana" w:cs="Arial"/>
          <w:b/>
          <w:sz w:val="20"/>
          <w:szCs w:val="20"/>
        </w:rPr>
      </w:pPr>
    </w:p>
    <w:p w14:paraId="0E760FB0" w14:textId="62447C25" w:rsidR="00CA34C0" w:rsidRDefault="00CA34C0" w:rsidP="00CA34C0">
      <w:pPr>
        <w:pStyle w:val="Normlnweb"/>
        <w:spacing w:before="0" w:beforeAutospacing="0" w:after="0" w:afterAutospacing="0"/>
        <w:jc w:val="both"/>
        <w:rPr>
          <w:rFonts w:ascii="Verdana" w:hAnsi="Verdana" w:cs="Arial"/>
          <w:bCs/>
          <w:color w:val="auto"/>
          <w:sz w:val="20"/>
          <w:szCs w:val="20"/>
        </w:rPr>
      </w:pPr>
    </w:p>
    <w:p w14:paraId="091E7168" w14:textId="77777777" w:rsidR="007C3440" w:rsidRDefault="007C3440">
      <w:pPr>
        <w:rPr>
          <w:rFonts w:ascii="Verdana" w:hAnsi="Verdana" w:cstheme="minorHAnsi"/>
          <w:b/>
          <w:sz w:val="22"/>
          <w:szCs w:val="22"/>
        </w:rPr>
      </w:pPr>
      <w:r>
        <w:rPr>
          <w:rFonts w:ascii="Verdana" w:hAnsi="Verdana" w:cstheme="minorHAnsi"/>
          <w:b/>
          <w:sz w:val="22"/>
          <w:szCs w:val="22"/>
        </w:rPr>
        <w:br w:type="page"/>
      </w:r>
    </w:p>
    <w:p w14:paraId="3136003E" w14:textId="4378B758" w:rsidR="009B1832" w:rsidRPr="007C3440" w:rsidRDefault="008A7E8F" w:rsidP="007C3440">
      <w:pPr>
        <w:pStyle w:val="Nadpis1"/>
      </w:pPr>
      <w:bookmarkStart w:id="10" w:name="_Toc90877745"/>
      <w:r w:rsidRPr="007C3440">
        <w:lastRenderedPageBreak/>
        <w:t>Veřejná slyšení Senátu</w:t>
      </w:r>
      <w:bookmarkEnd w:id="10"/>
    </w:p>
    <w:p w14:paraId="7FB4111A" w14:textId="77777777" w:rsidR="00002E9A" w:rsidRPr="00657F0B" w:rsidRDefault="00002E9A" w:rsidP="009B1832">
      <w:pPr>
        <w:jc w:val="both"/>
        <w:rPr>
          <w:rFonts w:ascii="Verdana" w:hAnsi="Verdana" w:cstheme="minorHAnsi"/>
          <w:sz w:val="22"/>
          <w:szCs w:val="22"/>
        </w:rPr>
      </w:pPr>
    </w:p>
    <w:p w14:paraId="377B744B" w14:textId="7B868955" w:rsidR="00E11AA4" w:rsidRPr="00657F0B" w:rsidRDefault="00A876B3" w:rsidP="00E11AA4">
      <w:pPr>
        <w:spacing w:after="120" w:line="0" w:lineRule="atLeast"/>
        <w:ind w:firstLine="708"/>
        <w:jc w:val="both"/>
        <w:rPr>
          <w:rFonts w:ascii="Verdana" w:hAnsi="Verdana" w:cstheme="minorHAnsi"/>
          <w:sz w:val="20"/>
          <w:szCs w:val="20"/>
        </w:rPr>
      </w:pPr>
      <w:r w:rsidRPr="00657F0B">
        <w:rPr>
          <w:rFonts w:ascii="Verdana" w:hAnsi="Verdana" w:cstheme="minorHAnsi"/>
          <w:bCs/>
          <w:sz w:val="20"/>
          <w:szCs w:val="20"/>
        </w:rPr>
        <w:t>V roce 20</w:t>
      </w:r>
      <w:r w:rsidR="00B12BCA" w:rsidRPr="00657F0B">
        <w:rPr>
          <w:rFonts w:ascii="Verdana" w:hAnsi="Verdana" w:cstheme="minorHAnsi"/>
          <w:bCs/>
          <w:sz w:val="20"/>
          <w:szCs w:val="20"/>
        </w:rPr>
        <w:t>20</w:t>
      </w:r>
      <w:r w:rsidRPr="00657F0B">
        <w:rPr>
          <w:rFonts w:ascii="Verdana" w:hAnsi="Verdana" w:cstheme="minorHAnsi"/>
          <w:bCs/>
          <w:sz w:val="20"/>
          <w:szCs w:val="20"/>
        </w:rPr>
        <w:t xml:space="preserve"> Senát </w:t>
      </w:r>
      <w:r w:rsidR="00E11AA4" w:rsidRPr="00657F0B">
        <w:rPr>
          <w:rFonts w:ascii="Verdana" w:hAnsi="Verdana" w:cstheme="minorHAnsi"/>
          <w:bCs/>
          <w:sz w:val="20"/>
          <w:szCs w:val="20"/>
        </w:rPr>
        <w:t xml:space="preserve">schválil konání 5 </w:t>
      </w:r>
      <w:hyperlink r:id="rId48" w:history="1">
        <w:r w:rsidRPr="00657F0B">
          <w:rPr>
            <w:rStyle w:val="Hypertextovodkaz"/>
            <w:rFonts w:ascii="Verdana" w:hAnsi="Verdana" w:cstheme="minorHAnsi"/>
            <w:bCs/>
            <w:sz w:val="20"/>
            <w:szCs w:val="20"/>
          </w:rPr>
          <w:t>veřejn</w:t>
        </w:r>
        <w:r w:rsidR="0014485B" w:rsidRPr="00657F0B">
          <w:rPr>
            <w:rStyle w:val="Hypertextovodkaz"/>
            <w:rFonts w:ascii="Verdana" w:hAnsi="Verdana" w:cstheme="minorHAnsi"/>
            <w:bCs/>
            <w:sz w:val="20"/>
            <w:szCs w:val="20"/>
          </w:rPr>
          <w:t>ých</w:t>
        </w:r>
        <w:r w:rsidRPr="00657F0B">
          <w:rPr>
            <w:rStyle w:val="Hypertextovodkaz"/>
            <w:rFonts w:ascii="Verdana" w:hAnsi="Verdana" w:cstheme="minorHAnsi"/>
            <w:bCs/>
            <w:sz w:val="20"/>
            <w:szCs w:val="20"/>
          </w:rPr>
          <w:t xml:space="preserve"> slyšení Senátu</w:t>
        </w:r>
      </w:hyperlink>
      <w:r w:rsidR="00E11AA4" w:rsidRPr="00657F0B">
        <w:rPr>
          <w:rFonts w:ascii="Verdana" w:hAnsi="Verdana" w:cstheme="minorHAnsi"/>
          <w:b/>
          <w:sz w:val="20"/>
          <w:szCs w:val="20"/>
        </w:rPr>
        <w:t xml:space="preserve"> </w:t>
      </w:r>
      <w:r w:rsidR="00E11AA4" w:rsidRPr="00657F0B">
        <w:rPr>
          <w:rFonts w:ascii="Verdana" w:hAnsi="Verdana" w:cstheme="minorHAnsi"/>
          <w:sz w:val="20"/>
          <w:szCs w:val="20"/>
        </w:rPr>
        <w:t>Konání</w:t>
      </w:r>
      <w:r w:rsidR="00E11AA4" w:rsidRPr="00657F0B">
        <w:rPr>
          <w:rFonts w:ascii="Verdana" w:hAnsi="Verdana" w:cstheme="minorHAnsi"/>
          <w:b/>
          <w:sz w:val="20"/>
          <w:szCs w:val="20"/>
        </w:rPr>
        <w:t xml:space="preserve"> </w:t>
      </w:r>
      <w:r w:rsidR="00E11AA4" w:rsidRPr="00657F0B">
        <w:rPr>
          <w:rFonts w:ascii="Verdana" w:hAnsi="Verdana" w:cstheme="minorHAnsi"/>
          <w:sz w:val="20"/>
          <w:szCs w:val="20"/>
        </w:rPr>
        <w:t>veřejného slyšení Senátu na téma střet zájmů a dotační politika svolaného na 22. října 2020 bylo z dův</w:t>
      </w:r>
      <w:r w:rsidR="007C5448">
        <w:rPr>
          <w:rFonts w:ascii="Verdana" w:hAnsi="Verdana" w:cstheme="minorHAnsi"/>
          <w:sz w:val="20"/>
          <w:szCs w:val="20"/>
        </w:rPr>
        <w:t>odu koronavirové krize odloženo.</w:t>
      </w:r>
    </w:p>
    <w:p w14:paraId="489B5785" w14:textId="5CBD36DF" w:rsidR="002250A2" w:rsidRPr="00657F0B" w:rsidRDefault="0014485B" w:rsidP="007C5448">
      <w:pPr>
        <w:spacing w:before="100" w:beforeAutospacing="1" w:line="276" w:lineRule="auto"/>
        <w:jc w:val="both"/>
        <w:rPr>
          <w:rFonts w:ascii="Verdana" w:hAnsi="Verdana" w:cstheme="minorHAnsi"/>
          <w:b/>
          <w:sz w:val="20"/>
          <w:szCs w:val="20"/>
        </w:rPr>
      </w:pPr>
      <w:r w:rsidRPr="00657F0B">
        <w:rPr>
          <w:rFonts w:ascii="Verdana" w:hAnsi="Verdana" w:cstheme="minorHAnsi"/>
          <w:b/>
          <w:sz w:val="20"/>
          <w:szCs w:val="20"/>
        </w:rPr>
        <w:t>19. veřejné slyšení senátu na téma Pandemie v kontextu bezpečnosti osobních dat a informačních systémů</w:t>
      </w:r>
      <w:r w:rsidR="002250A2" w:rsidRPr="00657F0B">
        <w:rPr>
          <w:rFonts w:ascii="Verdana" w:hAnsi="Verdana" w:cstheme="minorHAnsi"/>
          <w:b/>
          <w:sz w:val="20"/>
          <w:szCs w:val="20"/>
        </w:rPr>
        <w:t xml:space="preserve"> - 23. června 2020</w:t>
      </w:r>
      <w:r w:rsidR="00074CA7" w:rsidRPr="00657F0B">
        <w:rPr>
          <w:rFonts w:ascii="Verdana" w:hAnsi="Verdana" w:cstheme="minorHAnsi"/>
          <w:bCs/>
          <w:sz w:val="20"/>
          <w:szCs w:val="20"/>
        </w:rPr>
        <w:t xml:space="preserve">. </w:t>
      </w:r>
      <w:r w:rsidR="00291DDF" w:rsidRPr="00657F0B">
        <w:rPr>
          <w:rFonts w:ascii="Verdana" w:hAnsi="Verdana" w:cstheme="minorHAnsi"/>
          <w:bCs/>
          <w:sz w:val="20"/>
          <w:szCs w:val="20"/>
        </w:rPr>
        <w:t>Závěrům z toho</w:t>
      </w:r>
      <w:r w:rsidR="00902443" w:rsidRPr="00657F0B">
        <w:rPr>
          <w:rFonts w:ascii="Verdana" w:hAnsi="Verdana" w:cstheme="minorHAnsi"/>
          <w:bCs/>
          <w:sz w:val="20"/>
          <w:szCs w:val="20"/>
        </w:rPr>
        <w:t>t</w:t>
      </w:r>
      <w:r w:rsidR="00291DDF" w:rsidRPr="00657F0B">
        <w:rPr>
          <w:rFonts w:ascii="Verdana" w:hAnsi="Verdana" w:cstheme="minorHAnsi"/>
          <w:bCs/>
          <w:sz w:val="20"/>
          <w:szCs w:val="20"/>
        </w:rPr>
        <w:t>o veřejného slyšení se senátorky a senátoři věnovali na 26. schůzu dne 12. srpna a přijali usnesení</w:t>
      </w:r>
      <w:r w:rsidR="002250A2" w:rsidRPr="00657F0B">
        <w:rPr>
          <w:rFonts w:ascii="Verdana" w:hAnsi="Verdana" w:cstheme="minorHAnsi"/>
          <w:bCs/>
          <w:sz w:val="20"/>
          <w:szCs w:val="20"/>
        </w:rPr>
        <w:t xml:space="preserve">, ve kterém </w:t>
      </w:r>
      <w:r w:rsidR="002250A2" w:rsidRPr="00657F0B">
        <w:rPr>
          <w:rFonts w:ascii="Verdana" w:hAnsi="Verdana" w:cstheme="minorHAnsi"/>
          <w:b/>
          <w:bCs/>
          <w:sz w:val="20"/>
          <w:szCs w:val="20"/>
        </w:rPr>
        <w:t>doporučili vládě</w:t>
      </w:r>
      <w:r w:rsidR="002250A2" w:rsidRPr="00657F0B">
        <w:rPr>
          <w:rFonts w:ascii="Verdana" w:hAnsi="Verdana" w:cstheme="minorHAnsi"/>
          <w:bCs/>
          <w:sz w:val="20"/>
          <w:szCs w:val="20"/>
        </w:rPr>
        <w:t>:</w:t>
      </w:r>
    </w:p>
    <w:p w14:paraId="0A7968C7" w14:textId="77777777" w:rsidR="002250A2" w:rsidRPr="00657F0B" w:rsidRDefault="002250A2" w:rsidP="007C5448">
      <w:pPr>
        <w:pStyle w:val="Odstavecseseznamem"/>
        <w:numPr>
          <w:ilvl w:val="0"/>
          <w:numId w:val="7"/>
        </w:numPr>
        <w:spacing w:line="276" w:lineRule="auto"/>
        <w:ind w:left="639" w:hanging="567"/>
        <w:jc w:val="both"/>
        <w:rPr>
          <w:rFonts w:ascii="Verdana" w:hAnsi="Verdana" w:cstheme="minorHAnsi"/>
          <w:sz w:val="20"/>
          <w:szCs w:val="20"/>
        </w:rPr>
      </w:pPr>
      <w:r w:rsidRPr="00657F0B">
        <w:rPr>
          <w:rFonts w:ascii="Verdana" w:hAnsi="Verdana" w:cstheme="minorHAnsi"/>
          <w:sz w:val="20"/>
          <w:szCs w:val="20"/>
        </w:rPr>
        <w:t xml:space="preserve">mít na zřeteli, že </w:t>
      </w:r>
      <w:r w:rsidRPr="00657F0B">
        <w:rPr>
          <w:rFonts w:ascii="Verdana" w:hAnsi="Verdana" w:cstheme="minorHAnsi"/>
          <w:b/>
          <w:sz w:val="20"/>
          <w:szCs w:val="20"/>
        </w:rPr>
        <w:t>klíčová je důvěra občanů ve stát a veřejné instituce</w:t>
      </w:r>
      <w:r w:rsidRPr="00657F0B">
        <w:rPr>
          <w:rFonts w:ascii="Verdana" w:hAnsi="Verdana" w:cstheme="minorHAnsi"/>
          <w:sz w:val="20"/>
          <w:szCs w:val="20"/>
        </w:rPr>
        <w:t>. S tím souvisí nezbytnost zveřejňovat veškeré informace o nástrojích používaných v rámci chytré karantény, o roli jednotlivých subjektů, o přenosu a o tocích dat, o pravidlech jejich zpracování, ale také o významu užívání otevřených kódů pro aplikace a provedení nezávislých auditů;</w:t>
      </w:r>
    </w:p>
    <w:p w14:paraId="6EB55D80" w14:textId="77777777" w:rsidR="002250A2" w:rsidRPr="00657F0B" w:rsidRDefault="002250A2" w:rsidP="003B4297">
      <w:pPr>
        <w:pStyle w:val="Odstavecseseznamem"/>
        <w:numPr>
          <w:ilvl w:val="0"/>
          <w:numId w:val="7"/>
        </w:numPr>
        <w:spacing w:line="276" w:lineRule="auto"/>
        <w:ind w:left="639" w:hanging="567"/>
        <w:jc w:val="both"/>
        <w:rPr>
          <w:rFonts w:ascii="Verdana" w:hAnsi="Verdana" w:cstheme="minorHAnsi"/>
          <w:b/>
          <w:sz w:val="20"/>
          <w:szCs w:val="20"/>
        </w:rPr>
      </w:pPr>
      <w:r w:rsidRPr="00657F0B">
        <w:rPr>
          <w:rFonts w:ascii="Verdana" w:hAnsi="Verdana" w:cstheme="minorHAnsi"/>
          <w:sz w:val="20"/>
          <w:szCs w:val="20"/>
        </w:rPr>
        <w:t xml:space="preserve">aby </w:t>
      </w:r>
      <w:r w:rsidRPr="00657F0B">
        <w:rPr>
          <w:rFonts w:ascii="Verdana" w:hAnsi="Verdana" w:cstheme="minorHAnsi"/>
          <w:b/>
          <w:sz w:val="20"/>
          <w:szCs w:val="20"/>
        </w:rPr>
        <w:t>správa softwarových aplikací, zejména pracují-li s osobními údaji občanů, byla pod autoritou veřejných institucí, které k tomu mají zákonný mandát</w:t>
      </w:r>
      <w:r w:rsidRPr="00657F0B">
        <w:rPr>
          <w:rFonts w:ascii="Verdana" w:hAnsi="Verdana" w:cstheme="minorHAnsi"/>
          <w:sz w:val="20"/>
          <w:szCs w:val="20"/>
        </w:rPr>
        <w:t xml:space="preserve">, tedy aby nebyla v rukách externích subjektů. Aplikace a softwarové nástroje „Chytré karantény“ by se neměly budovat samostatně, ale jako </w:t>
      </w:r>
      <w:r w:rsidRPr="00657F0B">
        <w:rPr>
          <w:rFonts w:ascii="Verdana" w:hAnsi="Verdana" w:cstheme="minorHAnsi"/>
          <w:b/>
          <w:sz w:val="20"/>
          <w:szCs w:val="20"/>
        </w:rPr>
        <w:t>součást nově budovaného „Národního hygienického informačního systému“;</w:t>
      </w:r>
    </w:p>
    <w:p w14:paraId="3ED0F515" w14:textId="77777777" w:rsidR="002250A2" w:rsidRPr="00657F0B" w:rsidRDefault="002250A2" w:rsidP="003B4297">
      <w:pPr>
        <w:pStyle w:val="Odstavecseseznamem"/>
        <w:numPr>
          <w:ilvl w:val="0"/>
          <w:numId w:val="7"/>
        </w:numPr>
        <w:spacing w:before="100" w:beforeAutospacing="1" w:after="100" w:afterAutospacing="1" w:line="276" w:lineRule="auto"/>
        <w:ind w:left="639" w:hanging="567"/>
        <w:jc w:val="both"/>
        <w:rPr>
          <w:rFonts w:ascii="Verdana" w:hAnsi="Verdana" w:cstheme="minorHAnsi"/>
          <w:sz w:val="20"/>
          <w:szCs w:val="20"/>
        </w:rPr>
      </w:pPr>
      <w:r w:rsidRPr="00657F0B">
        <w:rPr>
          <w:rFonts w:ascii="Verdana" w:hAnsi="Verdana" w:cstheme="minorHAnsi"/>
          <w:sz w:val="20"/>
          <w:szCs w:val="20"/>
        </w:rPr>
        <w:t xml:space="preserve">ústavu ÚZIS, aby </w:t>
      </w:r>
      <w:r w:rsidRPr="00657F0B">
        <w:rPr>
          <w:rFonts w:ascii="Verdana" w:hAnsi="Verdana" w:cstheme="minorHAnsi"/>
          <w:b/>
          <w:sz w:val="20"/>
          <w:szCs w:val="20"/>
        </w:rPr>
        <w:t>dopracoval systém především v části hodnocení testovacích kapacit a předložil o tom ucelenou zprávu;</w:t>
      </w:r>
      <w:r w:rsidRPr="00657F0B">
        <w:rPr>
          <w:rFonts w:ascii="Verdana" w:hAnsi="Verdana" w:cstheme="minorHAnsi"/>
          <w:sz w:val="20"/>
          <w:szCs w:val="20"/>
        </w:rPr>
        <w:t xml:space="preserve"> </w:t>
      </w:r>
    </w:p>
    <w:p w14:paraId="7156EA96" w14:textId="77777777" w:rsidR="002250A2" w:rsidRPr="00657F0B" w:rsidRDefault="002250A2" w:rsidP="003B4297">
      <w:pPr>
        <w:pStyle w:val="Odstavecseseznamem"/>
        <w:numPr>
          <w:ilvl w:val="0"/>
          <w:numId w:val="7"/>
        </w:numPr>
        <w:spacing w:before="100" w:beforeAutospacing="1" w:after="100" w:afterAutospacing="1" w:line="276" w:lineRule="auto"/>
        <w:ind w:left="639" w:hanging="567"/>
        <w:jc w:val="both"/>
        <w:rPr>
          <w:rFonts w:ascii="Verdana" w:hAnsi="Verdana" w:cstheme="minorHAnsi"/>
          <w:sz w:val="20"/>
          <w:szCs w:val="20"/>
        </w:rPr>
      </w:pPr>
      <w:r w:rsidRPr="00657F0B">
        <w:rPr>
          <w:rFonts w:ascii="Verdana" w:hAnsi="Verdana" w:cstheme="minorHAnsi"/>
          <w:b/>
          <w:sz w:val="20"/>
          <w:szCs w:val="20"/>
        </w:rPr>
        <w:t>posílit kapacity</w:t>
      </w:r>
      <w:r w:rsidRPr="00657F0B">
        <w:rPr>
          <w:rFonts w:ascii="Verdana" w:hAnsi="Verdana" w:cstheme="minorHAnsi"/>
          <w:sz w:val="20"/>
          <w:szCs w:val="20"/>
        </w:rPr>
        <w:t xml:space="preserve"> pro detekci zdravotní hrozby, interpretaci dat a pro reakci a pro nastavení udržitelných opatření;</w:t>
      </w:r>
    </w:p>
    <w:p w14:paraId="2E727308" w14:textId="77777777" w:rsidR="002250A2" w:rsidRPr="00657F0B" w:rsidRDefault="002250A2" w:rsidP="003B4297">
      <w:pPr>
        <w:pStyle w:val="Odstavecseseznamem"/>
        <w:numPr>
          <w:ilvl w:val="0"/>
          <w:numId w:val="7"/>
        </w:numPr>
        <w:spacing w:line="276" w:lineRule="auto"/>
        <w:ind w:left="639" w:hanging="567"/>
        <w:jc w:val="both"/>
        <w:rPr>
          <w:rFonts w:ascii="Verdana" w:hAnsi="Verdana" w:cstheme="minorHAnsi"/>
          <w:sz w:val="20"/>
          <w:szCs w:val="20"/>
        </w:rPr>
      </w:pPr>
      <w:r w:rsidRPr="00657F0B">
        <w:rPr>
          <w:rFonts w:ascii="Verdana" w:hAnsi="Verdana" w:cstheme="minorHAnsi"/>
          <w:b/>
          <w:sz w:val="20"/>
          <w:szCs w:val="20"/>
        </w:rPr>
        <w:t>zpracovat projektovou dokumentaci k užívaným aplikacím a nástrojům včetně závazného posouzení ze strany ÚOOÚ a NÚKIB</w:t>
      </w:r>
      <w:r w:rsidRPr="00657F0B">
        <w:rPr>
          <w:rFonts w:ascii="Verdana" w:hAnsi="Verdana" w:cstheme="minorHAnsi"/>
          <w:sz w:val="20"/>
          <w:szCs w:val="20"/>
        </w:rPr>
        <w:t xml:space="preserve"> i s odpovědí na otázku, zda lze tyto nástroje využít pro zvládání pandemie nebo podle jakých pravidel v nich probíhají toky dat a kde jsou veškerá tato data ukládána, aby bylo zajištěno právo na soukromí občanů v souladu s ústavním pořádkem ČR;</w:t>
      </w:r>
    </w:p>
    <w:p w14:paraId="77B3BB2A" w14:textId="77777777" w:rsidR="002250A2" w:rsidRPr="00657F0B" w:rsidRDefault="002250A2" w:rsidP="003B4297">
      <w:pPr>
        <w:pStyle w:val="Odstavecseseznamem"/>
        <w:numPr>
          <w:ilvl w:val="0"/>
          <w:numId w:val="7"/>
        </w:numPr>
        <w:spacing w:line="276" w:lineRule="auto"/>
        <w:ind w:left="639" w:hanging="567"/>
        <w:jc w:val="both"/>
        <w:rPr>
          <w:rFonts w:ascii="Verdana" w:hAnsi="Verdana" w:cstheme="minorHAnsi"/>
          <w:sz w:val="20"/>
          <w:szCs w:val="20"/>
        </w:rPr>
      </w:pPr>
      <w:r w:rsidRPr="00657F0B">
        <w:rPr>
          <w:rFonts w:ascii="Verdana" w:hAnsi="Verdana" w:cstheme="minorHAnsi"/>
          <w:sz w:val="20"/>
          <w:szCs w:val="20"/>
        </w:rPr>
        <w:t xml:space="preserve">pojímat nástroje chytré karantény jako příhodný nástroj pro </w:t>
      </w:r>
      <w:r w:rsidRPr="00657F0B">
        <w:rPr>
          <w:rFonts w:ascii="Verdana" w:hAnsi="Verdana" w:cstheme="minorHAnsi"/>
          <w:b/>
          <w:sz w:val="20"/>
          <w:szCs w:val="20"/>
        </w:rPr>
        <w:t>práci hygieniků</w:t>
      </w:r>
      <w:r w:rsidRPr="00657F0B">
        <w:rPr>
          <w:rFonts w:ascii="Verdana" w:hAnsi="Verdana" w:cstheme="minorHAnsi"/>
          <w:sz w:val="20"/>
          <w:szCs w:val="20"/>
        </w:rPr>
        <w:t>, jejichž role zůstává při interpretaci epidemických jevů v humánní populaci nezastupitelná - jim proto náleží také odpovědnost na základě zjištěného rozhodovat o odpovídajícím epidemiologickém opatření;</w:t>
      </w:r>
    </w:p>
    <w:p w14:paraId="4520427A" w14:textId="77777777" w:rsidR="002250A2" w:rsidRPr="00657F0B" w:rsidRDefault="002250A2" w:rsidP="003B4297">
      <w:pPr>
        <w:pStyle w:val="Odstavecseseznamem"/>
        <w:numPr>
          <w:ilvl w:val="0"/>
          <w:numId w:val="7"/>
        </w:numPr>
        <w:spacing w:line="276" w:lineRule="auto"/>
        <w:ind w:left="639" w:hanging="567"/>
        <w:jc w:val="both"/>
        <w:rPr>
          <w:rFonts w:ascii="Verdana" w:hAnsi="Verdana" w:cstheme="minorHAnsi"/>
          <w:sz w:val="20"/>
          <w:szCs w:val="20"/>
        </w:rPr>
      </w:pPr>
      <w:r w:rsidRPr="00657F0B">
        <w:rPr>
          <w:rFonts w:ascii="Verdana" w:hAnsi="Verdana" w:cstheme="minorHAnsi"/>
          <w:b/>
          <w:sz w:val="20"/>
          <w:szCs w:val="20"/>
        </w:rPr>
        <w:t>posílit personálně kapacitu</w:t>
      </w:r>
      <w:r w:rsidRPr="00657F0B">
        <w:rPr>
          <w:rFonts w:ascii="Verdana" w:hAnsi="Verdana" w:cstheme="minorHAnsi"/>
          <w:sz w:val="20"/>
          <w:szCs w:val="20"/>
        </w:rPr>
        <w:t xml:space="preserve"> hygienické služby (krajských hygienických stanic i centrálních orgánů hygienické služby) a </w:t>
      </w:r>
      <w:r w:rsidRPr="00657F0B">
        <w:rPr>
          <w:rFonts w:ascii="Verdana" w:hAnsi="Verdana" w:cstheme="minorHAnsi"/>
          <w:b/>
          <w:sz w:val="20"/>
          <w:szCs w:val="20"/>
        </w:rPr>
        <w:t>stanovit standardy</w:t>
      </w:r>
      <w:r w:rsidRPr="00657F0B">
        <w:rPr>
          <w:rFonts w:ascii="Verdana" w:hAnsi="Verdana" w:cstheme="minorHAnsi"/>
          <w:sz w:val="20"/>
          <w:szCs w:val="20"/>
        </w:rPr>
        <w:t xml:space="preserve"> a jednotnou metodiku pro zpracování a zveřejnění dat;</w:t>
      </w:r>
    </w:p>
    <w:p w14:paraId="01A324DB" w14:textId="77777777" w:rsidR="002250A2" w:rsidRPr="00657F0B" w:rsidRDefault="002250A2" w:rsidP="003B4297">
      <w:pPr>
        <w:pStyle w:val="Odstavecseseznamem"/>
        <w:numPr>
          <w:ilvl w:val="0"/>
          <w:numId w:val="7"/>
        </w:numPr>
        <w:spacing w:line="276" w:lineRule="auto"/>
        <w:ind w:left="639" w:hanging="567"/>
        <w:jc w:val="both"/>
        <w:rPr>
          <w:rFonts w:ascii="Verdana" w:hAnsi="Verdana" w:cstheme="minorHAnsi"/>
          <w:sz w:val="20"/>
          <w:szCs w:val="20"/>
        </w:rPr>
      </w:pPr>
      <w:r w:rsidRPr="00657F0B">
        <w:rPr>
          <w:rFonts w:ascii="Verdana" w:hAnsi="Verdana" w:cstheme="minorHAnsi"/>
          <w:sz w:val="20"/>
          <w:szCs w:val="20"/>
        </w:rPr>
        <w:t xml:space="preserve">zařadit epidemiology do stejné kategorie jako </w:t>
      </w:r>
      <w:r w:rsidRPr="00657F0B">
        <w:rPr>
          <w:rFonts w:ascii="Verdana" w:hAnsi="Verdana" w:cstheme="minorHAnsi"/>
          <w:b/>
          <w:sz w:val="20"/>
          <w:szCs w:val="20"/>
        </w:rPr>
        <w:t>lékaře v rámci systému ochrany veřejného zdraví,</w:t>
      </w:r>
      <w:r w:rsidRPr="00657F0B">
        <w:rPr>
          <w:rFonts w:ascii="Verdana" w:hAnsi="Verdana" w:cstheme="minorHAnsi"/>
          <w:sz w:val="20"/>
          <w:szCs w:val="20"/>
        </w:rPr>
        <w:t xml:space="preserve"> a to se všemi důsledky;</w:t>
      </w:r>
    </w:p>
    <w:p w14:paraId="6AC99390" w14:textId="77777777" w:rsidR="002250A2" w:rsidRPr="00657F0B" w:rsidRDefault="002250A2" w:rsidP="003B4297">
      <w:pPr>
        <w:pStyle w:val="Odstavecseseznamem"/>
        <w:numPr>
          <w:ilvl w:val="0"/>
          <w:numId w:val="7"/>
        </w:numPr>
        <w:spacing w:line="276" w:lineRule="auto"/>
        <w:ind w:left="639" w:hanging="567"/>
        <w:jc w:val="both"/>
        <w:rPr>
          <w:rFonts w:ascii="Verdana" w:hAnsi="Verdana" w:cstheme="minorHAnsi"/>
          <w:sz w:val="20"/>
          <w:szCs w:val="20"/>
        </w:rPr>
      </w:pPr>
      <w:r w:rsidRPr="00657F0B">
        <w:rPr>
          <w:rFonts w:ascii="Verdana" w:hAnsi="Verdana" w:cstheme="minorHAnsi"/>
          <w:sz w:val="20"/>
          <w:szCs w:val="20"/>
        </w:rPr>
        <w:t xml:space="preserve">co nejrychleji </w:t>
      </w:r>
      <w:r w:rsidRPr="00657F0B">
        <w:rPr>
          <w:rFonts w:ascii="Verdana" w:hAnsi="Verdana" w:cstheme="minorHAnsi"/>
          <w:b/>
          <w:sz w:val="20"/>
          <w:szCs w:val="20"/>
        </w:rPr>
        <w:t>posílit systém vzdělávání</w:t>
      </w:r>
      <w:r w:rsidRPr="00657F0B">
        <w:rPr>
          <w:rFonts w:ascii="Verdana" w:hAnsi="Verdana" w:cstheme="minorHAnsi"/>
          <w:sz w:val="20"/>
          <w:szCs w:val="20"/>
        </w:rPr>
        <w:t xml:space="preserve"> epidemiologů především v oblasti kvantitativní i kvalitativní;</w:t>
      </w:r>
    </w:p>
    <w:p w14:paraId="522EE962" w14:textId="77777777" w:rsidR="002250A2" w:rsidRPr="00657F0B" w:rsidRDefault="002250A2" w:rsidP="003B4297">
      <w:pPr>
        <w:pStyle w:val="Odstavecseseznamem"/>
        <w:numPr>
          <w:ilvl w:val="0"/>
          <w:numId w:val="7"/>
        </w:numPr>
        <w:spacing w:line="276" w:lineRule="auto"/>
        <w:ind w:left="639" w:hanging="567"/>
        <w:jc w:val="both"/>
        <w:rPr>
          <w:rFonts w:ascii="Verdana" w:hAnsi="Verdana" w:cstheme="minorHAnsi"/>
          <w:sz w:val="20"/>
          <w:szCs w:val="20"/>
        </w:rPr>
      </w:pPr>
      <w:r w:rsidRPr="00657F0B">
        <w:rPr>
          <w:rFonts w:ascii="Verdana" w:hAnsi="Verdana" w:cstheme="minorHAnsi"/>
          <w:sz w:val="20"/>
          <w:szCs w:val="20"/>
        </w:rPr>
        <w:t xml:space="preserve">aby </w:t>
      </w:r>
      <w:r w:rsidRPr="00657F0B">
        <w:rPr>
          <w:rFonts w:ascii="Verdana" w:hAnsi="Verdana" w:cstheme="minorHAnsi"/>
          <w:b/>
          <w:sz w:val="20"/>
          <w:szCs w:val="20"/>
        </w:rPr>
        <w:t>komunikaci s nemocnými</w:t>
      </w:r>
      <w:r w:rsidRPr="00657F0B">
        <w:rPr>
          <w:rFonts w:ascii="Verdana" w:hAnsi="Verdana" w:cstheme="minorHAnsi"/>
          <w:sz w:val="20"/>
          <w:szCs w:val="20"/>
        </w:rPr>
        <w:t xml:space="preserve"> i jejich kontakty zajišťovaly pouze osoby, jimž byla uložena zákonná povinnost mlčenlivosti, neboť využívání zaměstnanců soukromých společností vázaných pouze smluvní mlčenlivostí dostatečně nezaručuje důvěrnost komunikace. V případě dobrovolníků pak před jejich přijetím provést patřičný personální audit;</w:t>
      </w:r>
    </w:p>
    <w:p w14:paraId="6CBC3389" w14:textId="77777777" w:rsidR="002250A2" w:rsidRPr="00657F0B" w:rsidRDefault="002250A2" w:rsidP="003B4297">
      <w:pPr>
        <w:pStyle w:val="Odstavecseseznamem"/>
        <w:numPr>
          <w:ilvl w:val="0"/>
          <w:numId w:val="7"/>
        </w:numPr>
        <w:spacing w:line="276" w:lineRule="auto"/>
        <w:ind w:left="639" w:hanging="567"/>
        <w:jc w:val="both"/>
        <w:rPr>
          <w:rFonts w:ascii="Verdana" w:hAnsi="Verdana" w:cstheme="minorHAnsi"/>
          <w:sz w:val="20"/>
          <w:szCs w:val="20"/>
        </w:rPr>
      </w:pPr>
      <w:r w:rsidRPr="00657F0B">
        <w:rPr>
          <w:rFonts w:ascii="Verdana" w:hAnsi="Verdana" w:cstheme="minorHAnsi"/>
          <w:b/>
          <w:sz w:val="20"/>
          <w:szCs w:val="20"/>
        </w:rPr>
        <w:t>posílit kontrolní mechanismy</w:t>
      </w:r>
      <w:r w:rsidRPr="00657F0B">
        <w:rPr>
          <w:rFonts w:ascii="Verdana" w:hAnsi="Verdana" w:cstheme="minorHAnsi"/>
          <w:sz w:val="20"/>
          <w:szCs w:val="20"/>
        </w:rPr>
        <w:t xml:space="preserve"> u všech přijímaných opatření, a to včetně odpovídající parlamentní kontroly;</w:t>
      </w:r>
    </w:p>
    <w:p w14:paraId="0B11EDEF" w14:textId="77777777" w:rsidR="002250A2" w:rsidRPr="00657F0B" w:rsidRDefault="002250A2" w:rsidP="003B4297">
      <w:pPr>
        <w:pStyle w:val="Odstavecseseznamem"/>
        <w:numPr>
          <w:ilvl w:val="0"/>
          <w:numId w:val="7"/>
        </w:numPr>
        <w:spacing w:line="276" w:lineRule="auto"/>
        <w:ind w:left="639" w:hanging="567"/>
        <w:jc w:val="both"/>
        <w:rPr>
          <w:rFonts w:ascii="Verdana" w:hAnsi="Verdana" w:cstheme="minorHAnsi"/>
          <w:sz w:val="20"/>
          <w:szCs w:val="20"/>
        </w:rPr>
      </w:pPr>
      <w:r w:rsidRPr="00657F0B">
        <w:rPr>
          <w:rFonts w:ascii="Verdana" w:hAnsi="Verdana" w:cstheme="minorHAnsi"/>
          <w:sz w:val="20"/>
          <w:szCs w:val="20"/>
        </w:rPr>
        <w:t xml:space="preserve">podřídit </w:t>
      </w:r>
      <w:r w:rsidRPr="00657F0B">
        <w:rPr>
          <w:rFonts w:ascii="Verdana" w:hAnsi="Verdana" w:cstheme="minorHAnsi"/>
          <w:b/>
          <w:sz w:val="20"/>
          <w:szCs w:val="20"/>
        </w:rPr>
        <w:t>možnost využívání osobních údajů</w:t>
      </w:r>
      <w:r w:rsidRPr="00657F0B">
        <w:rPr>
          <w:rFonts w:ascii="Verdana" w:hAnsi="Verdana" w:cstheme="minorHAnsi"/>
          <w:sz w:val="20"/>
          <w:szCs w:val="20"/>
        </w:rPr>
        <w:t xml:space="preserve"> získaných od mobilních operátorů a bank předchozímu povolení soudu či státních zástupců;</w:t>
      </w:r>
    </w:p>
    <w:p w14:paraId="49E19150" w14:textId="77777777" w:rsidR="002250A2" w:rsidRPr="00657F0B" w:rsidRDefault="002250A2" w:rsidP="003B4297">
      <w:pPr>
        <w:pStyle w:val="Odstavecseseznamem"/>
        <w:numPr>
          <w:ilvl w:val="0"/>
          <w:numId w:val="7"/>
        </w:numPr>
        <w:spacing w:line="276" w:lineRule="auto"/>
        <w:ind w:left="639" w:hanging="567"/>
        <w:jc w:val="both"/>
        <w:rPr>
          <w:rFonts w:ascii="Verdana" w:hAnsi="Verdana" w:cstheme="minorHAnsi"/>
          <w:sz w:val="20"/>
          <w:szCs w:val="20"/>
        </w:rPr>
      </w:pPr>
      <w:r w:rsidRPr="00657F0B">
        <w:rPr>
          <w:rFonts w:ascii="Verdana" w:hAnsi="Verdana" w:cstheme="minorHAnsi"/>
          <w:b/>
          <w:sz w:val="20"/>
          <w:szCs w:val="20"/>
        </w:rPr>
        <w:lastRenderedPageBreak/>
        <w:t>kontrolovat</w:t>
      </w:r>
      <w:r w:rsidRPr="00657F0B">
        <w:rPr>
          <w:rFonts w:ascii="Verdana" w:hAnsi="Verdana" w:cstheme="minorHAnsi"/>
          <w:sz w:val="20"/>
          <w:szCs w:val="20"/>
        </w:rPr>
        <w:t xml:space="preserve"> úplné vymazávání citlivých osobních údajů ve stanovených termínech a aktivně zamezit jejich předávání třetím subjektům nebo do zahraničí;</w:t>
      </w:r>
    </w:p>
    <w:p w14:paraId="6D907956" w14:textId="77777777" w:rsidR="002250A2" w:rsidRPr="00657F0B" w:rsidRDefault="002250A2" w:rsidP="003B4297">
      <w:pPr>
        <w:pStyle w:val="Odstavecseseznamem"/>
        <w:numPr>
          <w:ilvl w:val="0"/>
          <w:numId w:val="7"/>
        </w:numPr>
        <w:spacing w:line="276" w:lineRule="auto"/>
        <w:ind w:left="639" w:hanging="567"/>
        <w:jc w:val="both"/>
        <w:rPr>
          <w:rFonts w:ascii="Verdana" w:hAnsi="Verdana" w:cstheme="minorHAnsi"/>
          <w:sz w:val="20"/>
          <w:szCs w:val="20"/>
        </w:rPr>
      </w:pPr>
      <w:r w:rsidRPr="00657F0B">
        <w:rPr>
          <w:rFonts w:ascii="Verdana" w:hAnsi="Verdana" w:cstheme="minorHAnsi"/>
          <w:sz w:val="20"/>
          <w:szCs w:val="20"/>
        </w:rPr>
        <w:t xml:space="preserve">aby v rámci </w:t>
      </w:r>
      <w:r w:rsidRPr="00657F0B">
        <w:rPr>
          <w:rFonts w:ascii="Verdana" w:hAnsi="Verdana" w:cstheme="minorHAnsi"/>
          <w:b/>
          <w:sz w:val="20"/>
          <w:szCs w:val="20"/>
        </w:rPr>
        <w:t>centrálního řízení</w:t>
      </w:r>
      <w:r w:rsidRPr="00657F0B">
        <w:rPr>
          <w:rFonts w:ascii="Verdana" w:hAnsi="Verdana" w:cstheme="minorHAnsi"/>
          <w:sz w:val="20"/>
          <w:szCs w:val="20"/>
        </w:rPr>
        <w:t xml:space="preserve"> mělo Ministerstvo zdravotnictví nástroje pro řízení rezortu v době krize, neboť prosazovat rozhodnutí ministra v decentralizovaném systému zdravotní péče s aktéry na místní, regionální, krajské a celorepublikové úrovni, se ukázalo jen jako velmi obtížné;</w:t>
      </w:r>
    </w:p>
    <w:p w14:paraId="5A8BB8D3" w14:textId="77777777" w:rsidR="002250A2" w:rsidRPr="00657F0B" w:rsidRDefault="002250A2" w:rsidP="003B4297">
      <w:pPr>
        <w:pStyle w:val="Odstavecseseznamem"/>
        <w:numPr>
          <w:ilvl w:val="0"/>
          <w:numId w:val="7"/>
        </w:numPr>
        <w:spacing w:line="276" w:lineRule="auto"/>
        <w:ind w:left="639" w:hanging="567"/>
        <w:jc w:val="both"/>
        <w:rPr>
          <w:rFonts w:ascii="Verdana" w:hAnsi="Verdana" w:cstheme="minorHAnsi"/>
          <w:sz w:val="20"/>
          <w:szCs w:val="20"/>
        </w:rPr>
      </w:pPr>
      <w:r w:rsidRPr="00657F0B">
        <w:rPr>
          <w:rFonts w:ascii="Verdana" w:hAnsi="Verdana" w:cstheme="minorHAnsi"/>
          <w:sz w:val="20"/>
          <w:szCs w:val="20"/>
        </w:rPr>
        <w:t xml:space="preserve">pro dobu krize nastavit nástroje a procesy tak, aby toky informací a dat umožnily vytvořit </w:t>
      </w:r>
      <w:r w:rsidRPr="00657F0B">
        <w:rPr>
          <w:rFonts w:ascii="Verdana" w:hAnsi="Verdana" w:cstheme="minorHAnsi"/>
          <w:b/>
          <w:sz w:val="20"/>
          <w:szCs w:val="20"/>
        </w:rPr>
        <w:t>celkový situační přehled</w:t>
      </w:r>
      <w:r w:rsidRPr="00657F0B">
        <w:rPr>
          <w:rFonts w:ascii="Verdana" w:hAnsi="Verdana" w:cstheme="minorHAnsi"/>
          <w:sz w:val="20"/>
          <w:szCs w:val="20"/>
        </w:rPr>
        <w:t xml:space="preserve"> na centrální úrovni, kde ministr zdravotnictví a další odpovědné osoby mají za úkol - na základě detailní znalosti situace v krajích a celkového přehledu - efektivně řídit reakce na zdravotní hrozby; </w:t>
      </w:r>
    </w:p>
    <w:p w14:paraId="3D3E55BD" w14:textId="77777777" w:rsidR="002250A2" w:rsidRPr="00657F0B" w:rsidRDefault="002250A2" w:rsidP="003B4297">
      <w:pPr>
        <w:pStyle w:val="Odstavecseseznamem"/>
        <w:numPr>
          <w:ilvl w:val="0"/>
          <w:numId w:val="7"/>
        </w:numPr>
        <w:spacing w:line="276" w:lineRule="auto"/>
        <w:ind w:left="639" w:hanging="567"/>
        <w:jc w:val="both"/>
        <w:rPr>
          <w:rFonts w:ascii="Verdana" w:hAnsi="Verdana" w:cstheme="minorHAnsi"/>
          <w:sz w:val="20"/>
          <w:szCs w:val="20"/>
        </w:rPr>
      </w:pPr>
      <w:r w:rsidRPr="00657F0B">
        <w:rPr>
          <w:rFonts w:ascii="Verdana" w:hAnsi="Verdana" w:cstheme="minorHAnsi"/>
          <w:sz w:val="20"/>
          <w:szCs w:val="20"/>
        </w:rPr>
        <w:t xml:space="preserve">zajistit </w:t>
      </w:r>
      <w:r w:rsidRPr="00657F0B">
        <w:rPr>
          <w:rFonts w:ascii="Verdana" w:hAnsi="Verdana" w:cstheme="minorHAnsi"/>
          <w:b/>
          <w:sz w:val="20"/>
          <w:szCs w:val="20"/>
        </w:rPr>
        <w:t>procesní a technickou kompatibilitu</w:t>
      </w:r>
      <w:r w:rsidRPr="00657F0B">
        <w:rPr>
          <w:rFonts w:ascii="Verdana" w:hAnsi="Verdana" w:cstheme="minorHAnsi"/>
          <w:sz w:val="20"/>
          <w:szCs w:val="20"/>
        </w:rPr>
        <w:t xml:space="preserve"> zdravotnických informačních systémů jednotlivých poskytovatelů zdravotní péče, aby byly sjednoceny krizové postupy na všech úrovních státní správy;</w:t>
      </w:r>
    </w:p>
    <w:p w14:paraId="1B6BFA65" w14:textId="77777777" w:rsidR="002250A2" w:rsidRPr="00657F0B" w:rsidRDefault="002250A2" w:rsidP="003B4297">
      <w:pPr>
        <w:pStyle w:val="Odstavecseseznamem"/>
        <w:numPr>
          <w:ilvl w:val="0"/>
          <w:numId w:val="7"/>
        </w:numPr>
        <w:spacing w:line="276" w:lineRule="auto"/>
        <w:ind w:left="639" w:hanging="567"/>
        <w:jc w:val="both"/>
        <w:rPr>
          <w:rFonts w:ascii="Verdana" w:hAnsi="Verdana" w:cstheme="minorHAnsi"/>
          <w:sz w:val="20"/>
          <w:szCs w:val="20"/>
        </w:rPr>
      </w:pPr>
      <w:r w:rsidRPr="00657F0B">
        <w:rPr>
          <w:rFonts w:ascii="Verdana" w:hAnsi="Verdana" w:cstheme="minorHAnsi"/>
          <w:sz w:val="20"/>
          <w:szCs w:val="20"/>
        </w:rPr>
        <w:t xml:space="preserve">zabezpečit </w:t>
      </w:r>
      <w:r w:rsidRPr="00657F0B">
        <w:rPr>
          <w:rFonts w:ascii="Verdana" w:hAnsi="Verdana" w:cstheme="minorHAnsi"/>
          <w:b/>
          <w:sz w:val="20"/>
          <w:szCs w:val="20"/>
        </w:rPr>
        <w:t>trvalou pohotovost</w:t>
      </w:r>
      <w:r w:rsidRPr="00657F0B">
        <w:rPr>
          <w:rFonts w:ascii="Verdana" w:hAnsi="Verdana" w:cstheme="minorHAnsi"/>
          <w:sz w:val="20"/>
          <w:szCs w:val="20"/>
        </w:rPr>
        <w:t xml:space="preserve"> těchto specializovaných nástrojů i v době mimo ohrožení pandemií a zároveň minimalizovat provozní náklady;</w:t>
      </w:r>
    </w:p>
    <w:p w14:paraId="1871BA27" w14:textId="77777777" w:rsidR="002250A2" w:rsidRPr="00657F0B" w:rsidRDefault="002250A2" w:rsidP="003B4297">
      <w:pPr>
        <w:pStyle w:val="Odstavecseseznamem"/>
        <w:numPr>
          <w:ilvl w:val="0"/>
          <w:numId w:val="7"/>
        </w:numPr>
        <w:spacing w:line="276" w:lineRule="auto"/>
        <w:ind w:left="639" w:hanging="567"/>
        <w:jc w:val="both"/>
        <w:rPr>
          <w:rFonts w:ascii="Verdana" w:hAnsi="Verdana" w:cstheme="minorHAnsi"/>
          <w:sz w:val="20"/>
          <w:szCs w:val="20"/>
        </w:rPr>
      </w:pPr>
      <w:r w:rsidRPr="00657F0B">
        <w:rPr>
          <w:rFonts w:ascii="Verdana" w:hAnsi="Verdana" w:cstheme="minorHAnsi"/>
          <w:sz w:val="20"/>
          <w:szCs w:val="20"/>
        </w:rPr>
        <w:t xml:space="preserve">nastavit ještě před vznikem krize </w:t>
      </w:r>
      <w:r w:rsidRPr="00657F0B">
        <w:rPr>
          <w:rFonts w:ascii="Verdana" w:hAnsi="Verdana" w:cstheme="minorHAnsi"/>
          <w:b/>
          <w:sz w:val="20"/>
          <w:szCs w:val="20"/>
        </w:rPr>
        <w:t>systém zásob</w:t>
      </w:r>
      <w:r w:rsidRPr="00657F0B">
        <w:rPr>
          <w:rFonts w:ascii="Verdana" w:hAnsi="Verdana" w:cstheme="minorHAnsi"/>
          <w:sz w:val="20"/>
          <w:szCs w:val="20"/>
        </w:rPr>
        <w:t xml:space="preserve"> zdravotnického materiálu podle existujících hrozeb, a definovat přitom materiál okamžité potřeby, disponibilní zásoby a krizové zásoby;</w:t>
      </w:r>
    </w:p>
    <w:p w14:paraId="5DFF2C41" w14:textId="77777777" w:rsidR="002250A2" w:rsidRPr="00657F0B" w:rsidRDefault="002250A2" w:rsidP="003B4297">
      <w:pPr>
        <w:pStyle w:val="Odstavecseseznamem"/>
        <w:numPr>
          <w:ilvl w:val="0"/>
          <w:numId w:val="7"/>
        </w:numPr>
        <w:spacing w:line="276" w:lineRule="auto"/>
        <w:ind w:left="639" w:hanging="567"/>
        <w:jc w:val="both"/>
        <w:rPr>
          <w:rFonts w:ascii="Verdana" w:hAnsi="Verdana" w:cstheme="minorHAnsi"/>
          <w:sz w:val="20"/>
          <w:szCs w:val="20"/>
        </w:rPr>
      </w:pPr>
      <w:r w:rsidRPr="00657F0B">
        <w:rPr>
          <w:rFonts w:ascii="Verdana" w:hAnsi="Verdana" w:cstheme="minorHAnsi"/>
          <w:sz w:val="20"/>
          <w:szCs w:val="20"/>
        </w:rPr>
        <w:t xml:space="preserve">provést </w:t>
      </w:r>
      <w:r w:rsidRPr="00657F0B">
        <w:rPr>
          <w:rFonts w:ascii="Verdana" w:hAnsi="Verdana" w:cstheme="minorHAnsi"/>
          <w:b/>
          <w:sz w:val="20"/>
          <w:szCs w:val="20"/>
        </w:rPr>
        <w:t>aktualizaci legislativy i dokumentů</w:t>
      </w:r>
      <w:r w:rsidRPr="00657F0B">
        <w:rPr>
          <w:rFonts w:ascii="Verdana" w:hAnsi="Verdana" w:cstheme="minorHAnsi"/>
          <w:sz w:val="20"/>
          <w:szCs w:val="20"/>
        </w:rPr>
        <w:t xml:space="preserve"> krizové připravenosti, aby byly zahrnuty nově známé hrozby, a takto aktualizovaný systém v případě budoucí krize včas aktivovat;</w:t>
      </w:r>
    </w:p>
    <w:p w14:paraId="21519B66" w14:textId="77777777" w:rsidR="002250A2" w:rsidRPr="00657F0B" w:rsidRDefault="002250A2" w:rsidP="003B4297">
      <w:pPr>
        <w:pStyle w:val="Odstavecseseznamem"/>
        <w:numPr>
          <w:ilvl w:val="0"/>
          <w:numId w:val="7"/>
        </w:numPr>
        <w:spacing w:line="276" w:lineRule="auto"/>
        <w:ind w:left="639" w:hanging="567"/>
        <w:jc w:val="both"/>
        <w:rPr>
          <w:rFonts w:ascii="Verdana" w:hAnsi="Verdana" w:cstheme="minorHAnsi"/>
          <w:color w:val="000000"/>
          <w:sz w:val="20"/>
          <w:szCs w:val="20"/>
        </w:rPr>
      </w:pPr>
      <w:r w:rsidRPr="00657F0B">
        <w:rPr>
          <w:rFonts w:ascii="Verdana" w:hAnsi="Verdana" w:cstheme="minorHAnsi"/>
          <w:sz w:val="20"/>
          <w:szCs w:val="20"/>
        </w:rPr>
        <w:t xml:space="preserve">v oblasti legislativy vyjasnit téměř chybějící </w:t>
      </w:r>
      <w:r w:rsidRPr="00657F0B">
        <w:rPr>
          <w:rFonts w:ascii="Verdana" w:hAnsi="Verdana" w:cstheme="minorHAnsi"/>
          <w:b/>
          <w:sz w:val="20"/>
          <w:szCs w:val="20"/>
        </w:rPr>
        <w:t>vztahy mezi rezorty obrany a  zdravotnictví,</w:t>
      </w:r>
      <w:r w:rsidRPr="00657F0B">
        <w:rPr>
          <w:rFonts w:ascii="Verdana" w:hAnsi="Verdana" w:cstheme="minorHAnsi"/>
          <w:sz w:val="20"/>
          <w:szCs w:val="20"/>
        </w:rPr>
        <w:t xml:space="preserve"> podobně jako tomu dnes je v dobře nastaveném vztahu mezi rezorty obrany a vnitra, a podle toho novelizovat příslušné zákony;</w:t>
      </w:r>
    </w:p>
    <w:p w14:paraId="52C34D1A" w14:textId="77777777" w:rsidR="002250A2" w:rsidRPr="00657F0B" w:rsidRDefault="002250A2" w:rsidP="003B4297">
      <w:pPr>
        <w:pStyle w:val="Odstavecseseznamem"/>
        <w:numPr>
          <w:ilvl w:val="0"/>
          <w:numId w:val="7"/>
        </w:numPr>
        <w:spacing w:line="276" w:lineRule="auto"/>
        <w:ind w:left="639" w:hanging="567"/>
        <w:jc w:val="both"/>
        <w:rPr>
          <w:rFonts w:ascii="Verdana" w:hAnsi="Verdana" w:cstheme="minorHAnsi"/>
          <w:color w:val="000000"/>
          <w:sz w:val="20"/>
          <w:szCs w:val="20"/>
        </w:rPr>
      </w:pPr>
      <w:r w:rsidRPr="00657F0B">
        <w:rPr>
          <w:rFonts w:ascii="Verdana" w:hAnsi="Verdana" w:cstheme="minorHAnsi"/>
          <w:color w:val="000000"/>
          <w:sz w:val="20"/>
          <w:szCs w:val="20"/>
        </w:rPr>
        <w:t xml:space="preserve">zpřesnit další případné nasazení vojáků </w:t>
      </w:r>
      <w:r w:rsidRPr="00657F0B">
        <w:rPr>
          <w:rFonts w:ascii="Verdana" w:hAnsi="Verdana" w:cstheme="minorHAnsi"/>
          <w:b/>
          <w:color w:val="000000"/>
          <w:sz w:val="20"/>
          <w:szCs w:val="20"/>
        </w:rPr>
        <w:t>Armády ČR</w:t>
      </w:r>
      <w:r w:rsidRPr="00657F0B">
        <w:rPr>
          <w:rFonts w:ascii="Verdana" w:hAnsi="Verdana" w:cstheme="minorHAnsi"/>
          <w:color w:val="000000"/>
          <w:sz w:val="20"/>
          <w:szCs w:val="20"/>
        </w:rPr>
        <w:t xml:space="preserve"> a stanovit </w:t>
      </w:r>
      <w:r w:rsidRPr="00657F0B">
        <w:rPr>
          <w:rFonts w:ascii="Verdana" w:hAnsi="Verdana" w:cstheme="minorHAnsi"/>
          <w:color w:val="000000"/>
          <w:sz w:val="20"/>
          <w:szCs w:val="20"/>
        </w:rPr>
        <w:br/>
        <w:t>v rámci „Nařízení vlády o povolání vojáků v činné službě k záchranným pracím při ochraně obyvatelstva a prevenci šíření onemocnění COVID-19“ dle zákona o „Ozbrojených silách 219/1999 Sb.“ další ustanovení tak, aby nedocházelo k rušení nebo zastavení dlouhodobě plánovaných činností;</w:t>
      </w:r>
    </w:p>
    <w:p w14:paraId="2971CF5D" w14:textId="77777777" w:rsidR="002250A2" w:rsidRPr="00657F0B" w:rsidRDefault="002250A2" w:rsidP="003B4297">
      <w:pPr>
        <w:pStyle w:val="Odstavecseseznamem"/>
        <w:numPr>
          <w:ilvl w:val="0"/>
          <w:numId w:val="7"/>
        </w:numPr>
        <w:spacing w:line="276" w:lineRule="auto"/>
        <w:ind w:left="639" w:hanging="567"/>
        <w:jc w:val="both"/>
        <w:rPr>
          <w:rFonts w:ascii="Verdana" w:hAnsi="Verdana" w:cstheme="minorHAnsi"/>
          <w:color w:val="000000"/>
          <w:sz w:val="20"/>
          <w:szCs w:val="20"/>
        </w:rPr>
      </w:pPr>
      <w:r w:rsidRPr="00657F0B">
        <w:rPr>
          <w:rFonts w:ascii="Verdana" w:hAnsi="Verdana" w:cstheme="minorHAnsi"/>
          <w:color w:val="000000"/>
          <w:sz w:val="20"/>
          <w:szCs w:val="20"/>
        </w:rPr>
        <w:t>vypracovat „</w:t>
      </w:r>
      <w:r w:rsidRPr="00657F0B">
        <w:rPr>
          <w:rFonts w:ascii="Verdana" w:hAnsi="Verdana" w:cstheme="minorHAnsi"/>
          <w:b/>
          <w:color w:val="000000"/>
          <w:sz w:val="20"/>
          <w:szCs w:val="20"/>
        </w:rPr>
        <w:t>Plán zvládání zdravotních hrozeb</w:t>
      </w:r>
      <w:r w:rsidRPr="00657F0B">
        <w:rPr>
          <w:rFonts w:ascii="Verdana" w:hAnsi="Verdana" w:cstheme="minorHAnsi"/>
          <w:color w:val="000000"/>
          <w:sz w:val="20"/>
          <w:szCs w:val="20"/>
        </w:rPr>
        <w:t xml:space="preserve"> v ČR“, který bude obsahovat strategický záměr, způsob řešení zdravotní hrozby dle vyhodnocené varianty, bude definovat zdroje personální i materiální, určí potřebné kapacity zdravotnických zařízení, finanční nástroje včetně akvizičního plánu i softwarové zajištění, stanoví jednotlivé úkoly pro naplnění strategického záměru, vyjasní požadavky na součinnost rezortů a další.</w:t>
      </w:r>
    </w:p>
    <w:p w14:paraId="0E2CF25D" w14:textId="31273551" w:rsidR="002250A2" w:rsidRPr="00657F0B" w:rsidRDefault="00894B76" w:rsidP="00F266A9">
      <w:pPr>
        <w:pStyle w:val="Odstavecseseznamem"/>
        <w:spacing w:line="276" w:lineRule="auto"/>
        <w:ind w:left="639" w:hanging="567"/>
        <w:jc w:val="center"/>
        <w:rPr>
          <w:rFonts w:ascii="Verdana" w:hAnsi="Verdana" w:cstheme="minorHAnsi"/>
          <w:color w:val="000000"/>
          <w:sz w:val="20"/>
          <w:szCs w:val="20"/>
        </w:rPr>
      </w:pPr>
      <w:r w:rsidRPr="00657F0B">
        <w:rPr>
          <w:rFonts w:ascii="Verdana" w:hAnsi="Verdana" w:cstheme="minorHAnsi"/>
          <w:noProof/>
          <w:color w:val="000000"/>
          <w:sz w:val="20"/>
          <w:szCs w:val="20"/>
          <w:lang w:eastAsia="cs-CZ"/>
        </w:rPr>
        <w:lastRenderedPageBreak/>
        <w:drawing>
          <wp:inline distT="0" distB="0" distL="0" distR="0" wp14:anchorId="03E7E050" wp14:editId="13AF11AC">
            <wp:extent cx="5760720" cy="3679428"/>
            <wp:effectExtent l="0" t="0" r="0" b="0"/>
            <wp:docPr id="6" name="Obrázek 6" descr="akce_254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kce_254188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60720" cy="3679428"/>
                    </a:xfrm>
                    <a:prstGeom prst="rect">
                      <a:avLst/>
                    </a:prstGeom>
                    <a:noFill/>
                    <a:ln>
                      <a:noFill/>
                    </a:ln>
                  </pic:spPr>
                </pic:pic>
              </a:graphicData>
            </a:graphic>
          </wp:inline>
        </w:drawing>
      </w:r>
    </w:p>
    <w:p w14:paraId="4A2D25CE" w14:textId="22E6D24E" w:rsidR="00291DDF" w:rsidRPr="00657F0B" w:rsidRDefault="00291DDF" w:rsidP="000A68A7">
      <w:pPr>
        <w:spacing w:line="0" w:lineRule="atLeast"/>
        <w:jc w:val="both"/>
        <w:rPr>
          <w:rFonts w:ascii="Verdana" w:hAnsi="Verdana" w:cstheme="minorHAnsi"/>
          <w:bCs/>
          <w:sz w:val="20"/>
          <w:szCs w:val="20"/>
        </w:rPr>
      </w:pPr>
    </w:p>
    <w:p w14:paraId="0C548FB4" w14:textId="77777777" w:rsidR="00074CA7" w:rsidRPr="00657F0B" w:rsidRDefault="00074CA7" w:rsidP="000A68A7">
      <w:pPr>
        <w:spacing w:line="0" w:lineRule="atLeast"/>
        <w:jc w:val="both"/>
        <w:rPr>
          <w:rFonts w:ascii="Verdana" w:hAnsi="Verdana" w:cstheme="minorHAnsi"/>
          <w:bCs/>
          <w:sz w:val="20"/>
          <w:szCs w:val="20"/>
        </w:rPr>
      </w:pPr>
    </w:p>
    <w:p w14:paraId="73C430B8" w14:textId="35EBCBC3" w:rsidR="0014485B" w:rsidRPr="00657F0B" w:rsidRDefault="0084208C" w:rsidP="000A68A7">
      <w:pPr>
        <w:spacing w:line="0" w:lineRule="atLeast"/>
        <w:jc w:val="both"/>
        <w:rPr>
          <w:rFonts w:ascii="Verdana" w:hAnsi="Verdana" w:cstheme="minorHAnsi"/>
          <w:b/>
          <w:sz w:val="20"/>
          <w:szCs w:val="20"/>
        </w:rPr>
      </w:pPr>
      <w:r w:rsidRPr="00657F0B">
        <w:rPr>
          <w:rFonts w:ascii="Verdana" w:hAnsi="Verdana" w:cstheme="minorHAnsi"/>
          <w:b/>
          <w:sz w:val="20"/>
          <w:szCs w:val="20"/>
        </w:rPr>
        <w:t>20. veřejné slyšení na téma poštovní služby pro stát, nebo pro společnost?</w:t>
      </w:r>
      <w:r w:rsidR="002250A2" w:rsidRPr="00657F0B">
        <w:rPr>
          <w:rFonts w:ascii="Verdana" w:hAnsi="Verdana" w:cstheme="minorHAnsi"/>
          <w:b/>
          <w:sz w:val="20"/>
          <w:szCs w:val="20"/>
        </w:rPr>
        <w:t xml:space="preserve"> - 3. září 2020</w:t>
      </w:r>
    </w:p>
    <w:p w14:paraId="427EB99F" w14:textId="12A3EC58" w:rsidR="0084208C" w:rsidRPr="00657F0B" w:rsidRDefault="0084208C" w:rsidP="000A68A7">
      <w:pPr>
        <w:spacing w:line="0" w:lineRule="atLeast"/>
        <w:jc w:val="both"/>
        <w:rPr>
          <w:rFonts w:ascii="Verdana" w:hAnsi="Verdana" w:cstheme="minorHAnsi"/>
          <w:bCs/>
          <w:sz w:val="20"/>
          <w:szCs w:val="20"/>
        </w:rPr>
      </w:pPr>
    </w:p>
    <w:p w14:paraId="7198E445" w14:textId="68ADE6E1" w:rsidR="002250A2" w:rsidRPr="00657F0B" w:rsidRDefault="0084208C" w:rsidP="003B4297">
      <w:pPr>
        <w:spacing w:line="0" w:lineRule="atLeast"/>
        <w:jc w:val="both"/>
        <w:rPr>
          <w:rFonts w:ascii="Verdana" w:hAnsi="Verdana" w:cstheme="minorHAnsi"/>
          <w:sz w:val="20"/>
          <w:szCs w:val="20"/>
          <w:u w:val="single"/>
        </w:rPr>
      </w:pPr>
      <w:r w:rsidRPr="00657F0B">
        <w:rPr>
          <w:rFonts w:ascii="Verdana" w:hAnsi="Verdana" w:cstheme="minorHAnsi"/>
          <w:b/>
          <w:sz w:val="20"/>
          <w:szCs w:val="20"/>
        </w:rPr>
        <w:t>21. veřejné slyšení na téma světlo – dobrý sluha, zlý pán</w:t>
      </w:r>
      <w:r w:rsidR="002250A2" w:rsidRPr="00657F0B">
        <w:rPr>
          <w:rFonts w:ascii="Verdana" w:hAnsi="Verdana" w:cstheme="minorHAnsi"/>
          <w:b/>
          <w:sz w:val="20"/>
          <w:szCs w:val="20"/>
        </w:rPr>
        <w:t xml:space="preserve"> - 14. září 2020.</w:t>
      </w:r>
      <w:r w:rsidR="00074CA7" w:rsidRPr="00657F0B">
        <w:rPr>
          <w:rFonts w:ascii="Verdana" w:hAnsi="Verdana" w:cstheme="minorHAnsi"/>
          <w:b/>
          <w:sz w:val="20"/>
          <w:szCs w:val="20"/>
        </w:rPr>
        <w:t xml:space="preserve"> </w:t>
      </w:r>
      <w:r w:rsidR="00291DDF" w:rsidRPr="00657F0B">
        <w:rPr>
          <w:rFonts w:ascii="Verdana" w:hAnsi="Verdana" w:cstheme="minorHAnsi"/>
          <w:bCs/>
          <w:sz w:val="20"/>
          <w:szCs w:val="20"/>
        </w:rPr>
        <w:t>Závěrům z toho</w:t>
      </w:r>
      <w:r w:rsidR="002250A2" w:rsidRPr="00657F0B">
        <w:rPr>
          <w:rFonts w:ascii="Verdana" w:hAnsi="Verdana" w:cstheme="minorHAnsi"/>
          <w:bCs/>
          <w:sz w:val="20"/>
          <w:szCs w:val="20"/>
        </w:rPr>
        <w:t>t</w:t>
      </w:r>
      <w:r w:rsidR="00291DDF" w:rsidRPr="00657F0B">
        <w:rPr>
          <w:rFonts w:ascii="Verdana" w:hAnsi="Verdana" w:cstheme="minorHAnsi"/>
          <w:bCs/>
          <w:sz w:val="20"/>
          <w:szCs w:val="20"/>
        </w:rPr>
        <w:t>o veřejného slyšení se senátorky a senátoři věnovali na 27. schůz</w:t>
      </w:r>
      <w:r w:rsidR="002250A2" w:rsidRPr="00657F0B">
        <w:rPr>
          <w:rFonts w:ascii="Verdana" w:hAnsi="Verdana" w:cstheme="minorHAnsi"/>
          <w:bCs/>
          <w:sz w:val="20"/>
          <w:szCs w:val="20"/>
        </w:rPr>
        <w:t>i</w:t>
      </w:r>
      <w:r w:rsidR="00291DDF" w:rsidRPr="00657F0B">
        <w:rPr>
          <w:rFonts w:ascii="Verdana" w:hAnsi="Verdana" w:cstheme="minorHAnsi"/>
          <w:bCs/>
          <w:sz w:val="20"/>
          <w:szCs w:val="20"/>
        </w:rPr>
        <w:t xml:space="preserve"> dne 14. září a přijali usnesení</w:t>
      </w:r>
      <w:r w:rsidR="003B4297" w:rsidRPr="00657F0B">
        <w:rPr>
          <w:rFonts w:ascii="Verdana" w:hAnsi="Verdana" w:cstheme="minorHAnsi"/>
          <w:bCs/>
          <w:sz w:val="20"/>
          <w:szCs w:val="20"/>
        </w:rPr>
        <w:t xml:space="preserve">, ve kterém </w:t>
      </w:r>
      <w:r w:rsidR="002250A2" w:rsidRPr="00657F0B">
        <w:rPr>
          <w:rFonts w:ascii="Verdana" w:hAnsi="Verdana" w:cstheme="minorHAnsi"/>
          <w:sz w:val="20"/>
          <w:szCs w:val="20"/>
        </w:rPr>
        <w:t>konstat</w:t>
      </w:r>
      <w:r w:rsidR="003B4297" w:rsidRPr="00657F0B">
        <w:rPr>
          <w:rFonts w:ascii="Verdana" w:hAnsi="Verdana" w:cstheme="minorHAnsi"/>
          <w:sz w:val="20"/>
          <w:szCs w:val="20"/>
        </w:rPr>
        <w:t>ovali</w:t>
      </w:r>
      <w:r w:rsidR="002250A2" w:rsidRPr="00657F0B">
        <w:rPr>
          <w:rFonts w:ascii="Verdana" w:hAnsi="Verdana" w:cstheme="minorHAnsi"/>
          <w:sz w:val="20"/>
          <w:szCs w:val="20"/>
        </w:rPr>
        <w:t>, že</w:t>
      </w:r>
      <w:r w:rsidR="002250A2" w:rsidRPr="00657F0B">
        <w:rPr>
          <w:rFonts w:ascii="Verdana" w:hAnsi="Verdana" w:cstheme="minorHAnsi"/>
          <w:b/>
          <w:sz w:val="20"/>
          <w:szCs w:val="20"/>
        </w:rPr>
        <w:t xml:space="preserve"> </w:t>
      </w:r>
      <w:r w:rsidR="002250A2" w:rsidRPr="00657F0B">
        <w:rPr>
          <w:rFonts w:ascii="Verdana" w:hAnsi="Verdana" w:cstheme="minorHAnsi"/>
          <w:sz w:val="20"/>
          <w:szCs w:val="20"/>
        </w:rPr>
        <w:t>světelné znečištění je novodobým, stále narůstajícím problémem, který ovlivňuje nejen kvalitu lidských životů, ale má také negativní účinky na faunu a floru. V současnosti je velmi obtížné nalézt bezchybný příklad venkovního osvětlení, naopak většina je těch špatných nebo nedostatečných, které nevyhovují buďto směrovostí nebo používají světlo s velkým podílem modré složky, případně svítí příliš silně, oslňují nebo svítí do obytných domů. Vyšší bezpečnost přitom nemá přímou souvislost s vyšší osvětleností, ale s kvalitou osvětlení prostoru. Řešením je používání osvětlení s regulovanou či omezenou intenzitou a vhodným složením vyzařovaného spektra bez či s minimalizací modré složky. Některá místa jsou navíc osvětlována zbytečně či neúčelně. Stimulem ke změně může být veřejná diskuze, všeobecná popularizace, zvyšování povědomí veřejnosti o účincích světla v noci, vhodná dotační politika státu a regulace;</w:t>
      </w:r>
      <w:r w:rsidR="003B4297" w:rsidRPr="00657F0B">
        <w:rPr>
          <w:rFonts w:ascii="Verdana" w:hAnsi="Verdana" w:cstheme="minorHAnsi"/>
          <w:sz w:val="20"/>
          <w:szCs w:val="20"/>
        </w:rPr>
        <w:t xml:space="preserve"> a d</w:t>
      </w:r>
      <w:r w:rsidR="002250A2" w:rsidRPr="00657F0B">
        <w:rPr>
          <w:rFonts w:ascii="Verdana" w:hAnsi="Verdana" w:cstheme="minorHAnsi"/>
          <w:sz w:val="20"/>
          <w:szCs w:val="20"/>
        </w:rPr>
        <w:t>oporuč</w:t>
      </w:r>
      <w:r w:rsidR="003B4297" w:rsidRPr="00657F0B">
        <w:rPr>
          <w:rFonts w:ascii="Verdana" w:hAnsi="Verdana" w:cstheme="minorHAnsi"/>
          <w:sz w:val="20"/>
          <w:szCs w:val="20"/>
        </w:rPr>
        <w:t xml:space="preserve">ili vládě následující: </w:t>
      </w:r>
    </w:p>
    <w:p w14:paraId="117A0C2D" w14:textId="77777777" w:rsidR="002250A2" w:rsidRPr="00657F0B" w:rsidRDefault="002250A2" w:rsidP="002250A2">
      <w:pPr>
        <w:spacing w:line="0" w:lineRule="atLeast"/>
        <w:ind w:left="360"/>
        <w:jc w:val="center"/>
        <w:rPr>
          <w:rFonts w:ascii="Verdana" w:hAnsi="Verdana" w:cstheme="minorHAnsi"/>
          <w:sz w:val="20"/>
          <w:szCs w:val="20"/>
        </w:rPr>
      </w:pPr>
    </w:p>
    <w:p w14:paraId="1231DD69" w14:textId="77777777" w:rsidR="002250A2" w:rsidRPr="00657F0B" w:rsidRDefault="002250A2" w:rsidP="003B4297">
      <w:pPr>
        <w:numPr>
          <w:ilvl w:val="0"/>
          <w:numId w:val="8"/>
        </w:numPr>
        <w:spacing w:line="276" w:lineRule="auto"/>
        <w:jc w:val="both"/>
        <w:rPr>
          <w:rFonts w:ascii="Verdana" w:hAnsi="Verdana" w:cstheme="minorHAnsi"/>
          <w:sz w:val="20"/>
          <w:szCs w:val="20"/>
        </w:rPr>
      </w:pPr>
      <w:r w:rsidRPr="00657F0B">
        <w:rPr>
          <w:rFonts w:ascii="Verdana" w:hAnsi="Verdana" w:cstheme="minorHAnsi"/>
          <w:sz w:val="20"/>
          <w:szCs w:val="20"/>
        </w:rPr>
        <w:t>v rozpočtové a dotační politice státu podporovat užití veřejných prostředků pouze na instalace venkovního osvětlení, které dodržují parametry stanovené Ministerstvem životního prostředí</w:t>
      </w:r>
      <w:r w:rsidRPr="00657F0B">
        <w:rPr>
          <w:rFonts w:ascii="Verdana" w:hAnsi="Verdana" w:cstheme="minorHAnsi"/>
          <w:sz w:val="20"/>
          <w:szCs w:val="20"/>
          <w:lang w:val="en-US"/>
        </w:rPr>
        <w:t>;</w:t>
      </w:r>
    </w:p>
    <w:p w14:paraId="1E07CE6D" w14:textId="77777777" w:rsidR="002250A2" w:rsidRPr="00657F0B" w:rsidRDefault="002250A2" w:rsidP="003B4297">
      <w:pPr>
        <w:numPr>
          <w:ilvl w:val="0"/>
          <w:numId w:val="8"/>
        </w:numPr>
        <w:spacing w:line="276" w:lineRule="auto"/>
        <w:jc w:val="both"/>
        <w:rPr>
          <w:rFonts w:ascii="Verdana" w:hAnsi="Verdana" w:cstheme="minorHAnsi"/>
          <w:sz w:val="20"/>
          <w:szCs w:val="20"/>
        </w:rPr>
      </w:pPr>
      <w:r w:rsidRPr="00657F0B">
        <w:rPr>
          <w:rFonts w:ascii="Verdana" w:hAnsi="Verdana" w:cstheme="minorHAnsi"/>
          <w:sz w:val="20"/>
          <w:szCs w:val="20"/>
        </w:rPr>
        <w:t xml:space="preserve">parametry šetrného svícení (tj. pouze do spodního poloprostoru, náhradní teplota chromatičnosti nejvýše 2 700 K, tedy se </w:t>
      </w:r>
      <w:r w:rsidRPr="00657F0B">
        <w:rPr>
          <w:rFonts w:ascii="Verdana" w:hAnsi="Verdana" w:cstheme="minorHAnsi"/>
          <w:bCs/>
          <w:sz w:val="20"/>
          <w:szCs w:val="20"/>
        </w:rPr>
        <w:t>spektrem s omezeným podílem energie v modrém pásmu</w:t>
      </w:r>
      <w:r w:rsidRPr="00657F0B">
        <w:rPr>
          <w:rFonts w:ascii="Verdana" w:hAnsi="Verdana" w:cstheme="minorHAnsi"/>
          <w:sz w:val="20"/>
          <w:szCs w:val="20"/>
        </w:rPr>
        <w:t xml:space="preserve"> a v průběhu noci regulace příkonu nebo zhasnutí) aplikovat primárně na stavby a instalace ve vlastnictví státu (týká se zejména Ministerstva dopravy, tj. osvětlování komunikací);</w:t>
      </w:r>
    </w:p>
    <w:p w14:paraId="2C86F7CD" w14:textId="77777777" w:rsidR="002250A2" w:rsidRPr="00657F0B" w:rsidRDefault="002250A2" w:rsidP="003B4297">
      <w:pPr>
        <w:numPr>
          <w:ilvl w:val="0"/>
          <w:numId w:val="8"/>
        </w:numPr>
        <w:spacing w:line="276" w:lineRule="auto"/>
        <w:jc w:val="both"/>
        <w:rPr>
          <w:rFonts w:ascii="Verdana" w:hAnsi="Verdana" w:cstheme="minorHAnsi"/>
          <w:sz w:val="20"/>
          <w:szCs w:val="20"/>
        </w:rPr>
      </w:pPr>
      <w:r w:rsidRPr="00657F0B">
        <w:rPr>
          <w:rFonts w:ascii="Verdana" w:hAnsi="Verdana" w:cstheme="minorHAnsi"/>
          <w:sz w:val="20"/>
          <w:szCs w:val="20"/>
        </w:rPr>
        <w:t>podporovat činnost Meziresortní pracovní skupiny pro světelné znečištění při MŽP</w:t>
      </w:r>
    </w:p>
    <w:p w14:paraId="50DD42E5" w14:textId="77777777" w:rsidR="002250A2" w:rsidRPr="00657F0B" w:rsidRDefault="002250A2" w:rsidP="003B4297">
      <w:pPr>
        <w:numPr>
          <w:ilvl w:val="0"/>
          <w:numId w:val="8"/>
        </w:numPr>
        <w:spacing w:line="276" w:lineRule="auto"/>
        <w:jc w:val="both"/>
        <w:rPr>
          <w:rFonts w:ascii="Verdana" w:hAnsi="Verdana" w:cstheme="minorHAnsi"/>
          <w:sz w:val="20"/>
          <w:szCs w:val="20"/>
        </w:rPr>
      </w:pPr>
      <w:r w:rsidRPr="00657F0B">
        <w:rPr>
          <w:rFonts w:ascii="Verdana" w:hAnsi="Verdana" w:cstheme="minorHAnsi"/>
          <w:sz w:val="20"/>
          <w:szCs w:val="20"/>
        </w:rPr>
        <w:t>a zintenzivnit spolupráci všech dotčených rezortů (MMR, MZ, MK, MD, MZd, MŽP, MPO);</w:t>
      </w:r>
    </w:p>
    <w:p w14:paraId="535C39B6" w14:textId="77777777" w:rsidR="002250A2" w:rsidRPr="00657F0B" w:rsidRDefault="002250A2" w:rsidP="003B4297">
      <w:pPr>
        <w:numPr>
          <w:ilvl w:val="0"/>
          <w:numId w:val="8"/>
        </w:numPr>
        <w:spacing w:line="276" w:lineRule="auto"/>
        <w:jc w:val="both"/>
        <w:rPr>
          <w:rFonts w:ascii="Verdana" w:hAnsi="Verdana" w:cstheme="minorHAnsi"/>
          <w:sz w:val="20"/>
          <w:szCs w:val="20"/>
        </w:rPr>
      </w:pPr>
      <w:r w:rsidRPr="00657F0B">
        <w:rPr>
          <w:rFonts w:ascii="Verdana" w:hAnsi="Verdana" w:cstheme="minorHAnsi"/>
          <w:sz w:val="20"/>
          <w:szCs w:val="20"/>
        </w:rPr>
        <w:lastRenderedPageBreak/>
        <w:t>zapracování řešení venkovního svícení v prováděcím předpisu Stavebního zákona tak, aby parametry svícení byly stavebníkům zcela jasné a pro úředníky kontrolovatelné a vymahatelné (MMR);</w:t>
      </w:r>
    </w:p>
    <w:p w14:paraId="141ED1E3" w14:textId="77777777" w:rsidR="002250A2" w:rsidRPr="00657F0B" w:rsidRDefault="002250A2" w:rsidP="003B4297">
      <w:pPr>
        <w:numPr>
          <w:ilvl w:val="0"/>
          <w:numId w:val="8"/>
        </w:numPr>
        <w:spacing w:line="276" w:lineRule="auto"/>
        <w:jc w:val="both"/>
        <w:rPr>
          <w:rFonts w:ascii="Verdana" w:hAnsi="Verdana" w:cstheme="minorHAnsi"/>
          <w:sz w:val="20"/>
          <w:szCs w:val="20"/>
        </w:rPr>
      </w:pPr>
      <w:r w:rsidRPr="00657F0B">
        <w:rPr>
          <w:rFonts w:ascii="Verdana" w:hAnsi="Verdana" w:cstheme="minorHAnsi"/>
          <w:sz w:val="20"/>
          <w:szCs w:val="20"/>
        </w:rPr>
        <w:t>zajištění dostatečné ochrany zdraví občanů před rušivým světlem prostřednictvím osvěty, metodického vedení orgánů ochrany veřejného zdraví včetně případných změn legislativy (MZ);</w:t>
      </w:r>
    </w:p>
    <w:p w14:paraId="7D66B1FA" w14:textId="12781C1B" w:rsidR="002250A2" w:rsidRPr="00657F0B" w:rsidRDefault="002250A2" w:rsidP="003B4297">
      <w:pPr>
        <w:numPr>
          <w:ilvl w:val="0"/>
          <w:numId w:val="8"/>
        </w:numPr>
        <w:spacing w:line="276" w:lineRule="auto"/>
        <w:jc w:val="both"/>
        <w:rPr>
          <w:rFonts w:ascii="Verdana" w:hAnsi="Verdana" w:cstheme="minorHAnsi"/>
          <w:sz w:val="20"/>
          <w:szCs w:val="20"/>
        </w:rPr>
      </w:pPr>
      <w:r w:rsidRPr="00657F0B">
        <w:rPr>
          <w:rFonts w:ascii="Verdana" w:hAnsi="Verdana" w:cstheme="minorHAnsi"/>
          <w:sz w:val="20"/>
          <w:szCs w:val="20"/>
          <w:shd w:val="clear" w:color="auto" w:fill="FFFFFF"/>
        </w:rPr>
        <w:t>zajištění aktivního zapojení Úřadu pro technickou normalizaci, metrologii a státní zkušebnictví, resp. České agentury pro standardizaci k urychlené změně a doplnění technických norem tak, aby respektovaly nejnovější poznatky a zajistily ochranu občanů a životního prostředí před rušivými a škodlivými účinky světla (MPO);</w:t>
      </w:r>
    </w:p>
    <w:p w14:paraId="67C6ACB8" w14:textId="77777777" w:rsidR="002250A2" w:rsidRPr="00657F0B" w:rsidRDefault="002250A2" w:rsidP="003B4297">
      <w:pPr>
        <w:numPr>
          <w:ilvl w:val="0"/>
          <w:numId w:val="8"/>
        </w:numPr>
        <w:spacing w:line="276" w:lineRule="auto"/>
        <w:jc w:val="both"/>
        <w:rPr>
          <w:rFonts w:ascii="Verdana" w:hAnsi="Verdana" w:cstheme="minorHAnsi"/>
          <w:sz w:val="20"/>
          <w:szCs w:val="20"/>
        </w:rPr>
      </w:pPr>
      <w:r w:rsidRPr="00657F0B">
        <w:rPr>
          <w:rFonts w:ascii="Verdana" w:hAnsi="Verdana" w:cstheme="minorHAnsi"/>
          <w:sz w:val="20"/>
          <w:szCs w:val="20"/>
        </w:rPr>
        <w:t xml:space="preserve">dořešení účinné právní ochrany občana před rušivým světlem – příslušné ustanovení Občanského zákoníku nestačí, protože vyhovuje pouze omezenému výčtu situací. Posílit vnímání nočního klidu nejen jako doby ticha, ale také jako doby bez rušivého a zbytného svícení </w:t>
      </w:r>
      <w:r w:rsidRPr="00657F0B">
        <w:rPr>
          <w:rFonts w:ascii="Verdana" w:hAnsi="Verdana" w:cstheme="minorHAnsi"/>
          <w:sz w:val="20"/>
          <w:szCs w:val="20"/>
          <w:shd w:val="clear" w:color="auto" w:fill="FFFFFF"/>
        </w:rPr>
        <w:t>(MV);</w:t>
      </w:r>
    </w:p>
    <w:p w14:paraId="4BDCF412" w14:textId="77777777" w:rsidR="002250A2" w:rsidRPr="00657F0B" w:rsidRDefault="002250A2" w:rsidP="003B4297">
      <w:pPr>
        <w:numPr>
          <w:ilvl w:val="0"/>
          <w:numId w:val="8"/>
        </w:numPr>
        <w:spacing w:line="276" w:lineRule="auto"/>
        <w:jc w:val="both"/>
        <w:rPr>
          <w:rFonts w:ascii="Verdana" w:hAnsi="Verdana" w:cstheme="minorHAnsi"/>
          <w:sz w:val="20"/>
          <w:szCs w:val="20"/>
        </w:rPr>
      </w:pPr>
      <w:r w:rsidRPr="00657F0B">
        <w:rPr>
          <w:rFonts w:ascii="Verdana" w:hAnsi="Verdana" w:cstheme="minorHAnsi"/>
          <w:sz w:val="20"/>
          <w:szCs w:val="20"/>
        </w:rPr>
        <w:t>řešení šetrného osvětlování neomezovat pouze na veřejná osvětlení v obcích, ale veškeré venkovní osvětlení, které má mnohdy větší vliv – zejména průmyslové areály, parkoviště, reklamní plochy a prostory kolem obchodních center (Meziresortní pracovní skupina pro světelné znečištění při MŽP);</w:t>
      </w:r>
    </w:p>
    <w:p w14:paraId="768C3F96" w14:textId="77777777" w:rsidR="002250A2" w:rsidRPr="00657F0B" w:rsidRDefault="002250A2" w:rsidP="003B4297">
      <w:pPr>
        <w:numPr>
          <w:ilvl w:val="0"/>
          <w:numId w:val="8"/>
        </w:numPr>
        <w:spacing w:line="276" w:lineRule="auto"/>
        <w:jc w:val="both"/>
        <w:rPr>
          <w:rFonts w:ascii="Verdana" w:hAnsi="Verdana" w:cstheme="minorHAnsi"/>
          <w:sz w:val="20"/>
          <w:szCs w:val="20"/>
        </w:rPr>
      </w:pPr>
      <w:r w:rsidRPr="00657F0B">
        <w:rPr>
          <w:rFonts w:ascii="Verdana" w:hAnsi="Verdana" w:cstheme="minorHAnsi"/>
          <w:sz w:val="20"/>
          <w:szCs w:val="20"/>
          <w:shd w:val="clear" w:color="auto" w:fill="FFFFFF"/>
        </w:rPr>
        <w:t>na základě podkladů z Krkonošského národního parku doporučit řešení vedoucí k omezení osvětlování sjezdovek tak, aby zásadním způsobem negativně neovlivňovalo životní prostředí v národních parcích (MŽP).</w:t>
      </w:r>
    </w:p>
    <w:p w14:paraId="5ECA5701" w14:textId="2EB16860" w:rsidR="002250A2" w:rsidRPr="00074CA7" w:rsidRDefault="00894B76" w:rsidP="00731DEB">
      <w:pPr>
        <w:spacing w:line="0" w:lineRule="atLeast"/>
        <w:jc w:val="center"/>
        <w:rPr>
          <w:rFonts w:ascii="Verdana" w:hAnsi="Verdana"/>
          <w:b/>
          <w:sz w:val="20"/>
          <w:szCs w:val="20"/>
        </w:rPr>
      </w:pPr>
      <w:r w:rsidRPr="00894B76">
        <w:rPr>
          <w:rFonts w:ascii="Verdana" w:hAnsi="Verdana"/>
          <w:b/>
          <w:noProof/>
          <w:sz w:val="20"/>
          <w:szCs w:val="20"/>
          <w:lang w:eastAsia="cs-CZ"/>
        </w:rPr>
        <w:drawing>
          <wp:inline distT="0" distB="0" distL="0" distR="0" wp14:anchorId="466E582D" wp14:editId="59A84571">
            <wp:extent cx="5760720" cy="3840480"/>
            <wp:effectExtent l="0" t="0" r="0" b="7620"/>
            <wp:docPr id="7" name="Obrázek 7" descr="akce_254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kce_254233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0E211F9F" w14:textId="27C6BEED" w:rsidR="0084208C" w:rsidRDefault="0084208C" w:rsidP="000A68A7">
      <w:pPr>
        <w:spacing w:line="0" w:lineRule="atLeast"/>
        <w:jc w:val="both"/>
        <w:rPr>
          <w:rFonts w:ascii="Verdana" w:hAnsi="Verdana"/>
          <w:bCs/>
          <w:sz w:val="20"/>
          <w:szCs w:val="20"/>
        </w:rPr>
      </w:pPr>
    </w:p>
    <w:p w14:paraId="0E974B5D" w14:textId="0FBA9B76" w:rsidR="0084208C" w:rsidRPr="00074CA7" w:rsidRDefault="0084208C" w:rsidP="000A68A7">
      <w:pPr>
        <w:spacing w:line="0" w:lineRule="atLeast"/>
        <w:jc w:val="both"/>
        <w:rPr>
          <w:rFonts w:ascii="Verdana" w:hAnsi="Verdana"/>
          <w:b/>
          <w:sz w:val="20"/>
          <w:szCs w:val="20"/>
        </w:rPr>
      </w:pPr>
      <w:r w:rsidRPr="00074CA7">
        <w:rPr>
          <w:rFonts w:ascii="Verdana" w:hAnsi="Verdana"/>
          <w:b/>
          <w:sz w:val="20"/>
          <w:szCs w:val="20"/>
        </w:rPr>
        <w:t>22. veřejné slyšení na téma kontrolní postupy finanční správy</w:t>
      </w:r>
      <w:r w:rsidR="006121B3">
        <w:rPr>
          <w:rFonts w:ascii="Verdana" w:hAnsi="Verdana"/>
          <w:b/>
          <w:sz w:val="20"/>
          <w:szCs w:val="20"/>
        </w:rPr>
        <w:t xml:space="preserve"> - </w:t>
      </w:r>
      <w:r w:rsidR="006121B3" w:rsidRPr="00074CA7">
        <w:rPr>
          <w:rFonts w:ascii="Verdana" w:hAnsi="Verdana"/>
          <w:b/>
          <w:sz w:val="20"/>
          <w:szCs w:val="20"/>
        </w:rPr>
        <w:t>23.</w:t>
      </w:r>
      <w:r w:rsidR="006121B3">
        <w:rPr>
          <w:rFonts w:ascii="Verdana" w:hAnsi="Verdana"/>
          <w:b/>
          <w:sz w:val="20"/>
          <w:szCs w:val="20"/>
        </w:rPr>
        <w:t xml:space="preserve"> září 2020</w:t>
      </w:r>
    </w:p>
    <w:p w14:paraId="419157BE" w14:textId="0C8CE057" w:rsidR="0084208C" w:rsidRDefault="0084208C" w:rsidP="00A876B3">
      <w:pPr>
        <w:spacing w:after="120" w:line="0" w:lineRule="atLeast"/>
        <w:rPr>
          <w:rFonts w:ascii="Verdana" w:hAnsi="Verdana"/>
          <w:bCs/>
          <w:sz w:val="20"/>
          <w:szCs w:val="20"/>
        </w:rPr>
      </w:pPr>
    </w:p>
    <w:p w14:paraId="1387204E" w14:textId="7A44093B" w:rsidR="000A68A7" w:rsidRDefault="000A68A7" w:rsidP="00A876B3">
      <w:pPr>
        <w:spacing w:after="120" w:line="0" w:lineRule="atLeast"/>
        <w:rPr>
          <w:rFonts w:ascii="Verdana" w:hAnsi="Verdana"/>
          <w:bCs/>
          <w:sz w:val="20"/>
          <w:szCs w:val="20"/>
        </w:rPr>
      </w:pPr>
      <w:r>
        <w:rPr>
          <w:rFonts w:ascii="Verdana" w:hAnsi="Verdana"/>
          <w:bCs/>
          <w:sz w:val="20"/>
          <w:szCs w:val="20"/>
        </w:rPr>
        <w:t xml:space="preserve">Protokoly z veřejných slyšení, jejichž součástí jsou údaje o jejich konání, účasti na nich, úplné texty vystoupení v rozpravě a písemně podané návrhy a stanoviska účastníků jsou k dispozici na </w:t>
      </w:r>
      <w:hyperlink r:id="rId51" w:history="1">
        <w:r w:rsidRPr="000A68A7">
          <w:rPr>
            <w:rStyle w:val="Hypertextovodkaz"/>
            <w:rFonts w:ascii="Verdana" w:hAnsi="Verdana"/>
            <w:bCs/>
            <w:sz w:val="20"/>
            <w:szCs w:val="20"/>
          </w:rPr>
          <w:t>internetových stránkách Senátu</w:t>
        </w:r>
      </w:hyperlink>
      <w:r>
        <w:rPr>
          <w:rFonts w:ascii="Verdana" w:hAnsi="Verdana"/>
          <w:bCs/>
          <w:sz w:val="20"/>
          <w:szCs w:val="20"/>
        </w:rPr>
        <w:t xml:space="preserve">. </w:t>
      </w:r>
    </w:p>
    <w:p w14:paraId="6F28567A" w14:textId="6423D05F" w:rsidR="00002E9A" w:rsidRDefault="00894B76" w:rsidP="00731DEB">
      <w:pPr>
        <w:jc w:val="center"/>
        <w:rPr>
          <w:rFonts w:ascii="Verdana" w:hAnsi="Verdana"/>
          <w:sz w:val="20"/>
          <w:szCs w:val="20"/>
        </w:rPr>
      </w:pPr>
      <w:r w:rsidRPr="00894B76">
        <w:rPr>
          <w:rFonts w:ascii="Verdana" w:hAnsi="Verdana"/>
          <w:noProof/>
          <w:sz w:val="20"/>
          <w:szCs w:val="20"/>
          <w:lang w:eastAsia="cs-CZ"/>
        </w:rPr>
        <w:lastRenderedPageBreak/>
        <w:drawing>
          <wp:inline distT="0" distB="0" distL="0" distR="0" wp14:anchorId="1EC80867" wp14:editId="530EB24F">
            <wp:extent cx="5760720" cy="3759954"/>
            <wp:effectExtent l="0" t="0" r="0" b="0"/>
            <wp:docPr id="8" name="Obrázek 8" descr="akce_254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kce_254247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60720" cy="3759954"/>
                    </a:xfrm>
                    <a:prstGeom prst="rect">
                      <a:avLst/>
                    </a:prstGeom>
                    <a:noFill/>
                    <a:ln>
                      <a:noFill/>
                    </a:ln>
                  </pic:spPr>
                </pic:pic>
              </a:graphicData>
            </a:graphic>
          </wp:inline>
        </w:drawing>
      </w:r>
    </w:p>
    <w:p w14:paraId="71D402FF" w14:textId="77777777" w:rsidR="00053A00" w:rsidRDefault="00053A00">
      <w:pPr>
        <w:rPr>
          <w:rFonts w:ascii="Verdana" w:hAnsi="Verdana"/>
          <w:b/>
          <w:color w:val="000000" w:themeColor="text1"/>
          <w:sz w:val="28"/>
          <w:szCs w:val="20"/>
        </w:rPr>
      </w:pPr>
      <w:r>
        <w:br w:type="page"/>
      </w:r>
    </w:p>
    <w:p w14:paraId="798A7583" w14:textId="5019335B" w:rsidR="00DA3CFB" w:rsidRDefault="00DA3CFB" w:rsidP="007C3440">
      <w:pPr>
        <w:pStyle w:val="Nadpis1"/>
      </w:pPr>
      <w:bookmarkStart w:id="11" w:name="_Toc90877746"/>
      <w:r w:rsidRPr="00162597">
        <w:lastRenderedPageBreak/>
        <w:t>Výroční zprávy, dokumenty či informace projednávané Senátem</w:t>
      </w:r>
      <w:bookmarkEnd w:id="11"/>
    </w:p>
    <w:p w14:paraId="4FCB11B5" w14:textId="77777777" w:rsidR="00BB1D9E" w:rsidRPr="00BB1D9E" w:rsidRDefault="00BB1D9E" w:rsidP="00BB1D9E"/>
    <w:p w14:paraId="3C7334FB" w14:textId="209C9E51" w:rsidR="004632FF" w:rsidRDefault="004632FF" w:rsidP="00BB1D9E">
      <w:pPr>
        <w:jc w:val="both"/>
        <w:rPr>
          <w:rFonts w:ascii="Verdana" w:hAnsi="Verdana"/>
          <w:sz w:val="20"/>
          <w:szCs w:val="20"/>
        </w:rPr>
      </w:pPr>
      <w:bookmarkStart w:id="12" w:name="_Toc228691372"/>
      <w:bookmarkStart w:id="13" w:name="_Toc320778028"/>
      <w:r w:rsidRPr="00DE3BBA">
        <w:rPr>
          <w:rFonts w:ascii="Verdana" w:hAnsi="Verdana"/>
          <w:sz w:val="20"/>
          <w:szCs w:val="20"/>
        </w:rPr>
        <w:t>Senát se pravidelně zabývá zprávami o činnosti řady institucí a úřadů. V roce 20</w:t>
      </w:r>
      <w:r w:rsidR="00B12BCA">
        <w:rPr>
          <w:rFonts w:ascii="Verdana" w:hAnsi="Verdana"/>
          <w:sz w:val="20"/>
          <w:szCs w:val="20"/>
        </w:rPr>
        <w:t>20</w:t>
      </w:r>
      <w:r w:rsidRPr="00DE3BBA">
        <w:rPr>
          <w:rFonts w:ascii="Verdana" w:hAnsi="Verdana"/>
          <w:sz w:val="20"/>
          <w:szCs w:val="20"/>
        </w:rPr>
        <w:t xml:space="preserve"> projednal následující zprávy:</w:t>
      </w:r>
    </w:p>
    <w:p w14:paraId="4AC7289A" w14:textId="77C3D322" w:rsidR="00B1182A" w:rsidRDefault="00B1182A" w:rsidP="00B1182A">
      <w:pPr>
        <w:jc w:val="both"/>
        <w:rPr>
          <w:rFonts w:ascii="Verdana" w:hAnsi="Verdana"/>
          <w:sz w:val="20"/>
          <w:szCs w:val="20"/>
        </w:rPr>
      </w:pPr>
    </w:p>
    <w:p w14:paraId="39A8DE50" w14:textId="64B0B591" w:rsidR="00B1182A" w:rsidRDefault="00B1182A" w:rsidP="003B4297">
      <w:pPr>
        <w:pStyle w:val="Normlnweb"/>
        <w:numPr>
          <w:ilvl w:val="0"/>
          <w:numId w:val="4"/>
        </w:numPr>
        <w:spacing w:before="0" w:beforeAutospacing="0" w:after="0" w:afterAutospacing="0"/>
        <w:jc w:val="both"/>
        <w:rPr>
          <w:rFonts w:ascii="Verdana" w:hAnsi="Verdana" w:cs="Arial"/>
          <w:color w:val="auto"/>
          <w:sz w:val="20"/>
          <w:szCs w:val="20"/>
        </w:rPr>
      </w:pPr>
      <w:r w:rsidRPr="00B1182A">
        <w:rPr>
          <w:rFonts w:ascii="Verdana" w:hAnsi="Verdana"/>
          <w:color w:val="auto"/>
          <w:sz w:val="20"/>
          <w:szCs w:val="20"/>
        </w:rPr>
        <w:t xml:space="preserve">Dlouhodobý </w:t>
      </w:r>
      <w:r w:rsidRPr="00593819">
        <w:rPr>
          <w:rFonts w:ascii="Verdana" w:hAnsi="Verdana"/>
          <w:b/>
          <w:color w:val="auto"/>
          <w:sz w:val="20"/>
          <w:szCs w:val="20"/>
        </w:rPr>
        <w:t xml:space="preserve">záměr vzdělávání a rozvoje vzdělávací soustavy </w:t>
      </w:r>
      <w:r w:rsidRPr="00593819">
        <w:rPr>
          <w:rFonts w:ascii="Verdana" w:hAnsi="Verdana"/>
          <w:color w:val="auto"/>
          <w:sz w:val="20"/>
          <w:szCs w:val="20"/>
        </w:rPr>
        <w:t>České republiky</w:t>
      </w:r>
      <w:r w:rsidRPr="00B1182A">
        <w:rPr>
          <w:rFonts w:ascii="Verdana" w:hAnsi="Verdana"/>
          <w:color w:val="auto"/>
          <w:sz w:val="20"/>
          <w:szCs w:val="20"/>
        </w:rPr>
        <w:t xml:space="preserve"> 2019-2023 /</w:t>
      </w:r>
      <w:hyperlink r:id="rId53" w:history="1">
        <w:r w:rsidRPr="00A13378">
          <w:rPr>
            <w:rStyle w:val="Hypertextovodkaz"/>
            <w:rFonts w:ascii="Verdana" w:hAnsi="Verdana"/>
            <w:sz w:val="20"/>
            <w:szCs w:val="20"/>
          </w:rPr>
          <w:t>senátní tisk č. 129</w:t>
        </w:r>
      </w:hyperlink>
      <w:r w:rsidRPr="00B1182A">
        <w:rPr>
          <w:rFonts w:ascii="Verdana" w:hAnsi="Verdana"/>
          <w:color w:val="auto"/>
          <w:sz w:val="20"/>
          <w:szCs w:val="20"/>
        </w:rPr>
        <w:t xml:space="preserve">/. </w:t>
      </w:r>
      <w:r w:rsidRPr="00B1182A">
        <w:rPr>
          <w:rFonts w:ascii="Verdana" w:hAnsi="Verdana" w:cs="Arial"/>
          <w:color w:val="auto"/>
          <w:sz w:val="20"/>
          <w:szCs w:val="20"/>
        </w:rPr>
        <w:t xml:space="preserve">Navrhovatelem je ministr školství, mládeže a tělovýchovy Robert Plaga. Tento tisk byl předložen Senátu dne 2. 8. 2019. Tento tisk projednává zároveň Poslanecká sněmovna pod </w:t>
      </w:r>
      <w:hyperlink r:id="rId54" w:tgtFrame="_blank" w:tooltip="odkaz se zobrazí v novém okně" w:history="1">
        <w:r w:rsidRPr="00B1182A">
          <w:rPr>
            <w:rStyle w:val="Hypertextovodkaz"/>
            <w:rFonts w:ascii="Verdana" w:hAnsi="Verdana" w:cs="Arial"/>
            <w:color w:val="auto"/>
            <w:sz w:val="20"/>
            <w:szCs w:val="20"/>
          </w:rPr>
          <w:t>sněmovním tiskem č. 563</w:t>
        </w:r>
      </w:hyperlink>
      <w:r w:rsidRPr="00B1182A">
        <w:rPr>
          <w:rFonts w:ascii="Verdana" w:hAnsi="Verdana" w:cs="Arial"/>
          <w:color w:val="auto"/>
          <w:sz w:val="20"/>
          <w:szCs w:val="20"/>
        </w:rPr>
        <w:t xml:space="preserve">. </w:t>
      </w:r>
      <w:r w:rsidRPr="00B1182A">
        <w:rPr>
          <w:rFonts w:ascii="Verdana" w:hAnsi="Verdana" w:cs="Arial"/>
          <w:bCs/>
          <w:color w:val="auto"/>
          <w:sz w:val="20"/>
          <w:szCs w:val="20"/>
        </w:rPr>
        <w:t>Senát</w:t>
      </w:r>
      <w:r w:rsidRPr="00B1182A">
        <w:rPr>
          <w:rFonts w:ascii="Verdana" w:hAnsi="Verdana" w:cs="Arial"/>
          <w:color w:val="auto"/>
          <w:sz w:val="20"/>
          <w:szCs w:val="20"/>
        </w:rPr>
        <w:t> zařadil tisk na svou 15. schůzi a projednal jej dne 29. 1. 2020 s výsledkem jednání – bere</w:t>
      </w:r>
      <w:r w:rsidRPr="00B1182A">
        <w:rPr>
          <w:rFonts w:ascii="Verdana" w:hAnsi="Verdana" w:cs="Arial"/>
          <w:bCs/>
          <w:color w:val="auto"/>
          <w:sz w:val="20"/>
          <w:szCs w:val="20"/>
        </w:rPr>
        <w:t xml:space="preserve"> na vědomí</w:t>
      </w:r>
      <w:r w:rsidRPr="00B1182A">
        <w:rPr>
          <w:rFonts w:ascii="Verdana" w:hAnsi="Verdana" w:cs="Arial"/>
          <w:color w:val="auto"/>
          <w:sz w:val="20"/>
          <w:szCs w:val="20"/>
        </w:rPr>
        <w:t xml:space="preserve">. </w:t>
      </w:r>
    </w:p>
    <w:p w14:paraId="6A3265B2" w14:textId="68395FEA" w:rsidR="00D27F38" w:rsidRDefault="00D27F38" w:rsidP="00F266A9">
      <w:pPr>
        <w:pStyle w:val="Normlnweb"/>
        <w:spacing w:before="0" w:beforeAutospacing="0" w:after="0" w:afterAutospacing="0"/>
        <w:ind w:left="720"/>
        <w:jc w:val="center"/>
        <w:rPr>
          <w:rFonts w:ascii="Verdana" w:hAnsi="Verdana" w:cs="Arial"/>
          <w:color w:val="auto"/>
          <w:sz w:val="20"/>
          <w:szCs w:val="20"/>
        </w:rPr>
      </w:pPr>
      <w:r w:rsidRPr="00D27F38">
        <w:rPr>
          <w:rFonts w:ascii="Verdana" w:hAnsi="Verdana" w:cs="Arial"/>
          <w:noProof/>
          <w:color w:val="auto"/>
          <w:sz w:val="20"/>
          <w:szCs w:val="20"/>
        </w:rPr>
        <w:drawing>
          <wp:inline distT="0" distB="0" distL="0" distR="0" wp14:anchorId="51ACA48D" wp14:editId="6CFBFCB0">
            <wp:extent cx="3667125" cy="2641906"/>
            <wp:effectExtent l="0" t="0" r="0" b="6350"/>
            <wp:docPr id="16" name="Obrázek 16" descr="akce_2539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akce_253948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712051" cy="2674272"/>
                    </a:xfrm>
                    <a:prstGeom prst="rect">
                      <a:avLst/>
                    </a:prstGeom>
                    <a:noFill/>
                    <a:ln>
                      <a:noFill/>
                    </a:ln>
                  </pic:spPr>
                </pic:pic>
              </a:graphicData>
            </a:graphic>
          </wp:inline>
        </w:drawing>
      </w:r>
    </w:p>
    <w:p w14:paraId="2272D64A" w14:textId="77777777" w:rsidR="00B1182A" w:rsidRDefault="00B1182A" w:rsidP="00B1182A">
      <w:pPr>
        <w:pStyle w:val="Odstavecseseznamem"/>
        <w:rPr>
          <w:rFonts w:ascii="Verdana" w:hAnsi="Verdana" w:cs="Arial"/>
          <w:sz w:val="20"/>
          <w:szCs w:val="20"/>
        </w:rPr>
      </w:pPr>
    </w:p>
    <w:p w14:paraId="38CCC373" w14:textId="53A6165F" w:rsidR="00B1182A" w:rsidRDefault="00B1182A" w:rsidP="003B4297">
      <w:pPr>
        <w:pStyle w:val="Normlnweb"/>
        <w:numPr>
          <w:ilvl w:val="0"/>
          <w:numId w:val="4"/>
        </w:numPr>
        <w:spacing w:before="0" w:beforeAutospacing="0" w:after="0" w:afterAutospacing="0"/>
        <w:jc w:val="both"/>
        <w:rPr>
          <w:rFonts w:ascii="Verdana" w:hAnsi="Verdana" w:cs="Arial"/>
          <w:color w:val="auto"/>
          <w:sz w:val="20"/>
          <w:szCs w:val="20"/>
        </w:rPr>
      </w:pPr>
      <w:r>
        <w:rPr>
          <w:rFonts w:ascii="Verdana" w:hAnsi="Verdana" w:cs="Arial"/>
          <w:color w:val="auto"/>
          <w:sz w:val="20"/>
          <w:szCs w:val="20"/>
        </w:rPr>
        <w:t xml:space="preserve">Zpráva o </w:t>
      </w:r>
      <w:r w:rsidRPr="00593819">
        <w:rPr>
          <w:rFonts w:ascii="Verdana" w:hAnsi="Verdana" w:cs="Arial"/>
          <w:b/>
          <w:color w:val="auto"/>
          <w:sz w:val="20"/>
          <w:szCs w:val="20"/>
        </w:rPr>
        <w:t>životním prostředí</w:t>
      </w:r>
      <w:r>
        <w:rPr>
          <w:rFonts w:ascii="Verdana" w:hAnsi="Verdana" w:cs="Arial"/>
          <w:color w:val="auto"/>
          <w:sz w:val="20"/>
          <w:szCs w:val="20"/>
        </w:rPr>
        <w:t xml:space="preserve"> České republiky 2018 /</w:t>
      </w:r>
      <w:hyperlink r:id="rId56" w:history="1">
        <w:r w:rsidRPr="00A3349C">
          <w:rPr>
            <w:rStyle w:val="Hypertextovodkaz"/>
            <w:rFonts w:ascii="Verdana" w:hAnsi="Verdana" w:cs="Arial"/>
            <w:sz w:val="20"/>
            <w:szCs w:val="20"/>
          </w:rPr>
          <w:t xml:space="preserve">senátní tisk č. </w:t>
        </w:r>
        <w:r w:rsidRPr="00A13378">
          <w:rPr>
            <w:rStyle w:val="Hypertextovodkaz"/>
            <w:rFonts w:ascii="Verdana" w:hAnsi="Verdana" w:cs="Arial"/>
            <w:bCs/>
            <w:sz w:val="20"/>
            <w:szCs w:val="20"/>
          </w:rPr>
          <w:t>190</w:t>
        </w:r>
      </w:hyperlink>
      <w:r>
        <w:rPr>
          <w:rFonts w:ascii="Verdana" w:hAnsi="Verdana" w:cs="Arial"/>
          <w:color w:val="auto"/>
          <w:sz w:val="20"/>
          <w:szCs w:val="20"/>
        </w:rPr>
        <w:t xml:space="preserve">/. </w:t>
      </w:r>
      <w:r w:rsidR="00C62A7F">
        <w:rPr>
          <w:rFonts w:ascii="Verdana" w:hAnsi="Verdana" w:cs="Arial"/>
          <w:color w:val="auto"/>
          <w:sz w:val="20"/>
          <w:szCs w:val="20"/>
        </w:rPr>
        <w:t>Zprávu předložil ministr řivotního prostředí Richard Brabec. Senát zařadil tisk na svou 21.</w:t>
      </w:r>
      <w:r w:rsidR="00A13378">
        <w:rPr>
          <w:rFonts w:ascii="Verdana" w:hAnsi="Verdana" w:cs="Arial"/>
          <w:color w:val="auto"/>
          <w:sz w:val="20"/>
          <w:szCs w:val="20"/>
        </w:rPr>
        <w:t> </w:t>
      </w:r>
      <w:r w:rsidR="00C62A7F">
        <w:rPr>
          <w:rFonts w:ascii="Verdana" w:hAnsi="Verdana" w:cs="Arial"/>
          <w:color w:val="auto"/>
          <w:sz w:val="20"/>
          <w:szCs w:val="20"/>
        </w:rPr>
        <w:t>schůzi a projednal jej dne 30.</w:t>
      </w:r>
      <w:r w:rsidR="00A13378">
        <w:rPr>
          <w:rFonts w:ascii="Verdana" w:hAnsi="Verdana" w:cs="Arial"/>
          <w:color w:val="auto"/>
          <w:sz w:val="20"/>
          <w:szCs w:val="20"/>
        </w:rPr>
        <w:t xml:space="preserve"> </w:t>
      </w:r>
      <w:r w:rsidR="00C62A7F">
        <w:rPr>
          <w:rFonts w:ascii="Verdana" w:hAnsi="Verdana" w:cs="Arial"/>
          <w:color w:val="auto"/>
          <w:sz w:val="20"/>
          <w:szCs w:val="20"/>
        </w:rPr>
        <w:t>4.</w:t>
      </w:r>
      <w:r w:rsidR="00A13378">
        <w:rPr>
          <w:rFonts w:ascii="Verdana" w:hAnsi="Verdana" w:cs="Arial"/>
          <w:color w:val="auto"/>
          <w:sz w:val="20"/>
          <w:szCs w:val="20"/>
        </w:rPr>
        <w:t xml:space="preserve"> </w:t>
      </w:r>
      <w:r w:rsidR="00C62A7F">
        <w:rPr>
          <w:rFonts w:ascii="Verdana" w:hAnsi="Verdana" w:cs="Arial"/>
          <w:color w:val="auto"/>
          <w:sz w:val="20"/>
          <w:szCs w:val="20"/>
        </w:rPr>
        <w:t>2020 s výsledkem jednání – odročuje se. Senát zařadil tisk znovu na svou 24. schůzi</w:t>
      </w:r>
      <w:r w:rsidR="00F41B35">
        <w:rPr>
          <w:rFonts w:ascii="Verdana" w:hAnsi="Verdana" w:cs="Arial"/>
          <w:color w:val="auto"/>
          <w:sz w:val="20"/>
          <w:szCs w:val="20"/>
        </w:rPr>
        <w:t xml:space="preserve"> a</w:t>
      </w:r>
      <w:r w:rsidR="00C62A7F">
        <w:rPr>
          <w:rFonts w:ascii="Verdana" w:hAnsi="Verdana" w:cs="Arial"/>
          <w:color w:val="auto"/>
          <w:sz w:val="20"/>
          <w:szCs w:val="20"/>
        </w:rPr>
        <w:t xml:space="preserve"> projednal jej dne 10.</w:t>
      </w:r>
      <w:r w:rsidR="00A13378">
        <w:rPr>
          <w:rFonts w:ascii="Verdana" w:hAnsi="Verdana" w:cs="Arial"/>
          <w:color w:val="auto"/>
          <w:sz w:val="20"/>
          <w:szCs w:val="20"/>
        </w:rPr>
        <w:t xml:space="preserve"> </w:t>
      </w:r>
      <w:r w:rsidR="00C62A7F">
        <w:rPr>
          <w:rFonts w:ascii="Verdana" w:hAnsi="Verdana" w:cs="Arial"/>
          <w:color w:val="auto"/>
          <w:sz w:val="20"/>
          <w:szCs w:val="20"/>
        </w:rPr>
        <w:t>6.</w:t>
      </w:r>
      <w:r w:rsidR="00A13378">
        <w:rPr>
          <w:rFonts w:ascii="Verdana" w:hAnsi="Verdana" w:cs="Arial"/>
          <w:color w:val="auto"/>
          <w:sz w:val="20"/>
          <w:szCs w:val="20"/>
        </w:rPr>
        <w:t xml:space="preserve"> </w:t>
      </w:r>
      <w:r w:rsidR="00C62A7F">
        <w:rPr>
          <w:rFonts w:ascii="Verdana" w:hAnsi="Verdana" w:cs="Arial"/>
          <w:color w:val="auto"/>
          <w:sz w:val="20"/>
          <w:szCs w:val="20"/>
        </w:rPr>
        <w:t>2020 s výsledkem jednání – bere na vědomí.</w:t>
      </w:r>
    </w:p>
    <w:p w14:paraId="5A4599CF" w14:textId="7420E0F1" w:rsidR="00C62A7F" w:rsidRDefault="00D27F38" w:rsidP="00F266A9">
      <w:pPr>
        <w:pStyle w:val="Odstavecseseznamem"/>
        <w:jc w:val="center"/>
        <w:rPr>
          <w:rFonts w:ascii="Verdana" w:hAnsi="Verdana" w:cs="Arial"/>
          <w:sz w:val="20"/>
          <w:szCs w:val="20"/>
        </w:rPr>
      </w:pPr>
      <w:r>
        <w:rPr>
          <w:noProof/>
          <w:lang w:eastAsia="cs-CZ"/>
        </w:rPr>
        <w:lastRenderedPageBreak/>
        <w:drawing>
          <wp:inline distT="0" distB="0" distL="0" distR="0" wp14:anchorId="6FEEE021" wp14:editId="40CB69AE">
            <wp:extent cx="3981450" cy="3613271"/>
            <wp:effectExtent l="0" t="0" r="0" b="6350"/>
            <wp:docPr id="18" name="Obrázek 18" descr="akce_2540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akce_254068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011026" cy="3640112"/>
                    </a:xfrm>
                    <a:prstGeom prst="rect">
                      <a:avLst/>
                    </a:prstGeom>
                    <a:noFill/>
                    <a:ln>
                      <a:noFill/>
                    </a:ln>
                  </pic:spPr>
                </pic:pic>
              </a:graphicData>
            </a:graphic>
          </wp:inline>
        </w:drawing>
      </w:r>
    </w:p>
    <w:p w14:paraId="2C627FC7" w14:textId="77777777" w:rsidR="00657F0B" w:rsidRDefault="00657F0B" w:rsidP="00F266A9">
      <w:pPr>
        <w:pStyle w:val="Odstavecseseznamem"/>
        <w:jc w:val="center"/>
        <w:rPr>
          <w:rFonts w:ascii="Verdana" w:hAnsi="Verdana" w:cs="Arial"/>
          <w:sz w:val="20"/>
          <w:szCs w:val="20"/>
        </w:rPr>
      </w:pPr>
    </w:p>
    <w:p w14:paraId="2BF0B421" w14:textId="6F147A4F" w:rsidR="00B1182A" w:rsidRPr="00D27F38" w:rsidRDefault="00C62A7F" w:rsidP="003B4297">
      <w:pPr>
        <w:pStyle w:val="Normlnweb"/>
        <w:numPr>
          <w:ilvl w:val="0"/>
          <w:numId w:val="4"/>
        </w:numPr>
        <w:spacing w:before="0" w:beforeAutospacing="0" w:after="0" w:afterAutospacing="0"/>
        <w:jc w:val="both"/>
        <w:rPr>
          <w:rFonts w:ascii="Verdana" w:hAnsi="Verdana"/>
          <w:sz w:val="20"/>
          <w:szCs w:val="20"/>
        </w:rPr>
      </w:pPr>
      <w:r>
        <w:rPr>
          <w:rFonts w:ascii="Verdana" w:hAnsi="Verdana" w:cs="Arial"/>
          <w:color w:val="auto"/>
          <w:sz w:val="20"/>
          <w:szCs w:val="20"/>
        </w:rPr>
        <w:t xml:space="preserve">Souhrnná zpráva o činnosti </w:t>
      </w:r>
      <w:r w:rsidRPr="00593819">
        <w:rPr>
          <w:rFonts w:ascii="Verdana" w:hAnsi="Verdana" w:cs="Arial"/>
          <w:b/>
          <w:color w:val="auto"/>
          <w:sz w:val="20"/>
          <w:szCs w:val="20"/>
        </w:rPr>
        <w:t>veřejného ochránce práv</w:t>
      </w:r>
      <w:r>
        <w:rPr>
          <w:rFonts w:ascii="Verdana" w:hAnsi="Verdana" w:cs="Arial"/>
          <w:color w:val="auto"/>
          <w:sz w:val="20"/>
          <w:szCs w:val="20"/>
        </w:rPr>
        <w:t xml:space="preserve"> za rok 2019 /</w:t>
      </w:r>
      <w:hyperlink r:id="rId58" w:history="1">
        <w:r w:rsidRPr="00EF6226">
          <w:rPr>
            <w:rStyle w:val="Hypertextovodkaz"/>
            <w:rFonts w:ascii="Verdana" w:hAnsi="Verdana" w:cs="Arial"/>
            <w:sz w:val="20"/>
            <w:szCs w:val="20"/>
          </w:rPr>
          <w:t xml:space="preserve">senátní tisk č. </w:t>
        </w:r>
        <w:r w:rsidRPr="00A13378">
          <w:rPr>
            <w:rStyle w:val="Hypertextovodkaz"/>
            <w:rFonts w:ascii="Verdana" w:hAnsi="Verdana" w:cs="Arial"/>
            <w:bCs/>
            <w:sz w:val="20"/>
            <w:szCs w:val="20"/>
          </w:rPr>
          <w:t>221</w:t>
        </w:r>
      </w:hyperlink>
      <w:r>
        <w:rPr>
          <w:rFonts w:ascii="Verdana" w:hAnsi="Verdana" w:cs="Arial"/>
          <w:color w:val="auto"/>
          <w:sz w:val="20"/>
          <w:szCs w:val="20"/>
        </w:rPr>
        <w:t>/.</w:t>
      </w:r>
      <w:r w:rsidR="00F41B35">
        <w:rPr>
          <w:rFonts w:ascii="Verdana" w:hAnsi="Verdana" w:cs="Arial"/>
          <w:color w:val="auto"/>
          <w:sz w:val="20"/>
          <w:szCs w:val="20"/>
        </w:rPr>
        <w:t xml:space="preserve"> Zprávu předložil vežejný ochránce práv Stanislav Křeček. Senát zařadil tisk na svou 24. schůzi a projednal jej dne 10.</w:t>
      </w:r>
      <w:r w:rsidR="00A13378">
        <w:rPr>
          <w:rFonts w:ascii="Verdana" w:hAnsi="Verdana" w:cs="Arial"/>
          <w:color w:val="auto"/>
          <w:sz w:val="20"/>
          <w:szCs w:val="20"/>
        </w:rPr>
        <w:t xml:space="preserve"> </w:t>
      </w:r>
      <w:r w:rsidR="00F41B35">
        <w:rPr>
          <w:rFonts w:ascii="Verdana" w:hAnsi="Verdana" w:cs="Arial"/>
          <w:color w:val="auto"/>
          <w:sz w:val="20"/>
          <w:szCs w:val="20"/>
        </w:rPr>
        <w:t>6.</w:t>
      </w:r>
      <w:r w:rsidR="00A13378">
        <w:rPr>
          <w:rFonts w:ascii="Verdana" w:hAnsi="Verdana" w:cs="Arial"/>
          <w:color w:val="auto"/>
          <w:sz w:val="20"/>
          <w:szCs w:val="20"/>
        </w:rPr>
        <w:t xml:space="preserve"> </w:t>
      </w:r>
      <w:r w:rsidR="00F41B35">
        <w:rPr>
          <w:rFonts w:ascii="Verdana" w:hAnsi="Verdana" w:cs="Arial"/>
          <w:color w:val="auto"/>
          <w:sz w:val="20"/>
          <w:szCs w:val="20"/>
        </w:rPr>
        <w:t>2020 s výdledkem jednání – bere na vědomí.</w:t>
      </w:r>
    </w:p>
    <w:p w14:paraId="7FA517D0" w14:textId="61B43480" w:rsidR="00D27F38" w:rsidRPr="00F41B35" w:rsidRDefault="00D27F38" w:rsidP="00F266A9">
      <w:pPr>
        <w:pStyle w:val="Normlnweb"/>
        <w:spacing w:before="0" w:beforeAutospacing="0" w:after="0" w:afterAutospacing="0"/>
        <w:ind w:left="720"/>
        <w:jc w:val="center"/>
        <w:rPr>
          <w:rFonts w:ascii="Verdana" w:hAnsi="Verdana"/>
          <w:sz w:val="20"/>
          <w:szCs w:val="20"/>
        </w:rPr>
      </w:pPr>
      <w:r>
        <w:rPr>
          <w:noProof/>
        </w:rPr>
        <w:drawing>
          <wp:inline distT="0" distB="0" distL="0" distR="0" wp14:anchorId="1C896BC8" wp14:editId="7EBAB1A4">
            <wp:extent cx="4641999" cy="3219450"/>
            <wp:effectExtent l="0" t="0" r="6350" b="0"/>
            <wp:docPr id="19" name="Obrázek 19" descr="akce_254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akce_254112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686988" cy="3250652"/>
                    </a:xfrm>
                    <a:prstGeom prst="rect">
                      <a:avLst/>
                    </a:prstGeom>
                    <a:noFill/>
                    <a:ln>
                      <a:noFill/>
                    </a:ln>
                  </pic:spPr>
                </pic:pic>
              </a:graphicData>
            </a:graphic>
          </wp:inline>
        </w:drawing>
      </w:r>
    </w:p>
    <w:p w14:paraId="41D09CFB" w14:textId="0F87C2F1" w:rsidR="00F41B35" w:rsidRDefault="00F41B35" w:rsidP="00F41B35">
      <w:pPr>
        <w:pStyle w:val="Odstavecseseznamem"/>
        <w:rPr>
          <w:rFonts w:ascii="Verdana" w:hAnsi="Verdana"/>
          <w:sz w:val="20"/>
          <w:szCs w:val="20"/>
        </w:rPr>
      </w:pPr>
    </w:p>
    <w:p w14:paraId="664E4E52" w14:textId="1F72B133" w:rsidR="00F41B35" w:rsidRDefault="00F41B35" w:rsidP="00A13378">
      <w:pPr>
        <w:pStyle w:val="Odstavecseseznamem"/>
        <w:numPr>
          <w:ilvl w:val="0"/>
          <w:numId w:val="4"/>
        </w:numPr>
        <w:jc w:val="both"/>
        <w:rPr>
          <w:rFonts w:ascii="Verdana" w:hAnsi="Verdana"/>
          <w:sz w:val="20"/>
          <w:szCs w:val="20"/>
        </w:rPr>
      </w:pPr>
      <w:r>
        <w:rPr>
          <w:rFonts w:ascii="Verdana" w:hAnsi="Verdana"/>
          <w:sz w:val="20"/>
          <w:szCs w:val="20"/>
        </w:rPr>
        <w:t>Výro</w:t>
      </w:r>
      <w:r w:rsidR="00706C56">
        <w:rPr>
          <w:rFonts w:ascii="Verdana" w:hAnsi="Verdana"/>
          <w:sz w:val="20"/>
          <w:szCs w:val="20"/>
        </w:rPr>
        <w:t xml:space="preserve">ční zpáva </w:t>
      </w:r>
      <w:r w:rsidR="00706C56" w:rsidRPr="00593819">
        <w:rPr>
          <w:rFonts w:ascii="Verdana" w:hAnsi="Verdana"/>
          <w:b/>
          <w:sz w:val="20"/>
          <w:szCs w:val="20"/>
        </w:rPr>
        <w:t>Nejvyššího kontrolního úřadu</w:t>
      </w:r>
      <w:r w:rsidR="00706C56">
        <w:rPr>
          <w:rFonts w:ascii="Verdana" w:hAnsi="Verdana"/>
          <w:sz w:val="20"/>
          <w:szCs w:val="20"/>
        </w:rPr>
        <w:t xml:space="preserve"> za rok 2019 /</w:t>
      </w:r>
      <w:hyperlink r:id="rId60" w:history="1">
        <w:r w:rsidR="00706C56" w:rsidRPr="00EF6226">
          <w:rPr>
            <w:rStyle w:val="Hypertextovodkaz"/>
            <w:rFonts w:ascii="Verdana" w:hAnsi="Verdana"/>
            <w:sz w:val="20"/>
            <w:szCs w:val="20"/>
          </w:rPr>
          <w:t xml:space="preserve">senátní tisk č. </w:t>
        </w:r>
        <w:r w:rsidR="00706C56" w:rsidRPr="00A13378">
          <w:rPr>
            <w:rStyle w:val="Hypertextovodkaz"/>
            <w:rFonts w:ascii="Verdana" w:hAnsi="Verdana"/>
            <w:bCs/>
            <w:sz w:val="20"/>
            <w:szCs w:val="20"/>
          </w:rPr>
          <w:t>225</w:t>
        </w:r>
      </w:hyperlink>
      <w:r w:rsidR="00706C56">
        <w:rPr>
          <w:rFonts w:ascii="Verdana" w:hAnsi="Verdana"/>
          <w:sz w:val="20"/>
          <w:szCs w:val="20"/>
        </w:rPr>
        <w:t>/. Zprávu předložil prezident NKÚ Miloslav Kala. Senát tisk zařadil na svou 25. schůzi a projednal jej dne 23.</w:t>
      </w:r>
      <w:r w:rsidR="00A13378">
        <w:rPr>
          <w:rFonts w:ascii="Verdana" w:hAnsi="Verdana"/>
          <w:sz w:val="20"/>
          <w:szCs w:val="20"/>
        </w:rPr>
        <w:t xml:space="preserve"> </w:t>
      </w:r>
      <w:r w:rsidR="00706C56">
        <w:rPr>
          <w:rFonts w:ascii="Verdana" w:hAnsi="Verdana"/>
          <w:sz w:val="20"/>
          <w:szCs w:val="20"/>
        </w:rPr>
        <w:t>7.</w:t>
      </w:r>
      <w:r w:rsidR="00A13378">
        <w:rPr>
          <w:rFonts w:ascii="Verdana" w:hAnsi="Verdana"/>
          <w:sz w:val="20"/>
          <w:szCs w:val="20"/>
        </w:rPr>
        <w:t xml:space="preserve"> </w:t>
      </w:r>
      <w:r w:rsidR="00706C56">
        <w:rPr>
          <w:rFonts w:ascii="Verdana" w:hAnsi="Verdana"/>
          <w:sz w:val="20"/>
          <w:szCs w:val="20"/>
        </w:rPr>
        <w:t>2020 s výsledkem hlasování – bere na vědomí.</w:t>
      </w:r>
    </w:p>
    <w:p w14:paraId="20004748" w14:textId="053B0513" w:rsidR="00F266A9" w:rsidRDefault="00F266A9" w:rsidP="00F266A9">
      <w:pPr>
        <w:pStyle w:val="Odstavecseseznamem"/>
        <w:jc w:val="center"/>
        <w:rPr>
          <w:rFonts w:ascii="Verdana" w:hAnsi="Verdana"/>
          <w:sz w:val="20"/>
          <w:szCs w:val="20"/>
        </w:rPr>
      </w:pPr>
      <w:r>
        <w:rPr>
          <w:noProof/>
          <w:lang w:eastAsia="cs-CZ"/>
        </w:rPr>
        <w:lastRenderedPageBreak/>
        <w:drawing>
          <wp:inline distT="0" distB="0" distL="0" distR="0" wp14:anchorId="4FA545AB" wp14:editId="6A720EE4">
            <wp:extent cx="5103495" cy="3402330"/>
            <wp:effectExtent l="0" t="0" r="1905" b="7620"/>
            <wp:docPr id="29" name="Obrázek 29" descr="akce_254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akce_254174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105753" cy="3403835"/>
                    </a:xfrm>
                    <a:prstGeom prst="rect">
                      <a:avLst/>
                    </a:prstGeom>
                    <a:noFill/>
                    <a:ln>
                      <a:noFill/>
                    </a:ln>
                  </pic:spPr>
                </pic:pic>
              </a:graphicData>
            </a:graphic>
          </wp:inline>
        </w:drawing>
      </w:r>
    </w:p>
    <w:p w14:paraId="7C12373E" w14:textId="154CC7B6" w:rsidR="00706C56" w:rsidRDefault="00706C56" w:rsidP="00706C56">
      <w:pPr>
        <w:rPr>
          <w:rFonts w:ascii="Verdana" w:hAnsi="Verdana"/>
          <w:sz w:val="20"/>
          <w:szCs w:val="20"/>
        </w:rPr>
      </w:pPr>
    </w:p>
    <w:p w14:paraId="3D9648A4" w14:textId="797E3478" w:rsidR="00706C56" w:rsidRDefault="00706C56" w:rsidP="00A13378">
      <w:pPr>
        <w:pStyle w:val="Odstavecseseznamem"/>
        <w:numPr>
          <w:ilvl w:val="0"/>
          <w:numId w:val="4"/>
        </w:numPr>
        <w:jc w:val="both"/>
        <w:rPr>
          <w:rFonts w:ascii="Verdana" w:hAnsi="Verdana"/>
          <w:sz w:val="20"/>
          <w:szCs w:val="20"/>
        </w:rPr>
      </w:pPr>
      <w:r>
        <w:rPr>
          <w:rFonts w:ascii="Verdana" w:hAnsi="Verdana"/>
          <w:sz w:val="20"/>
          <w:szCs w:val="20"/>
        </w:rPr>
        <w:t xml:space="preserve">Výroční zpráva </w:t>
      </w:r>
      <w:r w:rsidRPr="00593819">
        <w:rPr>
          <w:rFonts w:ascii="Verdana" w:hAnsi="Verdana"/>
          <w:b/>
          <w:sz w:val="20"/>
          <w:szCs w:val="20"/>
        </w:rPr>
        <w:t>Úřadu pro ochranu osobních údajů</w:t>
      </w:r>
      <w:r>
        <w:rPr>
          <w:rFonts w:ascii="Verdana" w:hAnsi="Verdana"/>
          <w:sz w:val="20"/>
          <w:szCs w:val="20"/>
        </w:rPr>
        <w:t xml:space="preserve"> za rok 2019 /</w:t>
      </w:r>
      <w:hyperlink r:id="rId62" w:history="1">
        <w:r w:rsidRPr="00EF6226">
          <w:rPr>
            <w:rStyle w:val="Hypertextovodkaz"/>
            <w:rFonts w:ascii="Verdana" w:hAnsi="Verdana"/>
            <w:sz w:val="20"/>
            <w:szCs w:val="20"/>
          </w:rPr>
          <w:t xml:space="preserve">senátní tisk č. </w:t>
        </w:r>
        <w:r w:rsidRPr="00A13378">
          <w:rPr>
            <w:rStyle w:val="Hypertextovodkaz"/>
            <w:rFonts w:ascii="Verdana" w:hAnsi="Verdana"/>
            <w:bCs/>
            <w:sz w:val="20"/>
            <w:szCs w:val="20"/>
          </w:rPr>
          <w:t>246</w:t>
        </w:r>
      </w:hyperlink>
      <w:r>
        <w:rPr>
          <w:rFonts w:ascii="Verdana" w:hAnsi="Verdana"/>
          <w:sz w:val="20"/>
          <w:szCs w:val="20"/>
        </w:rPr>
        <w:t>/. Zprávu předložila předsedkyně Úřadu pro ochranu osobních údajů Ivana Janů. Senát tisk zařadil na svou 25. schůzi a projednal jej dne 23.</w:t>
      </w:r>
      <w:r w:rsidR="00A13378">
        <w:rPr>
          <w:rFonts w:ascii="Verdana" w:hAnsi="Verdana"/>
          <w:sz w:val="20"/>
          <w:szCs w:val="20"/>
        </w:rPr>
        <w:t xml:space="preserve"> </w:t>
      </w:r>
      <w:r>
        <w:rPr>
          <w:rFonts w:ascii="Verdana" w:hAnsi="Verdana"/>
          <w:sz w:val="20"/>
          <w:szCs w:val="20"/>
        </w:rPr>
        <w:t>7.</w:t>
      </w:r>
      <w:r w:rsidR="00A13378">
        <w:rPr>
          <w:rFonts w:ascii="Verdana" w:hAnsi="Verdana"/>
          <w:sz w:val="20"/>
          <w:szCs w:val="20"/>
        </w:rPr>
        <w:t xml:space="preserve"> </w:t>
      </w:r>
      <w:r>
        <w:rPr>
          <w:rFonts w:ascii="Verdana" w:hAnsi="Verdana"/>
          <w:sz w:val="20"/>
          <w:szCs w:val="20"/>
        </w:rPr>
        <w:t xml:space="preserve">2020 s výsledkem hlasování – bere na vědomí. </w:t>
      </w:r>
    </w:p>
    <w:p w14:paraId="69CAB6A2" w14:textId="77777777" w:rsidR="00D27F38" w:rsidRPr="00D27F38" w:rsidRDefault="00D27F38" w:rsidP="00D27F38">
      <w:pPr>
        <w:pStyle w:val="Odstavecseseznamem"/>
        <w:rPr>
          <w:rFonts w:ascii="Verdana" w:hAnsi="Verdana"/>
          <w:sz w:val="20"/>
          <w:szCs w:val="20"/>
        </w:rPr>
      </w:pPr>
    </w:p>
    <w:p w14:paraId="6AAE2389" w14:textId="77777777" w:rsidR="00A13378" w:rsidRPr="00A13378" w:rsidRDefault="00A13378" w:rsidP="00A13378">
      <w:pPr>
        <w:pStyle w:val="Odstavecseseznamem"/>
        <w:rPr>
          <w:rFonts w:ascii="Verdana" w:hAnsi="Verdana"/>
          <w:sz w:val="20"/>
          <w:szCs w:val="20"/>
        </w:rPr>
      </w:pPr>
    </w:p>
    <w:p w14:paraId="2EC4B57C" w14:textId="3770D8DD" w:rsidR="00A13378" w:rsidRDefault="00DB1337" w:rsidP="007A1176">
      <w:pPr>
        <w:pStyle w:val="Odstavecseseznamem"/>
        <w:numPr>
          <w:ilvl w:val="0"/>
          <w:numId w:val="4"/>
        </w:numPr>
        <w:jc w:val="both"/>
        <w:rPr>
          <w:rFonts w:ascii="Verdana" w:hAnsi="Verdana" w:cs="Arial"/>
          <w:color w:val="444444"/>
          <w:sz w:val="20"/>
          <w:szCs w:val="20"/>
        </w:rPr>
      </w:pPr>
      <w:r w:rsidRPr="00A13378">
        <w:rPr>
          <w:rFonts w:ascii="Verdana" w:hAnsi="Verdana"/>
          <w:sz w:val="20"/>
          <w:szCs w:val="20"/>
        </w:rPr>
        <w:t xml:space="preserve">Výroční zpráva </w:t>
      </w:r>
      <w:r w:rsidRPr="00593819">
        <w:rPr>
          <w:rFonts w:ascii="Verdana" w:hAnsi="Verdana"/>
          <w:b/>
          <w:sz w:val="20"/>
          <w:szCs w:val="20"/>
        </w:rPr>
        <w:t>Úřadu pro ochranu hospodářské soutěže</w:t>
      </w:r>
      <w:r w:rsidRPr="00A13378">
        <w:rPr>
          <w:rFonts w:ascii="Verdana" w:hAnsi="Verdana"/>
          <w:sz w:val="20"/>
          <w:szCs w:val="20"/>
        </w:rPr>
        <w:t xml:space="preserve"> za rok 2019 /</w:t>
      </w:r>
      <w:hyperlink r:id="rId63" w:history="1">
        <w:r w:rsidRPr="00A13378">
          <w:rPr>
            <w:rStyle w:val="Hypertextovodkaz"/>
            <w:rFonts w:ascii="Verdana" w:hAnsi="Verdana"/>
            <w:sz w:val="20"/>
            <w:szCs w:val="20"/>
          </w:rPr>
          <w:t xml:space="preserve">senátní tisk č. </w:t>
        </w:r>
        <w:r w:rsidRPr="00A13378">
          <w:rPr>
            <w:rStyle w:val="Hypertextovodkaz"/>
            <w:rFonts w:ascii="Verdana" w:hAnsi="Verdana"/>
            <w:bCs/>
            <w:sz w:val="20"/>
            <w:szCs w:val="20"/>
          </w:rPr>
          <w:t>271</w:t>
        </w:r>
      </w:hyperlink>
      <w:r w:rsidRPr="00A13378">
        <w:rPr>
          <w:rFonts w:ascii="Verdana" w:hAnsi="Verdana"/>
          <w:sz w:val="20"/>
          <w:szCs w:val="20"/>
        </w:rPr>
        <w:t>/. Zprávu předložil předseda ÚOHS Petr Rafaj</w:t>
      </w:r>
      <w:r w:rsidR="00C754C0">
        <w:rPr>
          <w:rFonts w:ascii="Verdana" w:hAnsi="Verdana"/>
          <w:sz w:val="20"/>
          <w:szCs w:val="20"/>
        </w:rPr>
        <w:t>. Na schůzi jej zastoupil místopředseda Úřadu Petr Solský</w:t>
      </w:r>
      <w:r w:rsidRPr="00A13378">
        <w:rPr>
          <w:rFonts w:ascii="Verdana" w:hAnsi="Verdana"/>
          <w:sz w:val="20"/>
          <w:szCs w:val="20"/>
        </w:rPr>
        <w:t>. Senát zařadil tisk na svou 26.</w:t>
      </w:r>
      <w:r w:rsidR="00A13378" w:rsidRPr="00A13378">
        <w:rPr>
          <w:rFonts w:ascii="Verdana" w:hAnsi="Verdana"/>
          <w:sz w:val="20"/>
          <w:szCs w:val="20"/>
        </w:rPr>
        <w:t> </w:t>
      </w:r>
      <w:r w:rsidRPr="00A13378">
        <w:rPr>
          <w:rFonts w:ascii="Verdana" w:hAnsi="Verdana"/>
          <w:sz w:val="20"/>
          <w:szCs w:val="20"/>
        </w:rPr>
        <w:t>schůzi a projednal jej dne 20.</w:t>
      </w:r>
      <w:r w:rsidR="00A13378" w:rsidRPr="00A13378">
        <w:rPr>
          <w:rFonts w:ascii="Verdana" w:hAnsi="Verdana"/>
          <w:sz w:val="20"/>
          <w:szCs w:val="20"/>
        </w:rPr>
        <w:t xml:space="preserve"> </w:t>
      </w:r>
      <w:r w:rsidRPr="00A13378">
        <w:rPr>
          <w:rFonts w:ascii="Verdana" w:hAnsi="Verdana"/>
          <w:sz w:val="20"/>
          <w:szCs w:val="20"/>
        </w:rPr>
        <w:t>8.</w:t>
      </w:r>
      <w:r w:rsidR="00A13378" w:rsidRPr="00A13378">
        <w:rPr>
          <w:rFonts w:ascii="Verdana" w:hAnsi="Verdana"/>
          <w:sz w:val="20"/>
          <w:szCs w:val="20"/>
        </w:rPr>
        <w:t xml:space="preserve"> </w:t>
      </w:r>
      <w:r w:rsidRPr="00A13378">
        <w:rPr>
          <w:rFonts w:ascii="Verdana" w:hAnsi="Verdana"/>
          <w:sz w:val="20"/>
          <w:szCs w:val="20"/>
        </w:rPr>
        <w:t>2020</w:t>
      </w:r>
      <w:r w:rsidR="00C754C0">
        <w:rPr>
          <w:rFonts w:ascii="Verdana" w:hAnsi="Verdana"/>
          <w:sz w:val="20"/>
          <w:szCs w:val="20"/>
        </w:rPr>
        <w:t xml:space="preserve">, přičemž jednání </w:t>
      </w:r>
      <w:r w:rsidRPr="00A13378">
        <w:rPr>
          <w:rFonts w:ascii="Verdana" w:hAnsi="Verdana"/>
          <w:sz w:val="20"/>
          <w:szCs w:val="20"/>
        </w:rPr>
        <w:t>odroč</w:t>
      </w:r>
      <w:r w:rsidR="00C754C0">
        <w:rPr>
          <w:rFonts w:ascii="Verdana" w:hAnsi="Verdana"/>
          <w:sz w:val="20"/>
          <w:szCs w:val="20"/>
        </w:rPr>
        <w:t>il</w:t>
      </w:r>
      <w:r w:rsidRPr="00A13378">
        <w:rPr>
          <w:rFonts w:ascii="Verdana" w:hAnsi="Verdana"/>
          <w:sz w:val="20"/>
          <w:szCs w:val="20"/>
        </w:rPr>
        <w:t>.</w:t>
      </w:r>
      <w:r w:rsidR="00A13378" w:rsidRPr="00A13378">
        <w:rPr>
          <w:rFonts w:ascii="Verdana" w:hAnsi="Verdana"/>
          <w:sz w:val="20"/>
          <w:szCs w:val="20"/>
        </w:rPr>
        <w:t xml:space="preserve"> Následně se </w:t>
      </w:r>
      <w:r w:rsidR="00A13378" w:rsidRPr="00A13378">
        <w:rPr>
          <w:rFonts w:ascii="Verdana" w:hAnsi="Verdana" w:cs="Arial"/>
          <w:bCs/>
          <w:color w:val="444444"/>
          <w:sz w:val="20"/>
          <w:szCs w:val="20"/>
        </w:rPr>
        <w:t>Senát</w:t>
      </w:r>
      <w:r w:rsidR="00A13378" w:rsidRPr="00A13378">
        <w:rPr>
          <w:rFonts w:ascii="Verdana" w:hAnsi="Verdana" w:cs="Arial"/>
          <w:color w:val="444444"/>
          <w:sz w:val="20"/>
          <w:szCs w:val="20"/>
        </w:rPr>
        <w:t xml:space="preserve"> touto zprávou zabýval na své 2. schůzi dne 19. 11. 2020. </w:t>
      </w:r>
      <w:r w:rsidR="00A13378" w:rsidRPr="00A13378">
        <w:rPr>
          <w:rFonts w:ascii="Verdana" w:hAnsi="Verdana" w:cs="Arial"/>
          <w:bCs/>
          <w:color w:val="444444"/>
          <w:sz w:val="20"/>
          <w:szCs w:val="20"/>
        </w:rPr>
        <w:t>Senát</w:t>
      </w:r>
      <w:r w:rsidR="00A13378" w:rsidRPr="00A13378">
        <w:rPr>
          <w:rFonts w:ascii="Verdana" w:hAnsi="Verdana" w:cs="Arial"/>
          <w:color w:val="444444"/>
          <w:sz w:val="20"/>
          <w:szCs w:val="20"/>
        </w:rPr>
        <w:t> nepřijal k tisku usnesení.</w:t>
      </w:r>
    </w:p>
    <w:p w14:paraId="758FEE7D" w14:textId="77777777" w:rsidR="00DB1337" w:rsidRDefault="00DB1337" w:rsidP="00DB1337">
      <w:pPr>
        <w:pStyle w:val="Odstavecseseznamem"/>
        <w:rPr>
          <w:rFonts w:ascii="Verdana" w:hAnsi="Verdana"/>
          <w:sz w:val="20"/>
          <w:szCs w:val="20"/>
        </w:rPr>
      </w:pPr>
    </w:p>
    <w:p w14:paraId="448EBBBB" w14:textId="77777777" w:rsidR="00F266A9" w:rsidRDefault="00F266A9" w:rsidP="00F266A9">
      <w:pPr>
        <w:pStyle w:val="Normlnweb"/>
        <w:spacing w:before="0" w:beforeAutospacing="0" w:after="0" w:afterAutospacing="0"/>
        <w:ind w:left="720"/>
        <w:jc w:val="both"/>
        <w:rPr>
          <w:rFonts w:ascii="Verdana" w:hAnsi="Verdana"/>
          <w:sz w:val="20"/>
          <w:szCs w:val="20"/>
        </w:rPr>
      </w:pPr>
    </w:p>
    <w:p w14:paraId="0D00DFA1" w14:textId="5804E1D2" w:rsidR="00DB1337" w:rsidRDefault="00DB1337" w:rsidP="00F266A9">
      <w:pPr>
        <w:pStyle w:val="Normlnweb"/>
        <w:numPr>
          <w:ilvl w:val="0"/>
          <w:numId w:val="4"/>
        </w:numPr>
        <w:spacing w:before="0" w:beforeAutospacing="0" w:after="0" w:afterAutospacing="0"/>
        <w:jc w:val="both"/>
        <w:rPr>
          <w:rFonts w:ascii="Verdana" w:hAnsi="Verdana"/>
          <w:sz w:val="20"/>
          <w:szCs w:val="20"/>
        </w:rPr>
      </w:pPr>
      <w:r>
        <w:rPr>
          <w:rFonts w:ascii="Verdana" w:hAnsi="Verdana"/>
          <w:sz w:val="20"/>
          <w:szCs w:val="20"/>
        </w:rPr>
        <w:t xml:space="preserve">Zpráva o výkonu </w:t>
      </w:r>
      <w:r w:rsidRPr="00593819">
        <w:rPr>
          <w:rFonts w:ascii="Verdana" w:hAnsi="Verdana"/>
          <w:b/>
          <w:sz w:val="20"/>
          <w:szCs w:val="20"/>
        </w:rPr>
        <w:t>dohledu nad finančním trhem</w:t>
      </w:r>
      <w:r>
        <w:rPr>
          <w:rFonts w:ascii="Verdana" w:hAnsi="Verdana"/>
          <w:sz w:val="20"/>
          <w:szCs w:val="20"/>
        </w:rPr>
        <w:t xml:space="preserve"> v roce 2019 /</w:t>
      </w:r>
      <w:hyperlink r:id="rId64" w:history="1">
        <w:r w:rsidRPr="00EF6226">
          <w:rPr>
            <w:rStyle w:val="Hypertextovodkaz"/>
            <w:rFonts w:ascii="Verdana" w:hAnsi="Verdana"/>
            <w:sz w:val="20"/>
            <w:szCs w:val="20"/>
          </w:rPr>
          <w:t>senátní tisk č. 291</w:t>
        </w:r>
      </w:hyperlink>
      <w:r>
        <w:rPr>
          <w:rFonts w:ascii="Verdana" w:hAnsi="Verdana"/>
          <w:sz w:val="20"/>
          <w:szCs w:val="20"/>
        </w:rPr>
        <w:t>/. Zprávu předložil guvernér ČNB Jiří Rusnok. Senát tisk zařadil na svou 26. schůzi a projednal jej dne 20.</w:t>
      </w:r>
      <w:r w:rsidR="00B94DC0">
        <w:rPr>
          <w:rFonts w:ascii="Verdana" w:hAnsi="Verdana"/>
          <w:sz w:val="20"/>
          <w:szCs w:val="20"/>
        </w:rPr>
        <w:t xml:space="preserve"> </w:t>
      </w:r>
      <w:r>
        <w:rPr>
          <w:rFonts w:ascii="Verdana" w:hAnsi="Verdana"/>
          <w:sz w:val="20"/>
          <w:szCs w:val="20"/>
        </w:rPr>
        <w:t>8.</w:t>
      </w:r>
      <w:r w:rsidR="00B94DC0">
        <w:rPr>
          <w:rFonts w:ascii="Verdana" w:hAnsi="Verdana"/>
          <w:sz w:val="20"/>
          <w:szCs w:val="20"/>
        </w:rPr>
        <w:t xml:space="preserve"> </w:t>
      </w:r>
      <w:r>
        <w:rPr>
          <w:rFonts w:ascii="Verdana" w:hAnsi="Verdana"/>
          <w:sz w:val="20"/>
          <w:szCs w:val="20"/>
        </w:rPr>
        <w:t xml:space="preserve">2020 </w:t>
      </w:r>
      <w:r w:rsidR="00C754C0">
        <w:rPr>
          <w:rFonts w:ascii="Verdana" w:hAnsi="Verdana"/>
          <w:sz w:val="20"/>
          <w:szCs w:val="20"/>
        </w:rPr>
        <w:t xml:space="preserve">a vzal ji </w:t>
      </w:r>
      <w:r>
        <w:rPr>
          <w:rFonts w:ascii="Verdana" w:hAnsi="Verdana"/>
          <w:sz w:val="20"/>
          <w:szCs w:val="20"/>
        </w:rPr>
        <w:t>na vědomí.</w:t>
      </w:r>
    </w:p>
    <w:p w14:paraId="0360D7F6" w14:textId="0B26DC20" w:rsidR="00DB1337" w:rsidRDefault="003C13CB" w:rsidP="00F266A9">
      <w:pPr>
        <w:pStyle w:val="Odstavecseseznamem"/>
        <w:jc w:val="center"/>
        <w:rPr>
          <w:rFonts w:ascii="Verdana" w:hAnsi="Verdana"/>
          <w:sz w:val="20"/>
          <w:szCs w:val="20"/>
        </w:rPr>
      </w:pPr>
      <w:r>
        <w:rPr>
          <w:noProof/>
          <w:lang w:eastAsia="cs-CZ"/>
        </w:rPr>
        <w:drawing>
          <wp:inline distT="0" distB="0" distL="0" distR="0" wp14:anchorId="7516BEC6" wp14:editId="1E86E366">
            <wp:extent cx="5229225" cy="2693333"/>
            <wp:effectExtent l="0" t="0" r="0" b="0"/>
            <wp:docPr id="21" name="Obrázek 21" descr="akce_254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akce_254202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250751" cy="2704420"/>
                    </a:xfrm>
                    <a:prstGeom prst="rect">
                      <a:avLst/>
                    </a:prstGeom>
                    <a:noFill/>
                    <a:ln>
                      <a:noFill/>
                    </a:ln>
                  </pic:spPr>
                </pic:pic>
              </a:graphicData>
            </a:graphic>
          </wp:inline>
        </w:drawing>
      </w:r>
    </w:p>
    <w:p w14:paraId="6784F7A1" w14:textId="77777777" w:rsidR="00657F0B" w:rsidRDefault="00657F0B" w:rsidP="00657F0B">
      <w:pPr>
        <w:pStyle w:val="Normlnweb"/>
        <w:spacing w:before="0" w:beforeAutospacing="0" w:after="0" w:afterAutospacing="0"/>
        <w:ind w:left="720"/>
        <w:jc w:val="both"/>
        <w:rPr>
          <w:rFonts w:ascii="Verdana" w:hAnsi="Verdana"/>
          <w:sz w:val="20"/>
          <w:szCs w:val="20"/>
        </w:rPr>
      </w:pPr>
    </w:p>
    <w:p w14:paraId="5DAAFAB5" w14:textId="0E04C1A1" w:rsidR="00DB1337" w:rsidRDefault="00DB1337" w:rsidP="003B4297">
      <w:pPr>
        <w:pStyle w:val="Normlnweb"/>
        <w:numPr>
          <w:ilvl w:val="0"/>
          <w:numId w:val="4"/>
        </w:numPr>
        <w:spacing w:before="0" w:beforeAutospacing="0" w:after="0" w:afterAutospacing="0"/>
        <w:jc w:val="both"/>
        <w:rPr>
          <w:rFonts w:ascii="Verdana" w:hAnsi="Verdana"/>
          <w:sz w:val="20"/>
          <w:szCs w:val="20"/>
        </w:rPr>
      </w:pPr>
      <w:r>
        <w:rPr>
          <w:rFonts w:ascii="Verdana" w:hAnsi="Verdana"/>
          <w:sz w:val="20"/>
          <w:szCs w:val="20"/>
        </w:rPr>
        <w:lastRenderedPageBreak/>
        <w:t xml:space="preserve">Výroční zpráva </w:t>
      </w:r>
      <w:r w:rsidRPr="00593819">
        <w:rPr>
          <w:rFonts w:ascii="Verdana" w:hAnsi="Verdana"/>
          <w:b/>
          <w:sz w:val="20"/>
          <w:szCs w:val="20"/>
        </w:rPr>
        <w:t>Českého telekomunikačního úřadu</w:t>
      </w:r>
      <w:r>
        <w:rPr>
          <w:rFonts w:ascii="Verdana" w:hAnsi="Verdana"/>
          <w:sz w:val="20"/>
          <w:szCs w:val="20"/>
        </w:rPr>
        <w:t xml:space="preserve"> za rok 2019 /</w:t>
      </w:r>
      <w:hyperlink r:id="rId66" w:history="1">
        <w:r w:rsidRPr="00EF6226">
          <w:rPr>
            <w:rStyle w:val="Hypertextovodkaz"/>
            <w:rFonts w:ascii="Verdana" w:hAnsi="Verdana"/>
            <w:sz w:val="20"/>
            <w:szCs w:val="20"/>
          </w:rPr>
          <w:t xml:space="preserve">senátní tisk č. </w:t>
        </w:r>
        <w:r w:rsidRPr="00B94DC0">
          <w:rPr>
            <w:rStyle w:val="Hypertextovodkaz"/>
            <w:rFonts w:ascii="Verdana" w:hAnsi="Verdana"/>
            <w:bCs/>
            <w:sz w:val="20"/>
            <w:szCs w:val="20"/>
          </w:rPr>
          <w:t>266</w:t>
        </w:r>
      </w:hyperlink>
      <w:r>
        <w:rPr>
          <w:rFonts w:ascii="Verdana" w:hAnsi="Verdana"/>
          <w:sz w:val="20"/>
          <w:szCs w:val="20"/>
        </w:rPr>
        <w:t xml:space="preserve">/. Zprávu předložila předsedkyně ČTÚ </w:t>
      </w:r>
      <w:r w:rsidR="005C4440">
        <w:rPr>
          <w:rFonts w:ascii="Verdana" w:hAnsi="Verdana"/>
          <w:sz w:val="20"/>
          <w:szCs w:val="20"/>
        </w:rPr>
        <w:t>Hana Tová</w:t>
      </w:r>
      <w:r w:rsidR="00593819">
        <w:rPr>
          <w:rFonts w:ascii="Verdana" w:hAnsi="Verdana"/>
          <w:sz w:val="20"/>
          <w:szCs w:val="20"/>
        </w:rPr>
        <w:t>r</w:t>
      </w:r>
      <w:r w:rsidR="005C4440">
        <w:rPr>
          <w:rFonts w:ascii="Verdana" w:hAnsi="Verdana"/>
          <w:sz w:val="20"/>
          <w:szCs w:val="20"/>
        </w:rPr>
        <w:t>ková. Senát tisk zařad</w:t>
      </w:r>
      <w:r>
        <w:rPr>
          <w:rFonts w:ascii="Verdana" w:hAnsi="Verdana"/>
          <w:sz w:val="20"/>
          <w:szCs w:val="20"/>
        </w:rPr>
        <w:t>il na svou 27.</w:t>
      </w:r>
      <w:r w:rsidR="00B94DC0">
        <w:rPr>
          <w:rFonts w:ascii="Verdana" w:hAnsi="Verdana"/>
          <w:sz w:val="20"/>
          <w:szCs w:val="20"/>
        </w:rPr>
        <w:t> </w:t>
      </w:r>
      <w:r>
        <w:rPr>
          <w:rFonts w:ascii="Verdana" w:hAnsi="Verdana"/>
          <w:sz w:val="20"/>
          <w:szCs w:val="20"/>
        </w:rPr>
        <w:t>schůzi a projednal jej dne 14.</w:t>
      </w:r>
      <w:r w:rsidR="00B94DC0">
        <w:rPr>
          <w:rFonts w:ascii="Verdana" w:hAnsi="Verdana"/>
          <w:sz w:val="20"/>
          <w:szCs w:val="20"/>
        </w:rPr>
        <w:t xml:space="preserve"> </w:t>
      </w:r>
      <w:r>
        <w:rPr>
          <w:rFonts w:ascii="Verdana" w:hAnsi="Verdana"/>
          <w:sz w:val="20"/>
          <w:szCs w:val="20"/>
        </w:rPr>
        <w:t>10</w:t>
      </w:r>
      <w:r w:rsidR="00B94DC0">
        <w:rPr>
          <w:rFonts w:ascii="Verdana" w:hAnsi="Verdana"/>
          <w:sz w:val="20"/>
          <w:szCs w:val="20"/>
        </w:rPr>
        <w:t>. 2020</w:t>
      </w:r>
      <w:r>
        <w:rPr>
          <w:rFonts w:ascii="Verdana" w:hAnsi="Verdana"/>
          <w:sz w:val="20"/>
          <w:szCs w:val="20"/>
        </w:rPr>
        <w:t xml:space="preserve"> s výsledkem hlasování – bere na vědomí.</w:t>
      </w:r>
    </w:p>
    <w:p w14:paraId="0F7809DC" w14:textId="71F68EC1" w:rsidR="00DB1337" w:rsidRDefault="003C13CB" w:rsidP="00F266A9">
      <w:pPr>
        <w:pStyle w:val="Odstavecseseznamem"/>
        <w:jc w:val="center"/>
        <w:rPr>
          <w:rFonts w:ascii="Verdana" w:hAnsi="Verdana"/>
          <w:sz w:val="20"/>
          <w:szCs w:val="20"/>
        </w:rPr>
      </w:pPr>
      <w:r>
        <w:rPr>
          <w:noProof/>
          <w:lang w:eastAsia="cs-CZ"/>
        </w:rPr>
        <w:drawing>
          <wp:inline distT="0" distB="0" distL="0" distR="0" wp14:anchorId="186B84C9" wp14:editId="75893332">
            <wp:extent cx="4121785" cy="3297428"/>
            <wp:effectExtent l="0" t="0" r="0" b="0"/>
            <wp:docPr id="23" name="Obrázek 23" descr="akce_254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akce_254279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153005" cy="3322404"/>
                    </a:xfrm>
                    <a:prstGeom prst="rect">
                      <a:avLst/>
                    </a:prstGeom>
                    <a:noFill/>
                    <a:ln>
                      <a:noFill/>
                    </a:ln>
                  </pic:spPr>
                </pic:pic>
              </a:graphicData>
            </a:graphic>
          </wp:inline>
        </w:drawing>
      </w:r>
    </w:p>
    <w:p w14:paraId="40D994A7" w14:textId="60796C42" w:rsidR="007E43BD" w:rsidRDefault="00DB1337" w:rsidP="007A1176">
      <w:pPr>
        <w:pStyle w:val="Normlnweb"/>
        <w:numPr>
          <w:ilvl w:val="0"/>
          <w:numId w:val="4"/>
        </w:numPr>
        <w:spacing w:before="0" w:beforeAutospacing="0" w:after="0" w:afterAutospacing="0"/>
        <w:jc w:val="both"/>
        <w:rPr>
          <w:rFonts w:ascii="Verdana" w:hAnsi="Verdana"/>
          <w:sz w:val="20"/>
          <w:szCs w:val="20"/>
        </w:rPr>
      </w:pPr>
      <w:r w:rsidRPr="00B94DC0">
        <w:rPr>
          <w:rFonts w:ascii="Verdana" w:hAnsi="Verdana"/>
          <w:sz w:val="20"/>
          <w:szCs w:val="20"/>
        </w:rPr>
        <w:t xml:space="preserve">Výroční zpráva </w:t>
      </w:r>
      <w:r w:rsidRPr="00593819">
        <w:rPr>
          <w:rFonts w:ascii="Verdana" w:hAnsi="Verdana"/>
          <w:b/>
          <w:sz w:val="20"/>
          <w:szCs w:val="20"/>
        </w:rPr>
        <w:t xml:space="preserve">Ústavu pro studium totalitních režimů a Archivu bezpečnostních složek </w:t>
      </w:r>
      <w:r w:rsidRPr="00B94DC0">
        <w:rPr>
          <w:rFonts w:ascii="Verdana" w:hAnsi="Verdana"/>
          <w:sz w:val="20"/>
          <w:szCs w:val="20"/>
        </w:rPr>
        <w:t>za rok 2019 /</w:t>
      </w:r>
      <w:hyperlink r:id="rId68" w:history="1">
        <w:r w:rsidRPr="00B94DC0">
          <w:rPr>
            <w:rStyle w:val="Hypertextovodkaz"/>
            <w:rFonts w:ascii="Verdana" w:hAnsi="Verdana"/>
            <w:sz w:val="20"/>
            <w:szCs w:val="20"/>
          </w:rPr>
          <w:t xml:space="preserve">senátní tisk č. </w:t>
        </w:r>
        <w:r w:rsidRPr="00B94DC0">
          <w:rPr>
            <w:rStyle w:val="Hypertextovodkaz"/>
            <w:rFonts w:ascii="Verdana" w:hAnsi="Verdana"/>
            <w:bCs/>
            <w:sz w:val="20"/>
            <w:szCs w:val="20"/>
          </w:rPr>
          <w:t>274</w:t>
        </w:r>
      </w:hyperlink>
      <w:r w:rsidRPr="00B94DC0">
        <w:rPr>
          <w:rFonts w:ascii="Verdana" w:hAnsi="Verdana"/>
          <w:sz w:val="20"/>
          <w:szCs w:val="20"/>
        </w:rPr>
        <w:t xml:space="preserve">/.  Senát tisk zařadil na svou 27. schůzi a projednal jej dne </w:t>
      </w:r>
      <w:r w:rsidR="007E43BD" w:rsidRPr="00B94DC0">
        <w:rPr>
          <w:rFonts w:ascii="Verdana" w:hAnsi="Verdana"/>
          <w:sz w:val="20"/>
          <w:szCs w:val="20"/>
        </w:rPr>
        <w:t>14.</w:t>
      </w:r>
      <w:r w:rsidR="00B94DC0" w:rsidRPr="00B94DC0">
        <w:rPr>
          <w:rFonts w:ascii="Verdana" w:hAnsi="Verdana"/>
          <w:sz w:val="20"/>
          <w:szCs w:val="20"/>
        </w:rPr>
        <w:t xml:space="preserve"> </w:t>
      </w:r>
      <w:r w:rsidR="007E43BD" w:rsidRPr="00B94DC0">
        <w:rPr>
          <w:rFonts w:ascii="Verdana" w:hAnsi="Verdana"/>
          <w:sz w:val="20"/>
          <w:szCs w:val="20"/>
        </w:rPr>
        <w:t>10.</w:t>
      </w:r>
      <w:r w:rsidR="00B94DC0" w:rsidRPr="00B94DC0">
        <w:rPr>
          <w:rFonts w:ascii="Verdana" w:hAnsi="Verdana"/>
          <w:sz w:val="20"/>
          <w:szCs w:val="20"/>
        </w:rPr>
        <w:t xml:space="preserve"> </w:t>
      </w:r>
      <w:r w:rsidR="007E43BD" w:rsidRPr="00B94DC0">
        <w:rPr>
          <w:rFonts w:ascii="Verdana" w:hAnsi="Verdana"/>
          <w:sz w:val="20"/>
          <w:szCs w:val="20"/>
        </w:rPr>
        <w:t xml:space="preserve">2020 s výsledkem hlasování – bere na vědomí. </w:t>
      </w:r>
      <w:r w:rsidR="00B94DC0" w:rsidRPr="00B94DC0">
        <w:rPr>
          <w:rFonts w:ascii="Verdana" w:hAnsi="Verdana"/>
          <w:sz w:val="20"/>
          <w:szCs w:val="20"/>
        </w:rPr>
        <w:t>Přijal zároveň</w:t>
      </w:r>
      <w:r w:rsidR="007E43BD" w:rsidRPr="00B94DC0">
        <w:rPr>
          <w:rFonts w:ascii="Verdana" w:hAnsi="Verdana"/>
          <w:sz w:val="20"/>
          <w:szCs w:val="20"/>
        </w:rPr>
        <w:t xml:space="preserve"> dopr</w:t>
      </w:r>
      <w:r w:rsidR="005C4440" w:rsidRPr="00B94DC0">
        <w:rPr>
          <w:rFonts w:ascii="Verdana" w:hAnsi="Verdana"/>
          <w:sz w:val="20"/>
          <w:szCs w:val="20"/>
        </w:rPr>
        <w:t>o</w:t>
      </w:r>
      <w:r w:rsidR="00B94DC0" w:rsidRPr="00B94DC0">
        <w:rPr>
          <w:rFonts w:ascii="Verdana" w:hAnsi="Verdana"/>
          <w:sz w:val="20"/>
          <w:szCs w:val="20"/>
        </w:rPr>
        <w:t>vodné usnesení</w:t>
      </w:r>
      <w:r w:rsidR="007E43BD" w:rsidRPr="00B94DC0">
        <w:rPr>
          <w:rFonts w:ascii="Verdana" w:hAnsi="Verdana"/>
          <w:sz w:val="20"/>
          <w:szCs w:val="20"/>
        </w:rPr>
        <w:t xml:space="preserve">, ve kterém vyjádřil podporu vedení Ústavu pro studium totalitních režimů (ÚSTR) v jednáních s ministerstvem financí ve snaze uskutečnit rekonstrukci sídelní budovy ÚSTR na adrese Siwiecova 2, Praha 3 a zajistit tak odpovídající a důstojné zázemí pro činnost této důležité instituce. Pokud by nebylo možné rekonstrukci realizovat, žádálo Ministerstvo financí, aby umožnilo ÚSTR získat jiné vhodné prostory. Zároveň vyzval vládu České republiky, aby byla tomuto úsilí nápomocna. </w:t>
      </w:r>
    </w:p>
    <w:p w14:paraId="678A4815" w14:textId="219304A6" w:rsidR="00896A9A" w:rsidRDefault="003C13CB" w:rsidP="00F266A9">
      <w:pPr>
        <w:pStyle w:val="Odstavecseseznamem"/>
        <w:jc w:val="center"/>
        <w:rPr>
          <w:rFonts w:ascii="Verdana" w:hAnsi="Verdana"/>
          <w:sz w:val="20"/>
          <w:szCs w:val="20"/>
        </w:rPr>
      </w:pPr>
      <w:r>
        <w:rPr>
          <w:noProof/>
          <w:lang w:eastAsia="cs-CZ"/>
        </w:rPr>
        <w:drawing>
          <wp:inline distT="0" distB="0" distL="0" distR="0" wp14:anchorId="1767D7C9" wp14:editId="67D61A11">
            <wp:extent cx="4360167" cy="3070870"/>
            <wp:effectExtent l="0" t="0" r="2540" b="0"/>
            <wp:docPr id="24" name="Obrázek 24" descr="akce_254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akce_254280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367753" cy="3076213"/>
                    </a:xfrm>
                    <a:prstGeom prst="rect">
                      <a:avLst/>
                    </a:prstGeom>
                    <a:noFill/>
                    <a:ln>
                      <a:noFill/>
                    </a:ln>
                  </pic:spPr>
                </pic:pic>
              </a:graphicData>
            </a:graphic>
          </wp:inline>
        </w:drawing>
      </w:r>
    </w:p>
    <w:p w14:paraId="20261ABD" w14:textId="77777777" w:rsidR="00F033B7" w:rsidRDefault="00F033B7" w:rsidP="00F266A9">
      <w:pPr>
        <w:pStyle w:val="Odstavecseseznamem"/>
        <w:jc w:val="center"/>
        <w:rPr>
          <w:rFonts w:ascii="Verdana" w:hAnsi="Verdana"/>
          <w:sz w:val="20"/>
          <w:szCs w:val="20"/>
        </w:rPr>
      </w:pPr>
    </w:p>
    <w:p w14:paraId="61FDBF1D" w14:textId="70DC949B" w:rsidR="00896A9A" w:rsidRDefault="00896A9A" w:rsidP="003B4297">
      <w:pPr>
        <w:pStyle w:val="Normlnweb"/>
        <w:numPr>
          <w:ilvl w:val="0"/>
          <w:numId w:val="4"/>
        </w:numPr>
        <w:spacing w:before="0" w:beforeAutospacing="0" w:after="0" w:afterAutospacing="0"/>
        <w:jc w:val="both"/>
        <w:rPr>
          <w:rFonts w:ascii="Verdana" w:hAnsi="Verdana"/>
          <w:sz w:val="20"/>
          <w:szCs w:val="20"/>
        </w:rPr>
      </w:pPr>
      <w:r>
        <w:rPr>
          <w:rFonts w:ascii="Verdana" w:hAnsi="Verdana"/>
          <w:sz w:val="20"/>
          <w:szCs w:val="20"/>
        </w:rPr>
        <w:lastRenderedPageBreak/>
        <w:t xml:space="preserve">Zpráva o </w:t>
      </w:r>
      <w:r w:rsidRPr="00593819">
        <w:rPr>
          <w:rFonts w:ascii="Verdana" w:hAnsi="Verdana"/>
          <w:b/>
          <w:sz w:val="20"/>
          <w:szCs w:val="20"/>
        </w:rPr>
        <w:t>dlouhodobé udržitelnosti veřejných financí</w:t>
      </w:r>
      <w:r>
        <w:rPr>
          <w:rFonts w:ascii="Verdana" w:hAnsi="Verdana"/>
          <w:sz w:val="20"/>
          <w:szCs w:val="20"/>
        </w:rPr>
        <w:t xml:space="preserve"> /</w:t>
      </w:r>
      <w:hyperlink r:id="rId70" w:history="1">
        <w:r w:rsidRPr="00512E5E">
          <w:rPr>
            <w:rStyle w:val="Hypertextovodkaz"/>
            <w:rFonts w:ascii="Verdana" w:hAnsi="Verdana"/>
            <w:sz w:val="20"/>
            <w:szCs w:val="20"/>
          </w:rPr>
          <w:t xml:space="preserve">senátní tisk č. </w:t>
        </w:r>
        <w:r w:rsidRPr="00B54924">
          <w:rPr>
            <w:rStyle w:val="Hypertextovodkaz"/>
            <w:rFonts w:ascii="Verdana" w:hAnsi="Verdana"/>
            <w:bCs/>
            <w:sz w:val="20"/>
            <w:szCs w:val="20"/>
          </w:rPr>
          <w:t>280</w:t>
        </w:r>
      </w:hyperlink>
      <w:r>
        <w:rPr>
          <w:rFonts w:ascii="Verdana" w:hAnsi="Verdana"/>
          <w:sz w:val="20"/>
          <w:szCs w:val="20"/>
        </w:rPr>
        <w:t>/. Zprávu předložila</w:t>
      </w:r>
      <w:r w:rsidR="00593819">
        <w:rPr>
          <w:rFonts w:ascii="Verdana" w:hAnsi="Verdana"/>
          <w:sz w:val="20"/>
          <w:szCs w:val="20"/>
        </w:rPr>
        <w:t xml:space="preserve"> předsedkyně Národní rozpočtové rady</w:t>
      </w:r>
      <w:r>
        <w:rPr>
          <w:rFonts w:ascii="Verdana" w:hAnsi="Verdana"/>
          <w:sz w:val="20"/>
          <w:szCs w:val="20"/>
        </w:rPr>
        <w:t xml:space="preserve"> Eva Zamrazilová. Senát tisk zařadil na svou 2. schůzi a projednal jej dne 19.</w:t>
      </w:r>
      <w:r w:rsidR="00B54924">
        <w:rPr>
          <w:rFonts w:ascii="Verdana" w:hAnsi="Verdana"/>
          <w:sz w:val="20"/>
          <w:szCs w:val="20"/>
        </w:rPr>
        <w:t xml:space="preserve"> </w:t>
      </w:r>
      <w:r>
        <w:rPr>
          <w:rFonts w:ascii="Verdana" w:hAnsi="Verdana"/>
          <w:sz w:val="20"/>
          <w:szCs w:val="20"/>
        </w:rPr>
        <w:t>11.</w:t>
      </w:r>
      <w:r w:rsidR="00B54924">
        <w:rPr>
          <w:rFonts w:ascii="Verdana" w:hAnsi="Verdana"/>
          <w:sz w:val="20"/>
          <w:szCs w:val="20"/>
        </w:rPr>
        <w:t xml:space="preserve"> </w:t>
      </w:r>
      <w:r>
        <w:rPr>
          <w:rFonts w:ascii="Verdana" w:hAnsi="Verdana"/>
          <w:sz w:val="20"/>
          <w:szCs w:val="20"/>
        </w:rPr>
        <w:t xml:space="preserve">2020 s výsledkem hlasování – bere na vědomí a zároveň vyzval vládu ČR, </w:t>
      </w:r>
      <w:r w:rsidRPr="00896A9A">
        <w:rPr>
          <w:rFonts w:ascii="Verdana" w:hAnsi="Verdana"/>
          <w:sz w:val="20"/>
          <w:szCs w:val="20"/>
        </w:rPr>
        <w:t>aby činila potřebné kroky k dodržení zákonné hranice dluhové brzdy a zabránila tak riziku postupujícího rozvratu veřejných financí s negativním dopadem na budoucí vývoj ekonomiky i životní úroveň občanů</w:t>
      </w:r>
      <w:r w:rsidR="00F033B7">
        <w:rPr>
          <w:rFonts w:ascii="Verdana" w:hAnsi="Verdana"/>
          <w:sz w:val="20"/>
          <w:szCs w:val="20"/>
        </w:rPr>
        <w:t>.</w:t>
      </w:r>
    </w:p>
    <w:p w14:paraId="019B8FB4" w14:textId="77777777" w:rsidR="00896A9A" w:rsidRDefault="00896A9A" w:rsidP="00896A9A">
      <w:pPr>
        <w:pStyle w:val="Odstavecseseznamem"/>
        <w:rPr>
          <w:rFonts w:ascii="Verdana" w:hAnsi="Verdana"/>
          <w:sz w:val="20"/>
          <w:szCs w:val="20"/>
        </w:rPr>
      </w:pPr>
    </w:p>
    <w:p w14:paraId="7E192CEE" w14:textId="7AA7E601" w:rsidR="00617F6D" w:rsidRDefault="003423D4" w:rsidP="003423D4">
      <w:pPr>
        <w:pStyle w:val="Normlnweb"/>
        <w:spacing w:before="0" w:beforeAutospacing="0" w:after="0" w:afterAutospacing="0"/>
        <w:jc w:val="center"/>
        <w:rPr>
          <w:rFonts w:ascii="Arial" w:hAnsi="Arial" w:cs="Arial"/>
          <w:color w:val="444444"/>
          <w:sz w:val="18"/>
          <w:szCs w:val="18"/>
        </w:rPr>
      </w:pPr>
      <w:r w:rsidRPr="003423D4">
        <w:rPr>
          <w:rFonts w:ascii="Arial" w:hAnsi="Arial" w:cs="Arial"/>
          <w:noProof/>
          <w:color w:val="444444"/>
          <w:sz w:val="18"/>
          <w:szCs w:val="18"/>
        </w:rPr>
        <w:drawing>
          <wp:inline distT="0" distB="0" distL="0" distR="0" wp14:anchorId="090C4317" wp14:editId="44991279">
            <wp:extent cx="4672013" cy="3114675"/>
            <wp:effectExtent l="0" t="0" r="0" b="0"/>
            <wp:docPr id="25" name="Obrázek 25" descr="akce_254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akce_254334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675343" cy="3116895"/>
                    </a:xfrm>
                    <a:prstGeom prst="rect">
                      <a:avLst/>
                    </a:prstGeom>
                    <a:noFill/>
                    <a:ln>
                      <a:noFill/>
                    </a:ln>
                  </pic:spPr>
                </pic:pic>
              </a:graphicData>
            </a:graphic>
          </wp:inline>
        </w:drawing>
      </w:r>
    </w:p>
    <w:p w14:paraId="34DFEA14" w14:textId="77777777" w:rsidR="00657F0B" w:rsidRPr="006068C1" w:rsidRDefault="00657F0B" w:rsidP="006068C1"/>
    <w:p w14:paraId="26260886" w14:textId="77777777" w:rsidR="006068C1" w:rsidRDefault="006068C1">
      <w:pPr>
        <w:rPr>
          <w:rFonts w:ascii="Verdana" w:hAnsi="Verdana"/>
          <w:b/>
          <w:color w:val="000000" w:themeColor="text1"/>
          <w:sz w:val="28"/>
          <w:szCs w:val="20"/>
        </w:rPr>
      </w:pPr>
      <w:r>
        <w:br w:type="page"/>
      </w:r>
    </w:p>
    <w:p w14:paraId="26DD9E93" w14:textId="53EC2A77" w:rsidR="00DA3CFB" w:rsidRDefault="00DA3CFB" w:rsidP="007C3440">
      <w:pPr>
        <w:pStyle w:val="Nadpis1"/>
      </w:pPr>
      <w:bookmarkStart w:id="14" w:name="_Toc90877747"/>
      <w:r w:rsidRPr="00B12BCA">
        <w:lastRenderedPageBreak/>
        <w:t>Informace a rozhodnutí podle čl. 43 Ústavy ČR</w:t>
      </w:r>
      <w:bookmarkEnd w:id="12"/>
      <w:bookmarkEnd w:id="13"/>
      <w:bookmarkEnd w:id="14"/>
    </w:p>
    <w:p w14:paraId="53699126" w14:textId="6CEB2FB5" w:rsidR="00706C56" w:rsidRDefault="00706C56" w:rsidP="00706C56"/>
    <w:p w14:paraId="230C1E08" w14:textId="77777777" w:rsidR="00DA3CFB" w:rsidRPr="001F1D40" w:rsidRDefault="00DA3CFB" w:rsidP="00DA3CFB">
      <w:pPr>
        <w:ind w:firstLine="720"/>
        <w:jc w:val="both"/>
        <w:rPr>
          <w:rFonts w:ascii="Verdana" w:hAnsi="Verdana"/>
          <w:b/>
          <w:sz w:val="20"/>
          <w:szCs w:val="20"/>
        </w:rPr>
      </w:pPr>
      <w:r w:rsidRPr="001F1D40">
        <w:rPr>
          <w:rFonts w:ascii="Verdana" w:hAnsi="Verdana"/>
          <w:b/>
          <w:sz w:val="20"/>
          <w:szCs w:val="20"/>
        </w:rPr>
        <w:t>Parlament dle Ústavy ČR vyslovuje na žádost vlády souhlas s vysláním ozbrojených sil ČR mimo území ČR a s pobytem ozbrojených sil jiných států na území České republiky, nejsou-li taková rozhodnutí vyhrazena vládě.</w:t>
      </w:r>
    </w:p>
    <w:p w14:paraId="22E8E0EA" w14:textId="77777777" w:rsidR="00DA3CFB" w:rsidRPr="001F1D40" w:rsidRDefault="00DA3CFB" w:rsidP="00DA3CFB">
      <w:pPr>
        <w:ind w:firstLine="720"/>
        <w:jc w:val="both"/>
        <w:rPr>
          <w:rFonts w:ascii="Verdana" w:hAnsi="Verdana"/>
          <w:b/>
          <w:sz w:val="20"/>
          <w:szCs w:val="20"/>
        </w:rPr>
      </w:pPr>
    </w:p>
    <w:p w14:paraId="5B0939D6" w14:textId="6A157310" w:rsidR="00DA3CFB" w:rsidRPr="001F1D40" w:rsidRDefault="00DA3CFB" w:rsidP="00DA3CFB">
      <w:pPr>
        <w:pStyle w:val="StylZarovnatdoblokuPrvndek127cmPed5bZa5"/>
        <w:spacing w:before="0" w:beforeAutospacing="0" w:after="0" w:afterAutospacing="0"/>
        <w:rPr>
          <w:rFonts w:ascii="Verdana" w:hAnsi="Verdana"/>
          <w:sz w:val="20"/>
        </w:rPr>
      </w:pPr>
      <w:r w:rsidRPr="001F1D40">
        <w:rPr>
          <w:rFonts w:ascii="Verdana" w:hAnsi="Verdana"/>
          <w:sz w:val="20"/>
        </w:rPr>
        <w:t>Senátu jsou pravidelně zasílány informace vlády České republiky o působení jednotek a štábů Armády ČR mimo území České republiky a pobytu ozbrojených sil jiných států na území ČR. Novela jednacího řádu však změnila způsob jejich projednávání v</w:t>
      </w:r>
      <w:r w:rsidR="006068C1">
        <w:rPr>
          <w:rFonts w:ascii="Verdana" w:hAnsi="Verdana"/>
          <w:sz w:val="20"/>
        </w:rPr>
        <w:t> </w:t>
      </w:r>
      <w:r w:rsidRPr="001F1D40">
        <w:rPr>
          <w:rFonts w:ascii="Verdana" w:hAnsi="Verdana"/>
          <w:sz w:val="20"/>
        </w:rPr>
        <w:t>Senátu</w:t>
      </w:r>
      <w:r w:rsidR="006068C1">
        <w:rPr>
          <w:rFonts w:ascii="Verdana" w:hAnsi="Verdana"/>
          <w:sz w:val="20"/>
        </w:rPr>
        <w:t>,</w:t>
      </w:r>
      <w:r w:rsidRPr="001F1D40">
        <w:rPr>
          <w:rFonts w:ascii="Verdana" w:hAnsi="Verdana"/>
          <w:sz w:val="20"/>
        </w:rPr>
        <w:t xml:space="preserve"> resp. sladila text jednacího řádu s textem Ústavy. Na schůzi Senátu se automaticky zařazují pouze návrhy na vyslovení souhlasu s vysláním ozbrojených sil ČR mimo území ČR nebo s pobytem ozbrojených sil cizích států na území ČR. Informace o rozhodnutích vlády v rámci její kompetence v této oblasti jsou přikazovány příslušnému výboru (Výboru pro zahraniční věci, obranu a bezpečnost), který je bere na vědomí nebo může navrhnout Senátu, aby s příslušným rozhodnutím vlády vyslovil nesouhlas. Stejnou možnost má také nejméně 5 senátorů.</w:t>
      </w:r>
    </w:p>
    <w:p w14:paraId="0BFCB5DD" w14:textId="77777777" w:rsidR="003D6264" w:rsidRPr="001F1D40" w:rsidRDefault="003D6264" w:rsidP="00DA3CFB">
      <w:pPr>
        <w:pStyle w:val="StylZarovnatdoblokuPrvndek127cmPed5bZa5"/>
        <w:spacing w:before="0" w:beforeAutospacing="0" w:after="0" w:afterAutospacing="0"/>
        <w:rPr>
          <w:rFonts w:ascii="Verdana" w:hAnsi="Verdana"/>
          <w:sz w:val="20"/>
        </w:rPr>
      </w:pPr>
    </w:p>
    <w:p w14:paraId="78D9A112" w14:textId="1C060E7D" w:rsidR="003D6264" w:rsidRDefault="00486642" w:rsidP="00DA3CFB">
      <w:pPr>
        <w:pStyle w:val="StylZarovnatdoblokuPrvndek127cmPed5bZa5"/>
        <w:spacing w:before="0" w:beforeAutospacing="0" w:after="0" w:afterAutospacing="0"/>
        <w:rPr>
          <w:rFonts w:ascii="Verdana" w:hAnsi="Verdana"/>
          <w:b/>
          <w:sz w:val="20"/>
        </w:rPr>
      </w:pPr>
      <w:r w:rsidRPr="00C97AB4">
        <w:rPr>
          <w:rFonts w:ascii="Verdana" w:hAnsi="Verdana"/>
          <w:b/>
          <w:sz w:val="20"/>
        </w:rPr>
        <w:t xml:space="preserve">V </w:t>
      </w:r>
      <w:r w:rsidR="0009352F" w:rsidRPr="00C97AB4">
        <w:rPr>
          <w:rFonts w:ascii="Verdana" w:hAnsi="Verdana"/>
          <w:b/>
          <w:sz w:val="20"/>
        </w:rPr>
        <w:t>roce 20</w:t>
      </w:r>
      <w:r w:rsidRPr="00C97AB4">
        <w:rPr>
          <w:rFonts w:ascii="Verdana" w:hAnsi="Verdana"/>
          <w:b/>
          <w:sz w:val="20"/>
        </w:rPr>
        <w:t>20</w:t>
      </w:r>
      <w:r w:rsidR="0009352F" w:rsidRPr="00C97AB4">
        <w:rPr>
          <w:rFonts w:ascii="Verdana" w:hAnsi="Verdana"/>
          <w:b/>
          <w:sz w:val="20"/>
        </w:rPr>
        <w:t xml:space="preserve"> </w:t>
      </w:r>
      <w:r w:rsidRPr="00C97AB4">
        <w:rPr>
          <w:rFonts w:ascii="Verdana" w:hAnsi="Verdana"/>
          <w:b/>
          <w:sz w:val="20"/>
        </w:rPr>
        <w:t>Senát</w:t>
      </w:r>
      <w:r w:rsidR="0009352F" w:rsidRPr="00C97AB4">
        <w:rPr>
          <w:rFonts w:ascii="Verdana" w:hAnsi="Verdana"/>
          <w:b/>
          <w:sz w:val="20"/>
        </w:rPr>
        <w:t xml:space="preserve"> projednával: </w:t>
      </w:r>
    </w:p>
    <w:p w14:paraId="2F6693B9" w14:textId="77777777" w:rsidR="008172B0" w:rsidRPr="00C97AB4" w:rsidRDefault="008172B0" w:rsidP="00DA3CFB">
      <w:pPr>
        <w:pStyle w:val="StylZarovnatdoblokuPrvndek127cmPed5bZa5"/>
        <w:spacing w:before="0" w:beforeAutospacing="0" w:after="0" w:afterAutospacing="0"/>
        <w:rPr>
          <w:rFonts w:ascii="Verdana" w:hAnsi="Verdana"/>
          <w:b/>
          <w:sz w:val="20"/>
        </w:rPr>
      </w:pPr>
    </w:p>
    <w:p w14:paraId="5BEF23F1" w14:textId="77777777" w:rsidR="008172B0" w:rsidRDefault="008172B0" w:rsidP="008172B0">
      <w:pPr>
        <w:pStyle w:val="StylZarovnatdoblokuPrvndek127cmPed5bZa5"/>
        <w:numPr>
          <w:ilvl w:val="0"/>
          <w:numId w:val="4"/>
        </w:numPr>
        <w:spacing w:before="0" w:beforeAutospacing="0" w:after="0" w:afterAutospacing="0"/>
        <w:rPr>
          <w:rFonts w:ascii="Verdana" w:hAnsi="Verdana"/>
          <w:sz w:val="20"/>
        </w:rPr>
      </w:pPr>
      <w:r>
        <w:rPr>
          <w:rFonts w:ascii="Verdana" w:hAnsi="Verdana"/>
          <w:sz w:val="20"/>
        </w:rPr>
        <w:t>Návrh na působení sil a prostředků rezortu Ministerstva obrany v rámci boje proti terorismu v Mali, Nigeru a Čadu /</w:t>
      </w:r>
      <w:hyperlink r:id="rId72" w:history="1">
        <w:r w:rsidRPr="007124F6">
          <w:rPr>
            <w:rStyle w:val="Hypertextovodkaz"/>
            <w:rFonts w:ascii="Verdana" w:hAnsi="Verdana"/>
            <w:sz w:val="20"/>
          </w:rPr>
          <w:t>senátní tisk č. 195</w:t>
        </w:r>
      </w:hyperlink>
      <w:r>
        <w:rPr>
          <w:rFonts w:ascii="Verdana" w:hAnsi="Verdana"/>
          <w:sz w:val="20"/>
        </w:rPr>
        <w:t xml:space="preserve">/. Navrhovatelem je ministr obrany Lubomír Metnar. Tento tisk byl přeložen Senátu dne 4. 2. 2020. Tento tisk projednala zároveň Poslanecká sněmovna pod </w:t>
      </w:r>
      <w:hyperlink r:id="rId73" w:history="1">
        <w:r w:rsidRPr="007124F6">
          <w:rPr>
            <w:rStyle w:val="Hypertextovodkaz"/>
            <w:rFonts w:ascii="Verdana" w:hAnsi="Verdana"/>
            <w:sz w:val="20"/>
          </w:rPr>
          <w:t>sněmovním tiskem č. 751</w:t>
        </w:r>
      </w:hyperlink>
      <w:r>
        <w:rPr>
          <w:rFonts w:ascii="Verdana" w:hAnsi="Verdana"/>
          <w:sz w:val="20"/>
        </w:rPr>
        <w:t xml:space="preserve"> s výsledkem čtení – návrh schválen. Senát tisk zařadil na svou 26. schůzi a projednal jej dne 12. 8. 2020 s výsledkem – vyslovuje souhlas.</w:t>
      </w:r>
    </w:p>
    <w:p w14:paraId="0042C180" w14:textId="77777777" w:rsidR="008172B0" w:rsidRDefault="008172B0" w:rsidP="008172B0">
      <w:pPr>
        <w:pStyle w:val="StylZarovnatdoblokuPrvndek127cmPed5bZa5"/>
        <w:spacing w:before="0" w:beforeAutospacing="0" w:after="0" w:afterAutospacing="0"/>
        <w:ind w:left="720" w:firstLine="0"/>
        <w:rPr>
          <w:rFonts w:ascii="Verdana" w:hAnsi="Verdana"/>
          <w:sz w:val="20"/>
        </w:rPr>
      </w:pPr>
    </w:p>
    <w:p w14:paraId="258CD53C" w14:textId="47ED9F30" w:rsidR="00206AF3" w:rsidRDefault="006623DD" w:rsidP="008172B0">
      <w:pPr>
        <w:pStyle w:val="Normlnweb"/>
        <w:numPr>
          <w:ilvl w:val="0"/>
          <w:numId w:val="4"/>
        </w:numPr>
        <w:spacing w:after="0" w:afterAutospacing="0"/>
        <w:jc w:val="both"/>
        <w:rPr>
          <w:rFonts w:ascii="Verdana" w:hAnsi="Verdana" w:cs="Arial"/>
          <w:color w:val="444444"/>
          <w:sz w:val="20"/>
          <w:szCs w:val="20"/>
        </w:rPr>
      </w:pPr>
      <w:r w:rsidRPr="00206AF3">
        <w:rPr>
          <w:rFonts w:ascii="Verdana" w:hAnsi="Verdana"/>
          <w:sz w:val="20"/>
          <w:szCs w:val="20"/>
        </w:rPr>
        <w:t>Návrh na prodloužení doby působení Britského vojenského poradního a výcvikového týmu v České republice na území České republiky /</w:t>
      </w:r>
      <w:hyperlink r:id="rId74" w:history="1">
        <w:r w:rsidRPr="00206AF3">
          <w:rPr>
            <w:rStyle w:val="Hypertextovodkaz"/>
            <w:rFonts w:ascii="Verdana" w:hAnsi="Verdana"/>
            <w:sz w:val="20"/>
            <w:szCs w:val="20"/>
          </w:rPr>
          <w:t>senátní tisk č. 215</w:t>
        </w:r>
      </w:hyperlink>
      <w:r w:rsidRPr="00206AF3">
        <w:rPr>
          <w:rFonts w:ascii="Verdana" w:hAnsi="Verdana"/>
          <w:sz w:val="20"/>
          <w:szCs w:val="20"/>
        </w:rPr>
        <w:t>/</w:t>
      </w:r>
      <w:r w:rsidR="00206AF3" w:rsidRPr="00206AF3">
        <w:rPr>
          <w:rFonts w:ascii="Verdana" w:hAnsi="Verdana"/>
          <w:sz w:val="20"/>
          <w:szCs w:val="20"/>
        </w:rPr>
        <w:t>. Na</w:t>
      </w:r>
      <w:r w:rsidR="00206AF3" w:rsidRPr="00206AF3">
        <w:rPr>
          <w:rFonts w:ascii="Verdana" w:hAnsi="Verdana" w:cs="Arial"/>
          <w:color w:val="444444"/>
          <w:sz w:val="20"/>
          <w:szCs w:val="20"/>
        </w:rPr>
        <w:t>vrhovatelem je ministr obrany Lubomír Metnar. Tento tisk byl předložen Senátu dne 19. 3. 2020. Tento tisk projednává zároveň Poslanecká sněmovna pod </w:t>
      </w:r>
      <w:hyperlink r:id="rId75" w:tgtFrame="_blank" w:tooltip="odkaz se zobrazí v novém okně" w:history="1">
        <w:r w:rsidR="00206AF3" w:rsidRPr="00206AF3">
          <w:rPr>
            <w:rStyle w:val="Hypertextovodkaz"/>
            <w:rFonts w:ascii="Verdana" w:hAnsi="Verdana" w:cs="Arial"/>
            <w:color w:val="054183"/>
            <w:sz w:val="20"/>
            <w:szCs w:val="20"/>
          </w:rPr>
          <w:t>sněmovním tiskem č. 782</w:t>
        </w:r>
      </w:hyperlink>
      <w:r w:rsidR="00206AF3" w:rsidRPr="00206AF3">
        <w:rPr>
          <w:rFonts w:ascii="Verdana" w:hAnsi="Verdana" w:cs="Arial"/>
          <w:color w:val="444444"/>
          <w:sz w:val="20"/>
          <w:szCs w:val="20"/>
        </w:rPr>
        <w:t xml:space="preserve">. </w:t>
      </w:r>
      <w:r w:rsidR="00206AF3" w:rsidRPr="00206AF3">
        <w:rPr>
          <w:rFonts w:ascii="Verdana" w:hAnsi="Verdana" w:cs="Arial"/>
          <w:bCs/>
          <w:color w:val="444444"/>
          <w:sz w:val="20"/>
          <w:szCs w:val="20"/>
        </w:rPr>
        <w:t>Senát</w:t>
      </w:r>
      <w:r w:rsidR="00206AF3" w:rsidRPr="00206AF3">
        <w:rPr>
          <w:rFonts w:ascii="Verdana" w:hAnsi="Verdana" w:cs="Arial"/>
          <w:color w:val="444444"/>
          <w:sz w:val="20"/>
          <w:szCs w:val="20"/>
        </w:rPr>
        <w:t> zařadil tisk na svou 25. schůzi a projednal jej dne 22. 7. 2020 s výsledkem jednání - </w:t>
      </w:r>
      <w:r w:rsidR="00206AF3" w:rsidRPr="00206AF3">
        <w:rPr>
          <w:rFonts w:ascii="Verdana" w:hAnsi="Verdana" w:cs="Arial"/>
          <w:bCs/>
          <w:color w:val="444444"/>
          <w:sz w:val="20"/>
          <w:szCs w:val="20"/>
        </w:rPr>
        <w:t>vyslovuje souhlas</w:t>
      </w:r>
      <w:r w:rsidR="00206AF3" w:rsidRPr="00206AF3">
        <w:rPr>
          <w:rFonts w:ascii="Verdana" w:hAnsi="Verdana" w:cs="Arial"/>
          <w:color w:val="444444"/>
          <w:sz w:val="20"/>
          <w:szCs w:val="20"/>
        </w:rPr>
        <w:t>.</w:t>
      </w:r>
    </w:p>
    <w:p w14:paraId="75DEF57A" w14:textId="77777777" w:rsidR="008172B0" w:rsidRDefault="008172B0" w:rsidP="008172B0">
      <w:pPr>
        <w:pStyle w:val="Odstavecseseznamem"/>
        <w:rPr>
          <w:rFonts w:ascii="Verdana" w:hAnsi="Verdana" w:cs="Arial"/>
          <w:color w:val="444444"/>
          <w:sz w:val="20"/>
          <w:szCs w:val="20"/>
        </w:rPr>
      </w:pPr>
    </w:p>
    <w:p w14:paraId="3F539172" w14:textId="149CC4B1" w:rsidR="008172B0" w:rsidRDefault="00C97AB4" w:rsidP="008172B0">
      <w:pPr>
        <w:pStyle w:val="StylZarovnatdoblokuPrvndek127cmPed5bZa5"/>
        <w:numPr>
          <w:ilvl w:val="0"/>
          <w:numId w:val="4"/>
        </w:numPr>
        <w:spacing w:before="0" w:beforeAutospacing="0" w:after="0" w:afterAutospacing="0"/>
        <w:rPr>
          <w:rFonts w:ascii="Verdana" w:hAnsi="Verdana"/>
          <w:sz w:val="20"/>
        </w:rPr>
      </w:pPr>
      <w:r w:rsidRPr="00C97AB4">
        <w:rPr>
          <w:rFonts w:ascii="Verdana" w:hAnsi="Verdana"/>
          <w:sz w:val="20"/>
        </w:rPr>
        <w:t>Návrh na působení sil a prostředků rezortu Ministerstva obrany v zahraničních operacích v letech 2021 a 2022 s výhledem na rok 2023 /</w:t>
      </w:r>
      <w:hyperlink r:id="rId76" w:history="1">
        <w:r w:rsidRPr="00C97AB4">
          <w:rPr>
            <w:rStyle w:val="Hypertextovodkaz"/>
            <w:rFonts w:ascii="Verdana" w:hAnsi="Verdana"/>
            <w:sz w:val="20"/>
          </w:rPr>
          <w:t>senátní tisk č. 265</w:t>
        </w:r>
      </w:hyperlink>
      <w:r w:rsidRPr="00C97AB4">
        <w:rPr>
          <w:rFonts w:ascii="Verdana" w:hAnsi="Verdana"/>
          <w:sz w:val="20"/>
        </w:rPr>
        <w:t xml:space="preserve">/. Navrhovatelem je ministr obrany Lubomír Metnar. Tento tisk byl předložen Senátu dne 26. 5. 2020. Tento tisk projednala zároveň Poslanecká sněmovna pod </w:t>
      </w:r>
      <w:hyperlink r:id="rId77" w:history="1">
        <w:r w:rsidRPr="00C97AB4">
          <w:rPr>
            <w:rStyle w:val="Hypertextovodkaz"/>
            <w:rFonts w:ascii="Verdana" w:hAnsi="Verdana"/>
            <w:sz w:val="20"/>
          </w:rPr>
          <w:t>sněmovním tiskem č. 876</w:t>
        </w:r>
      </w:hyperlink>
      <w:r w:rsidRPr="00C97AB4">
        <w:rPr>
          <w:rFonts w:ascii="Verdana" w:hAnsi="Verdana"/>
          <w:sz w:val="20"/>
        </w:rPr>
        <w:t xml:space="preserve"> a návrh schválila. Senát tisk zařadil na svou 25. schůzi a projednal jej dne 22. 7. 2020 s</w:t>
      </w:r>
      <w:r w:rsidR="008172B0">
        <w:rPr>
          <w:rFonts w:ascii="Verdana" w:hAnsi="Verdana"/>
          <w:sz w:val="20"/>
        </w:rPr>
        <w:t> </w:t>
      </w:r>
      <w:r w:rsidRPr="00C97AB4">
        <w:rPr>
          <w:rFonts w:ascii="Verdana" w:hAnsi="Verdana"/>
          <w:sz w:val="20"/>
        </w:rPr>
        <w:t>výsledkem</w:t>
      </w:r>
      <w:r w:rsidR="008172B0">
        <w:rPr>
          <w:rFonts w:ascii="Verdana" w:hAnsi="Verdana"/>
          <w:sz w:val="20"/>
        </w:rPr>
        <w:t xml:space="preserve"> </w:t>
      </w:r>
      <w:r w:rsidRPr="00C97AB4">
        <w:rPr>
          <w:rFonts w:ascii="Verdana" w:hAnsi="Verdana"/>
          <w:sz w:val="20"/>
        </w:rPr>
        <w:t>– vyslovuje souhlas.</w:t>
      </w:r>
    </w:p>
    <w:p w14:paraId="59C929B8" w14:textId="7D8A57B4" w:rsidR="00C97AB4" w:rsidRDefault="00C97AB4" w:rsidP="008172B0">
      <w:pPr>
        <w:pStyle w:val="StylZarovnatdoblokuPrvndek127cmPed5bZa5"/>
        <w:spacing w:before="0" w:beforeAutospacing="0" w:after="0" w:afterAutospacing="0"/>
        <w:ind w:left="720" w:firstLine="0"/>
        <w:rPr>
          <w:rFonts w:ascii="Verdana" w:hAnsi="Verdana"/>
          <w:sz w:val="20"/>
        </w:rPr>
      </w:pPr>
      <w:r w:rsidRPr="00C97AB4">
        <w:rPr>
          <w:rFonts w:ascii="Verdana" w:hAnsi="Verdana"/>
          <w:sz w:val="20"/>
        </w:rPr>
        <w:t xml:space="preserve"> </w:t>
      </w:r>
    </w:p>
    <w:p w14:paraId="5B25F9AD" w14:textId="0A7C5590" w:rsidR="007E43BD" w:rsidRPr="00C97AB4" w:rsidRDefault="007E43BD" w:rsidP="008172B0">
      <w:pPr>
        <w:pStyle w:val="StylZarovnatdoblokuPrvndek127cmPed5bZa5"/>
        <w:numPr>
          <w:ilvl w:val="0"/>
          <w:numId w:val="4"/>
        </w:numPr>
        <w:spacing w:before="0" w:beforeAutospacing="0" w:after="0" w:afterAutospacing="0"/>
        <w:rPr>
          <w:rFonts w:ascii="Verdana" w:hAnsi="Verdana"/>
          <w:sz w:val="20"/>
        </w:rPr>
      </w:pPr>
      <w:r w:rsidRPr="00C97AB4">
        <w:rPr>
          <w:rFonts w:ascii="Verdana" w:hAnsi="Verdana"/>
          <w:sz w:val="20"/>
        </w:rPr>
        <w:t>Vládní návrh na vyslovení souhlasu s pobytem vojenských zdravotníků členských států Organizace Severoatlantické smlouvy a/nebo Evropské unie za účelem zvládání pandemie onemocnění COVID-19 /</w:t>
      </w:r>
      <w:hyperlink r:id="rId78" w:history="1">
        <w:r w:rsidRPr="00C97AB4">
          <w:rPr>
            <w:rStyle w:val="Hypertextovodkaz"/>
            <w:rFonts w:ascii="Verdana" w:hAnsi="Verdana"/>
            <w:sz w:val="20"/>
          </w:rPr>
          <w:t>senátní tisk č. 336</w:t>
        </w:r>
      </w:hyperlink>
      <w:r w:rsidRPr="00C97AB4">
        <w:rPr>
          <w:rFonts w:ascii="Verdana" w:hAnsi="Verdana"/>
          <w:sz w:val="20"/>
        </w:rPr>
        <w:t>/. Navrhovatelem je ministr obrany Lubomír Metnar. Tento tisk byl předložen senátu dne 23.</w:t>
      </w:r>
      <w:r w:rsidR="00C97AB4">
        <w:rPr>
          <w:rFonts w:ascii="Verdana" w:hAnsi="Verdana"/>
          <w:sz w:val="20"/>
        </w:rPr>
        <w:t xml:space="preserve"> </w:t>
      </w:r>
      <w:r w:rsidRPr="00C97AB4">
        <w:rPr>
          <w:rFonts w:ascii="Verdana" w:hAnsi="Verdana"/>
          <w:sz w:val="20"/>
        </w:rPr>
        <w:t>10.</w:t>
      </w:r>
      <w:r w:rsidR="00C97AB4">
        <w:rPr>
          <w:rFonts w:ascii="Verdana" w:hAnsi="Verdana"/>
          <w:sz w:val="20"/>
        </w:rPr>
        <w:t xml:space="preserve"> </w:t>
      </w:r>
      <w:r w:rsidRPr="00C97AB4">
        <w:rPr>
          <w:rFonts w:ascii="Verdana" w:hAnsi="Verdana"/>
          <w:sz w:val="20"/>
        </w:rPr>
        <w:t xml:space="preserve">2020. </w:t>
      </w:r>
      <w:r w:rsidR="00896A9A" w:rsidRPr="00C97AB4">
        <w:rPr>
          <w:rFonts w:ascii="Verdana" w:hAnsi="Verdana"/>
          <w:sz w:val="20"/>
        </w:rPr>
        <w:t xml:space="preserve">Tento tisk projednala zároveň Poslanecká sněmovna pod </w:t>
      </w:r>
      <w:hyperlink r:id="rId79" w:history="1">
        <w:r w:rsidR="00896A9A" w:rsidRPr="00C97AB4">
          <w:rPr>
            <w:rStyle w:val="Hypertextovodkaz"/>
            <w:rFonts w:ascii="Verdana" w:hAnsi="Verdana"/>
            <w:sz w:val="20"/>
          </w:rPr>
          <w:t>sněmovním tiskem č. 1063</w:t>
        </w:r>
      </w:hyperlink>
      <w:r w:rsidR="00896A9A" w:rsidRPr="00C97AB4">
        <w:rPr>
          <w:rFonts w:ascii="Verdana" w:hAnsi="Verdana"/>
          <w:sz w:val="20"/>
        </w:rPr>
        <w:t xml:space="preserve"> s</w:t>
      </w:r>
      <w:r w:rsidR="00C97AB4">
        <w:rPr>
          <w:rFonts w:ascii="Verdana" w:hAnsi="Verdana"/>
          <w:sz w:val="20"/>
        </w:rPr>
        <w:t> </w:t>
      </w:r>
      <w:r w:rsidR="00896A9A" w:rsidRPr="00C97AB4">
        <w:rPr>
          <w:rFonts w:ascii="Verdana" w:hAnsi="Verdana"/>
          <w:sz w:val="20"/>
        </w:rPr>
        <w:t>výsledkem</w:t>
      </w:r>
      <w:r w:rsidR="00C97AB4">
        <w:rPr>
          <w:rFonts w:ascii="Verdana" w:hAnsi="Verdana"/>
          <w:sz w:val="20"/>
        </w:rPr>
        <w:t xml:space="preserve"> </w:t>
      </w:r>
      <w:r w:rsidR="00896A9A" w:rsidRPr="00C97AB4">
        <w:rPr>
          <w:rFonts w:ascii="Verdana" w:hAnsi="Verdana"/>
          <w:sz w:val="20"/>
        </w:rPr>
        <w:t>– schválen. Senát tisk zařadil na svou 28. schůzi a projednal jej dne 29.</w:t>
      </w:r>
      <w:r w:rsidR="00C97AB4">
        <w:rPr>
          <w:rFonts w:ascii="Verdana" w:hAnsi="Verdana"/>
          <w:sz w:val="20"/>
        </w:rPr>
        <w:t xml:space="preserve"> </w:t>
      </w:r>
      <w:r w:rsidR="00896A9A" w:rsidRPr="00C97AB4">
        <w:rPr>
          <w:rFonts w:ascii="Verdana" w:hAnsi="Verdana"/>
          <w:sz w:val="20"/>
        </w:rPr>
        <w:t>10.</w:t>
      </w:r>
      <w:r w:rsidR="00C97AB4">
        <w:rPr>
          <w:rFonts w:ascii="Verdana" w:hAnsi="Verdana"/>
          <w:sz w:val="20"/>
        </w:rPr>
        <w:t xml:space="preserve"> </w:t>
      </w:r>
      <w:r w:rsidR="00896A9A" w:rsidRPr="00C97AB4">
        <w:rPr>
          <w:rFonts w:ascii="Verdana" w:hAnsi="Verdana"/>
          <w:sz w:val="20"/>
        </w:rPr>
        <w:t>2020 s</w:t>
      </w:r>
      <w:r w:rsidR="00C97AB4">
        <w:rPr>
          <w:rFonts w:ascii="Verdana" w:hAnsi="Verdana"/>
          <w:sz w:val="20"/>
        </w:rPr>
        <w:t> </w:t>
      </w:r>
      <w:r w:rsidR="00896A9A" w:rsidRPr="00C97AB4">
        <w:rPr>
          <w:rFonts w:ascii="Verdana" w:hAnsi="Verdana"/>
          <w:sz w:val="20"/>
        </w:rPr>
        <w:t>výsledkem</w:t>
      </w:r>
      <w:r w:rsidR="00C97AB4">
        <w:rPr>
          <w:rFonts w:ascii="Verdana" w:hAnsi="Verdana"/>
          <w:sz w:val="20"/>
        </w:rPr>
        <w:t xml:space="preserve"> </w:t>
      </w:r>
      <w:r w:rsidR="00896A9A" w:rsidRPr="00C97AB4">
        <w:rPr>
          <w:rFonts w:ascii="Verdana" w:hAnsi="Verdana"/>
          <w:sz w:val="20"/>
        </w:rPr>
        <w:t xml:space="preserve">– vyslovuje souhlas. </w:t>
      </w:r>
    </w:p>
    <w:p w14:paraId="3FD529C4" w14:textId="6FB02648" w:rsidR="0005048F" w:rsidRDefault="0005048F" w:rsidP="00DA3CFB">
      <w:pPr>
        <w:pStyle w:val="StylZarovnatdoblokuPrvndek127cmPed5bZa5"/>
        <w:spacing w:before="0" w:beforeAutospacing="0" w:after="0" w:afterAutospacing="0"/>
        <w:rPr>
          <w:rFonts w:ascii="Verdana" w:hAnsi="Verdana"/>
          <w:sz w:val="20"/>
        </w:rPr>
      </w:pPr>
    </w:p>
    <w:p w14:paraId="2E668A9C" w14:textId="5D327B43" w:rsidR="004E0236" w:rsidRPr="00074CA7" w:rsidRDefault="004E0236" w:rsidP="00074CA7">
      <w:pPr>
        <w:ind w:firstLine="708"/>
        <w:jc w:val="both"/>
        <w:rPr>
          <w:rFonts w:ascii="Verdana" w:hAnsi="Verdana"/>
          <w:sz w:val="20"/>
          <w:szCs w:val="20"/>
        </w:rPr>
      </w:pPr>
    </w:p>
    <w:p w14:paraId="4C1F236C" w14:textId="77777777" w:rsidR="00647F32" w:rsidRDefault="00647F32">
      <w:pPr>
        <w:rPr>
          <w:rFonts w:ascii="Verdana" w:hAnsi="Verdana"/>
          <w:b/>
          <w:color w:val="000000" w:themeColor="text1"/>
          <w:sz w:val="28"/>
          <w:szCs w:val="20"/>
        </w:rPr>
      </w:pPr>
      <w:r>
        <w:br w:type="page"/>
      </w:r>
    </w:p>
    <w:p w14:paraId="2EE04E6D" w14:textId="7CC92862" w:rsidR="00B8568F" w:rsidRPr="00074CA7" w:rsidRDefault="00B8568F" w:rsidP="007C3440">
      <w:pPr>
        <w:pStyle w:val="Nadpis1"/>
      </w:pPr>
      <w:bookmarkStart w:id="15" w:name="_Toc90877748"/>
      <w:r w:rsidRPr="00074CA7">
        <w:lastRenderedPageBreak/>
        <w:t>Nominace</w:t>
      </w:r>
      <w:bookmarkEnd w:id="15"/>
    </w:p>
    <w:p w14:paraId="3FC5DDA1" w14:textId="24D43A0A" w:rsidR="0084208C" w:rsidRPr="00074CA7" w:rsidRDefault="0084208C" w:rsidP="001477B2">
      <w:pPr>
        <w:rPr>
          <w:rFonts w:ascii="Verdana" w:hAnsi="Verdana"/>
          <w:sz w:val="20"/>
          <w:szCs w:val="20"/>
        </w:rPr>
      </w:pPr>
    </w:p>
    <w:p w14:paraId="7CC34F38" w14:textId="63C38542" w:rsidR="0084208C" w:rsidRPr="00074CA7" w:rsidRDefault="00633E2A" w:rsidP="001477B2">
      <w:pPr>
        <w:rPr>
          <w:rFonts w:ascii="Verdana" w:hAnsi="Verdana"/>
          <w:b/>
          <w:bCs/>
          <w:sz w:val="20"/>
          <w:szCs w:val="20"/>
        </w:rPr>
      </w:pPr>
      <w:r w:rsidRPr="00074CA7">
        <w:rPr>
          <w:rFonts w:ascii="Verdana" w:hAnsi="Verdana"/>
          <w:b/>
          <w:bCs/>
          <w:sz w:val="20"/>
          <w:szCs w:val="20"/>
        </w:rPr>
        <w:t>Soudce Ústavního soudu</w:t>
      </w:r>
    </w:p>
    <w:p w14:paraId="6937DCC2" w14:textId="728DD410" w:rsidR="00996E24" w:rsidRPr="00996E24" w:rsidRDefault="00633E2A" w:rsidP="00996E24">
      <w:pPr>
        <w:pStyle w:val="Default"/>
        <w:ind w:firstLine="708"/>
        <w:jc w:val="both"/>
        <w:rPr>
          <w:rFonts w:cs="Arial"/>
          <w:sz w:val="20"/>
          <w:szCs w:val="20"/>
        </w:rPr>
      </w:pPr>
      <w:r w:rsidRPr="00074CA7">
        <w:rPr>
          <w:sz w:val="20"/>
          <w:szCs w:val="20"/>
        </w:rPr>
        <w:t>V</w:t>
      </w:r>
      <w:r w:rsidR="00996E24">
        <w:rPr>
          <w:sz w:val="20"/>
          <w:szCs w:val="20"/>
        </w:rPr>
        <w:t xml:space="preserve"> prosinci </w:t>
      </w:r>
      <w:r w:rsidRPr="00074CA7">
        <w:rPr>
          <w:sz w:val="20"/>
          <w:szCs w:val="20"/>
        </w:rPr>
        <w:t>20</w:t>
      </w:r>
      <w:r w:rsidR="00996E24">
        <w:rPr>
          <w:sz w:val="20"/>
          <w:szCs w:val="20"/>
        </w:rPr>
        <w:t>19</w:t>
      </w:r>
      <w:r w:rsidR="00F266A9">
        <w:rPr>
          <w:sz w:val="20"/>
          <w:szCs w:val="20"/>
        </w:rPr>
        <w:t xml:space="preserve"> předložil prezident repub</w:t>
      </w:r>
      <w:r w:rsidRPr="00074CA7">
        <w:rPr>
          <w:sz w:val="20"/>
          <w:szCs w:val="20"/>
        </w:rPr>
        <w:t xml:space="preserve">liky Senátu žádost o vyslovení souhlasu </w:t>
      </w:r>
      <w:r w:rsidR="00996E24">
        <w:rPr>
          <w:sz w:val="20"/>
          <w:szCs w:val="20"/>
        </w:rPr>
        <w:t>se</w:t>
      </w:r>
      <w:r w:rsidRPr="00074CA7">
        <w:rPr>
          <w:sz w:val="20"/>
          <w:szCs w:val="20"/>
        </w:rPr>
        <w:t> jmenováním soudce Ústavního soudu prof. JUDr. Pavla Šámala, Ph.D. /</w:t>
      </w:r>
      <w:hyperlink r:id="rId80" w:history="1">
        <w:r w:rsidRPr="00CA491B">
          <w:rPr>
            <w:rStyle w:val="Hypertextovodkaz"/>
            <w:sz w:val="20"/>
            <w:szCs w:val="20"/>
          </w:rPr>
          <w:t xml:space="preserve">senátní tisk č. </w:t>
        </w:r>
        <w:r w:rsidRPr="00996E24">
          <w:rPr>
            <w:rStyle w:val="Hypertextovodkaz"/>
            <w:bCs/>
            <w:sz w:val="20"/>
            <w:szCs w:val="20"/>
          </w:rPr>
          <w:t>166</w:t>
        </w:r>
      </w:hyperlink>
      <w:r w:rsidRPr="00074CA7">
        <w:rPr>
          <w:sz w:val="20"/>
          <w:szCs w:val="20"/>
        </w:rPr>
        <w:t>/</w:t>
      </w:r>
      <w:r w:rsidR="00996E24">
        <w:rPr>
          <w:sz w:val="20"/>
          <w:szCs w:val="20"/>
        </w:rPr>
        <w:t>.</w:t>
      </w:r>
      <w:r w:rsidRPr="00074CA7">
        <w:rPr>
          <w:sz w:val="20"/>
          <w:szCs w:val="20"/>
        </w:rPr>
        <w:t xml:space="preserve"> Senát o ní po projednání ve věcně příslušných výborech hlasoval na své 15. schůzi dne 29.</w:t>
      </w:r>
      <w:r w:rsidR="00996E24">
        <w:rPr>
          <w:sz w:val="20"/>
          <w:szCs w:val="20"/>
        </w:rPr>
        <w:t xml:space="preserve"> </w:t>
      </w:r>
      <w:r w:rsidRPr="00074CA7">
        <w:rPr>
          <w:sz w:val="20"/>
          <w:szCs w:val="20"/>
        </w:rPr>
        <w:t>1.</w:t>
      </w:r>
      <w:r w:rsidR="00996E24">
        <w:rPr>
          <w:sz w:val="20"/>
          <w:szCs w:val="20"/>
        </w:rPr>
        <w:t xml:space="preserve"> </w:t>
      </w:r>
      <w:r w:rsidRPr="00074CA7">
        <w:rPr>
          <w:sz w:val="20"/>
          <w:szCs w:val="20"/>
        </w:rPr>
        <w:t xml:space="preserve">2020 a vyslovil s ní </w:t>
      </w:r>
      <w:r w:rsidR="00996E24">
        <w:rPr>
          <w:sz w:val="20"/>
          <w:szCs w:val="20"/>
        </w:rPr>
        <w:t xml:space="preserve">výraznou většinou </w:t>
      </w:r>
      <w:r w:rsidRPr="00074CA7">
        <w:rPr>
          <w:sz w:val="20"/>
          <w:szCs w:val="20"/>
        </w:rPr>
        <w:t xml:space="preserve">souhlas. </w:t>
      </w:r>
      <w:r w:rsidR="00996E24" w:rsidRPr="00996E24">
        <w:rPr>
          <w:sz w:val="20"/>
          <w:szCs w:val="20"/>
        </w:rPr>
        <w:t>Ú</w:t>
      </w:r>
      <w:r w:rsidR="00996E24" w:rsidRPr="00996E24">
        <w:rPr>
          <w:rFonts w:cs="Arial"/>
          <w:sz w:val="20"/>
          <w:szCs w:val="20"/>
        </w:rPr>
        <w:t xml:space="preserve">stavní soud tak bude opět kompletní. </w:t>
      </w:r>
    </w:p>
    <w:p w14:paraId="55E218F1" w14:textId="27947EC1" w:rsidR="00633E2A" w:rsidRPr="00996E24" w:rsidRDefault="003423D4" w:rsidP="003423D4">
      <w:pPr>
        <w:jc w:val="center"/>
        <w:rPr>
          <w:rFonts w:ascii="Verdana" w:hAnsi="Verdana"/>
          <w:sz w:val="20"/>
          <w:szCs w:val="20"/>
        </w:rPr>
      </w:pPr>
      <w:r w:rsidRPr="003423D4">
        <w:rPr>
          <w:rFonts w:ascii="Verdana" w:hAnsi="Verdana"/>
          <w:noProof/>
          <w:sz w:val="20"/>
          <w:szCs w:val="20"/>
          <w:lang w:eastAsia="cs-CZ"/>
        </w:rPr>
        <w:drawing>
          <wp:inline distT="0" distB="0" distL="0" distR="0" wp14:anchorId="5F02CE14" wp14:editId="1C118794">
            <wp:extent cx="4791075" cy="3595882"/>
            <wp:effectExtent l="0" t="0" r="0" b="5080"/>
            <wp:docPr id="26" name="Obrázek 26" descr="akce_2539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akce_253947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798957" cy="3601798"/>
                    </a:xfrm>
                    <a:prstGeom prst="rect">
                      <a:avLst/>
                    </a:prstGeom>
                    <a:noFill/>
                    <a:ln>
                      <a:noFill/>
                    </a:ln>
                  </pic:spPr>
                </pic:pic>
              </a:graphicData>
            </a:graphic>
          </wp:inline>
        </w:drawing>
      </w:r>
    </w:p>
    <w:p w14:paraId="312108EF" w14:textId="77777777" w:rsidR="00657F0B" w:rsidRDefault="00657F0B" w:rsidP="001477B2">
      <w:pPr>
        <w:rPr>
          <w:rFonts w:ascii="Verdana" w:hAnsi="Verdana"/>
          <w:b/>
          <w:bCs/>
          <w:sz w:val="20"/>
          <w:szCs w:val="20"/>
        </w:rPr>
      </w:pPr>
    </w:p>
    <w:p w14:paraId="37387A57" w14:textId="77777777" w:rsidR="00E7590F" w:rsidRDefault="00E7590F">
      <w:pPr>
        <w:rPr>
          <w:rFonts w:ascii="Verdana" w:hAnsi="Verdana"/>
          <w:b/>
          <w:bCs/>
          <w:sz w:val="20"/>
          <w:szCs w:val="20"/>
        </w:rPr>
      </w:pPr>
      <w:r>
        <w:rPr>
          <w:rFonts w:ascii="Verdana" w:hAnsi="Verdana"/>
          <w:b/>
          <w:bCs/>
          <w:sz w:val="20"/>
          <w:szCs w:val="20"/>
        </w:rPr>
        <w:br w:type="page"/>
      </w:r>
    </w:p>
    <w:p w14:paraId="15773C43" w14:textId="5893BFF8" w:rsidR="0089250F" w:rsidRPr="00074CA7" w:rsidRDefault="0089250F" w:rsidP="001477B2">
      <w:pPr>
        <w:rPr>
          <w:rFonts w:ascii="Verdana" w:hAnsi="Verdana"/>
          <w:b/>
          <w:bCs/>
          <w:sz w:val="20"/>
          <w:szCs w:val="20"/>
        </w:rPr>
      </w:pPr>
      <w:bookmarkStart w:id="16" w:name="_GoBack"/>
      <w:bookmarkEnd w:id="16"/>
      <w:r w:rsidRPr="00074CA7">
        <w:rPr>
          <w:rFonts w:ascii="Verdana" w:hAnsi="Verdana"/>
          <w:b/>
          <w:bCs/>
          <w:sz w:val="20"/>
          <w:szCs w:val="20"/>
        </w:rPr>
        <w:lastRenderedPageBreak/>
        <w:t>Předseda Úřadu pro ochranu osobních údajů</w:t>
      </w:r>
    </w:p>
    <w:p w14:paraId="318AED92" w14:textId="4BC61BFE" w:rsidR="000A0217" w:rsidRPr="00C43A48" w:rsidRDefault="0089250F" w:rsidP="000A0217">
      <w:pPr>
        <w:jc w:val="both"/>
        <w:rPr>
          <w:rFonts w:ascii="Verdana" w:hAnsi="Verdana"/>
          <w:sz w:val="20"/>
          <w:szCs w:val="20"/>
        </w:rPr>
      </w:pPr>
      <w:r w:rsidRPr="00C43A48">
        <w:rPr>
          <w:rFonts w:ascii="Verdana" w:hAnsi="Verdana"/>
          <w:sz w:val="20"/>
          <w:szCs w:val="20"/>
        </w:rPr>
        <w:tab/>
        <w:t>V srpnu 2020 Senát navrhl prezidentu republiky na funkci předsedy Úřadu pro ochranu osobních údajů pana Jiřího Kauckého.</w:t>
      </w:r>
      <w:r w:rsidR="008309EB" w:rsidRPr="00C43A48">
        <w:rPr>
          <w:rFonts w:ascii="Verdana" w:hAnsi="Verdana"/>
          <w:sz w:val="20"/>
          <w:szCs w:val="20"/>
        </w:rPr>
        <w:t xml:space="preserve"> </w:t>
      </w:r>
      <w:r w:rsidR="00C43A48" w:rsidRPr="00C43A48">
        <w:rPr>
          <w:rFonts w:ascii="Verdana" w:hAnsi="Verdana"/>
          <w:sz w:val="20"/>
          <w:szCs w:val="20"/>
        </w:rPr>
        <w:t xml:space="preserve">Nástupce dosavadní předsedkyně Ivany Janů </w:t>
      </w:r>
      <w:r w:rsidR="008309EB" w:rsidRPr="00C43A48">
        <w:rPr>
          <w:rFonts w:ascii="Verdana" w:hAnsi="Verdana"/>
          <w:sz w:val="20"/>
          <w:szCs w:val="20"/>
        </w:rPr>
        <w:t xml:space="preserve">Senát vybíral </w:t>
      </w:r>
      <w:r w:rsidR="00C43A48" w:rsidRPr="00C43A48">
        <w:rPr>
          <w:rFonts w:ascii="Verdana" w:hAnsi="Verdana"/>
          <w:sz w:val="20"/>
          <w:szCs w:val="20"/>
        </w:rPr>
        <w:t>ze 2</w:t>
      </w:r>
      <w:r w:rsidR="008309EB" w:rsidRPr="00C43A48">
        <w:rPr>
          <w:rFonts w:ascii="Verdana" w:hAnsi="Verdana"/>
          <w:sz w:val="20"/>
          <w:szCs w:val="20"/>
        </w:rPr>
        <w:t> kandidátů</w:t>
      </w:r>
      <w:r w:rsidR="00C43A48" w:rsidRPr="00C43A48">
        <w:rPr>
          <w:rFonts w:ascii="Verdana" w:hAnsi="Verdana"/>
          <w:sz w:val="20"/>
          <w:szCs w:val="20"/>
        </w:rPr>
        <w:t xml:space="preserve"> -</w:t>
      </w:r>
      <w:r w:rsidR="008309EB" w:rsidRPr="00C43A48">
        <w:rPr>
          <w:rFonts w:ascii="Verdana" w:hAnsi="Verdana"/>
          <w:sz w:val="20"/>
          <w:szCs w:val="20"/>
        </w:rPr>
        <w:t xml:space="preserve"> Mgr. Jiřího Kauckého a Mgr. Josefa Prokeše</w:t>
      </w:r>
      <w:r w:rsidR="00F633B4" w:rsidRPr="00C43A48">
        <w:rPr>
          <w:rFonts w:ascii="Verdana" w:hAnsi="Verdana"/>
          <w:sz w:val="20"/>
          <w:szCs w:val="20"/>
        </w:rPr>
        <w:t xml:space="preserve"> /</w:t>
      </w:r>
      <w:hyperlink r:id="rId82" w:history="1">
        <w:r w:rsidR="00F633B4" w:rsidRPr="00C43A48">
          <w:rPr>
            <w:rStyle w:val="Hypertextovodkaz"/>
            <w:rFonts w:ascii="Verdana" w:hAnsi="Verdana"/>
            <w:sz w:val="20"/>
            <w:szCs w:val="20"/>
          </w:rPr>
          <w:t xml:space="preserve">senátní tisk č. </w:t>
        </w:r>
        <w:r w:rsidR="00F633B4" w:rsidRPr="00C43A48">
          <w:rPr>
            <w:rStyle w:val="Hypertextovodkaz"/>
            <w:rFonts w:ascii="Verdana" w:hAnsi="Verdana"/>
            <w:bCs/>
            <w:sz w:val="20"/>
            <w:szCs w:val="20"/>
          </w:rPr>
          <w:t>296</w:t>
        </w:r>
      </w:hyperlink>
      <w:r w:rsidR="00F633B4" w:rsidRPr="00C43A48">
        <w:rPr>
          <w:rFonts w:ascii="Verdana" w:hAnsi="Verdana"/>
          <w:sz w:val="20"/>
          <w:szCs w:val="20"/>
        </w:rPr>
        <w:t>/</w:t>
      </w:r>
      <w:r w:rsidR="008309EB" w:rsidRPr="00C43A48">
        <w:rPr>
          <w:rFonts w:ascii="Verdana" w:hAnsi="Verdana"/>
          <w:sz w:val="20"/>
          <w:szCs w:val="20"/>
        </w:rPr>
        <w:t>.</w:t>
      </w:r>
      <w:r w:rsidR="00C43A48" w:rsidRPr="00C43A48">
        <w:rPr>
          <w:rFonts w:ascii="Verdana" w:hAnsi="Verdana"/>
          <w:sz w:val="20"/>
          <w:szCs w:val="20"/>
        </w:rPr>
        <w:t xml:space="preserve"> P</w:t>
      </w:r>
      <w:r w:rsidR="000A0217" w:rsidRPr="00C43A48">
        <w:rPr>
          <w:rFonts w:ascii="Verdana" w:hAnsi="Verdana"/>
          <w:color w:val="000000"/>
          <w:sz w:val="20"/>
          <w:szCs w:val="20"/>
        </w:rPr>
        <w:t>rezident republiky návrh Senátu akceptoval</w:t>
      </w:r>
      <w:r w:rsidR="00C43A48" w:rsidRPr="00C43A48">
        <w:rPr>
          <w:rFonts w:ascii="Verdana" w:hAnsi="Verdana"/>
          <w:color w:val="000000"/>
          <w:sz w:val="20"/>
          <w:szCs w:val="20"/>
        </w:rPr>
        <w:t xml:space="preserve"> a </w:t>
      </w:r>
      <w:r w:rsidR="000A0217" w:rsidRPr="00C43A48">
        <w:rPr>
          <w:rFonts w:ascii="Verdana" w:hAnsi="Verdana"/>
          <w:color w:val="000000"/>
          <w:sz w:val="20"/>
          <w:szCs w:val="20"/>
        </w:rPr>
        <w:t xml:space="preserve">Jiří Kaucký </w:t>
      </w:r>
      <w:r w:rsidR="00C43A48" w:rsidRPr="00C43A48">
        <w:rPr>
          <w:rFonts w:ascii="Verdana" w:hAnsi="Verdana"/>
          <w:color w:val="000000"/>
          <w:sz w:val="20"/>
          <w:szCs w:val="20"/>
        </w:rPr>
        <w:t xml:space="preserve">se </w:t>
      </w:r>
      <w:r w:rsidR="000A0217" w:rsidRPr="00C43A48">
        <w:rPr>
          <w:rFonts w:ascii="Verdana" w:hAnsi="Verdana"/>
          <w:color w:val="000000"/>
          <w:sz w:val="20"/>
          <w:szCs w:val="20"/>
        </w:rPr>
        <w:t>1. září uj</w:t>
      </w:r>
      <w:r w:rsidR="00C43A48" w:rsidRPr="00C43A48">
        <w:rPr>
          <w:rFonts w:ascii="Verdana" w:hAnsi="Verdana"/>
          <w:color w:val="000000"/>
          <w:sz w:val="20"/>
          <w:szCs w:val="20"/>
        </w:rPr>
        <w:t>al</w:t>
      </w:r>
      <w:r w:rsidR="000A0217" w:rsidRPr="00C43A48">
        <w:rPr>
          <w:rFonts w:ascii="Verdana" w:hAnsi="Verdana"/>
          <w:color w:val="000000"/>
          <w:sz w:val="20"/>
          <w:szCs w:val="20"/>
        </w:rPr>
        <w:t xml:space="preserve"> své funkce. </w:t>
      </w:r>
    </w:p>
    <w:p w14:paraId="16F61E27" w14:textId="11775AEC" w:rsidR="008309EB" w:rsidRPr="00074CA7" w:rsidRDefault="007E05B5" w:rsidP="007E05B5">
      <w:pPr>
        <w:jc w:val="center"/>
        <w:rPr>
          <w:rFonts w:ascii="Verdana" w:hAnsi="Verdana"/>
          <w:sz w:val="20"/>
          <w:szCs w:val="20"/>
        </w:rPr>
      </w:pPr>
      <w:r>
        <w:rPr>
          <w:noProof/>
          <w:lang w:eastAsia="cs-CZ"/>
        </w:rPr>
        <w:drawing>
          <wp:inline distT="0" distB="0" distL="0" distR="0" wp14:anchorId="2AE7BAAB" wp14:editId="16F10F09">
            <wp:extent cx="4604495" cy="3074615"/>
            <wp:effectExtent l="0" t="0" r="5715" b="0"/>
            <wp:docPr id="27" name="Obrázek 27" descr="akce_254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akce_254202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632259" cy="3093154"/>
                    </a:xfrm>
                    <a:prstGeom prst="rect">
                      <a:avLst/>
                    </a:prstGeom>
                    <a:noFill/>
                    <a:ln>
                      <a:noFill/>
                    </a:ln>
                  </pic:spPr>
                </pic:pic>
              </a:graphicData>
            </a:graphic>
          </wp:inline>
        </w:drawing>
      </w:r>
    </w:p>
    <w:p w14:paraId="20B9AE85" w14:textId="77777777" w:rsidR="00657F0B" w:rsidRDefault="00657F0B" w:rsidP="001477B2">
      <w:pPr>
        <w:rPr>
          <w:rFonts w:ascii="Verdana" w:hAnsi="Verdana"/>
          <w:b/>
          <w:bCs/>
          <w:sz w:val="20"/>
          <w:szCs w:val="20"/>
        </w:rPr>
      </w:pPr>
    </w:p>
    <w:p w14:paraId="6BEE2195" w14:textId="77777777" w:rsidR="00657F0B" w:rsidRDefault="00657F0B" w:rsidP="001477B2">
      <w:pPr>
        <w:rPr>
          <w:rFonts w:ascii="Verdana" w:hAnsi="Verdana"/>
          <w:b/>
          <w:bCs/>
          <w:sz w:val="20"/>
          <w:szCs w:val="20"/>
        </w:rPr>
      </w:pPr>
    </w:p>
    <w:p w14:paraId="521AD3C1" w14:textId="0E68F791" w:rsidR="008309EB" w:rsidRPr="00074CA7" w:rsidRDefault="008309EB" w:rsidP="001477B2">
      <w:pPr>
        <w:rPr>
          <w:rFonts w:ascii="Verdana" w:hAnsi="Verdana"/>
          <w:b/>
          <w:bCs/>
          <w:sz w:val="20"/>
          <w:szCs w:val="20"/>
        </w:rPr>
      </w:pPr>
      <w:r w:rsidRPr="00074CA7">
        <w:rPr>
          <w:rFonts w:ascii="Verdana" w:hAnsi="Verdana"/>
          <w:b/>
          <w:bCs/>
          <w:sz w:val="20"/>
          <w:szCs w:val="20"/>
        </w:rPr>
        <w:t>Kandidát na místopředsedu Úřadu na ochranu osobních údajů</w:t>
      </w:r>
    </w:p>
    <w:p w14:paraId="5101554E" w14:textId="56D1B3D9" w:rsidR="008309EB" w:rsidRDefault="008309EB" w:rsidP="00525D0E">
      <w:pPr>
        <w:jc w:val="both"/>
        <w:rPr>
          <w:rFonts w:ascii="Verdana" w:hAnsi="Verdana"/>
          <w:sz w:val="20"/>
          <w:szCs w:val="20"/>
        </w:rPr>
      </w:pPr>
      <w:r w:rsidRPr="00074CA7">
        <w:rPr>
          <w:rFonts w:ascii="Verdana" w:hAnsi="Verdana"/>
          <w:sz w:val="20"/>
          <w:szCs w:val="20"/>
        </w:rPr>
        <w:tab/>
        <w:t xml:space="preserve">V listopadu navrhl předseda Úřadu pro ochranu osobních údaju Mgr. Jiří Kaucký, aby byl </w:t>
      </w:r>
      <w:r w:rsidR="00525D0E">
        <w:rPr>
          <w:rFonts w:ascii="Verdana" w:hAnsi="Verdana"/>
          <w:sz w:val="20"/>
          <w:szCs w:val="20"/>
        </w:rPr>
        <w:t xml:space="preserve">druhým </w:t>
      </w:r>
      <w:r w:rsidRPr="00074CA7">
        <w:rPr>
          <w:rFonts w:ascii="Verdana" w:hAnsi="Verdana"/>
          <w:sz w:val="20"/>
          <w:szCs w:val="20"/>
        </w:rPr>
        <w:t>místopředsed</w:t>
      </w:r>
      <w:r w:rsidR="00525D0E">
        <w:rPr>
          <w:rFonts w:ascii="Verdana" w:hAnsi="Verdana"/>
          <w:sz w:val="20"/>
          <w:szCs w:val="20"/>
        </w:rPr>
        <w:t>o</w:t>
      </w:r>
      <w:r w:rsidRPr="00074CA7">
        <w:rPr>
          <w:rFonts w:ascii="Verdana" w:hAnsi="Verdana"/>
          <w:sz w:val="20"/>
          <w:szCs w:val="20"/>
        </w:rPr>
        <w:t>u Úřadu pro ochranu osobních údajů zvolen pan Mgr. Petr J</w:t>
      </w:r>
      <w:r w:rsidR="00856799">
        <w:rPr>
          <w:rFonts w:ascii="Verdana" w:hAnsi="Verdana"/>
          <w:sz w:val="20"/>
          <w:szCs w:val="20"/>
        </w:rPr>
        <w:t>ä</w:t>
      </w:r>
      <w:r w:rsidRPr="00074CA7">
        <w:rPr>
          <w:rFonts w:ascii="Verdana" w:hAnsi="Verdana"/>
          <w:sz w:val="20"/>
          <w:szCs w:val="20"/>
        </w:rPr>
        <w:t xml:space="preserve">ger, Ph.D. Dne 16. prosince </w:t>
      </w:r>
      <w:r w:rsidR="007F1837" w:rsidRPr="00074CA7">
        <w:rPr>
          <w:rFonts w:ascii="Verdana" w:hAnsi="Verdana"/>
          <w:sz w:val="20"/>
          <w:szCs w:val="20"/>
        </w:rPr>
        <w:t xml:space="preserve">2020 </w:t>
      </w:r>
      <w:r w:rsidRPr="00074CA7">
        <w:rPr>
          <w:rFonts w:ascii="Verdana" w:hAnsi="Verdana"/>
          <w:sz w:val="20"/>
          <w:szCs w:val="20"/>
        </w:rPr>
        <w:t xml:space="preserve">byl </w:t>
      </w:r>
      <w:r w:rsidR="00856799">
        <w:rPr>
          <w:rFonts w:ascii="Verdana" w:hAnsi="Verdana"/>
          <w:sz w:val="20"/>
          <w:szCs w:val="20"/>
        </w:rPr>
        <w:t>s úč</w:t>
      </w:r>
      <w:r w:rsidRPr="00074CA7">
        <w:rPr>
          <w:rFonts w:ascii="Verdana" w:hAnsi="Verdana"/>
          <w:sz w:val="20"/>
          <w:szCs w:val="20"/>
        </w:rPr>
        <w:t xml:space="preserve">inností od 1. ledna 2021 </w:t>
      </w:r>
      <w:r w:rsidR="00856799">
        <w:rPr>
          <w:rFonts w:ascii="Verdana" w:hAnsi="Verdana"/>
          <w:sz w:val="20"/>
          <w:szCs w:val="20"/>
        </w:rPr>
        <w:t>zvolen</w:t>
      </w:r>
      <w:r w:rsidR="009D4404" w:rsidRPr="00074CA7">
        <w:rPr>
          <w:rFonts w:ascii="Verdana" w:hAnsi="Verdana"/>
          <w:sz w:val="20"/>
          <w:szCs w:val="20"/>
        </w:rPr>
        <w:t xml:space="preserve"> /</w:t>
      </w:r>
      <w:hyperlink r:id="rId84" w:history="1">
        <w:r w:rsidR="009D4404" w:rsidRPr="00525D0E">
          <w:rPr>
            <w:rStyle w:val="Hypertextovodkaz"/>
            <w:rFonts w:ascii="Verdana" w:hAnsi="Verdana"/>
            <w:sz w:val="20"/>
            <w:szCs w:val="20"/>
          </w:rPr>
          <w:t xml:space="preserve">senátní tisk č. </w:t>
        </w:r>
        <w:r w:rsidR="009D4404" w:rsidRPr="00525D0E">
          <w:rPr>
            <w:rStyle w:val="Hypertextovodkaz"/>
            <w:rFonts w:ascii="Verdana" w:hAnsi="Verdana"/>
            <w:bCs/>
            <w:sz w:val="20"/>
            <w:szCs w:val="20"/>
          </w:rPr>
          <w:t>17</w:t>
        </w:r>
      </w:hyperlink>
      <w:r w:rsidR="009D4404" w:rsidRPr="00074CA7">
        <w:rPr>
          <w:rFonts w:ascii="Verdana" w:hAnsi="Verdana"/>
          <w:sz w:val="20"/>
          <w:szCs w:val="20"/>
        </w:rPr>
        <w:t>/.</w:t>
      </w:r>
    </w:p>
    <w:p w14:paraId="45ED70C3" w14:textId="32DF047A" w:rsidR="003423D4" w:rsidRPr="00074CA7" w:rsidRDefault="003423D4" w:rsidP="00F266A9">
      <w:pPr>
        <w:jc w:val="center"/>
        <w:rPr>
          <w:rFonts w:ascii="Verdana" w:hAnsi="Verdana"/>
          <w:sz w:val="20"/>
          <w:szCs w:val="20"/>
        </w:rPr>
      </w:pPr>
    </w:p>
    <w:p w14:paraId="1F2A0A2C" w14:textId="77777777" w:rsidR="00657F0B" w:rsidRDefault="00657F0B" w:rsidP="001477B2">
      <w:pPr>
        <w:rPr>
          <w:rFonts w:ascii="Verdana" w:hAnsi="Verdana"/>
          <w:b/>
          <w:bCs/>
          <w:sz w:val="20"/>
          <w:szCs w:val="20"/>
        </w:rPr>
      </w:pPr>
    </w:p>
    <w:p w14:paraId="581579FF" w14:textId="222B7C3F" w:rsidR="008309EB" w:rsidRPr="00074CA7" w:rsidRDefault="008309EB" w:rsidP="007C5448">
      <w:pPr>
        <w:jc w:val="both"/>
        <w:rPr>
          <w:rFonts w:ascii="Verdana" w:hAnsi="Verdana"/>
          <w:b/>
          <w:bCs/>
          <w:sz w:val="20"/>
          <w:szCs w:val="20"/>
        </w:rPr>
      </w:pPr>
      <w:r w:rsidRPr="00074CA7">
        <w:rPr>
          <w:rFonts w:ascii="Verdana" w:hAnsi="Verdana"/>
          <w:b/>
          <w:bCs/>
          <w:sz w:val="20"/>
          <w:szCs w:val="20"/>
        </w:rPr>
        <w:t>Kandidát</w:t>
      </w:r>
      <w:r w:rsidR="00DD0DF6">
        <w:rPr>
          <w:rFonts w:ascii="Verdana" w:hAnsi="Verdana"/>
          <w:b/>
          <w:bCs/>
          <w:sz w:val="20"/>
          <w:szCs w:val="20"/>
        </w:rPr>
        <w:t>i</w:t>
      </w:r>
      <w:r w:rsidRPr="00074CA7">
        <w:rPr>
          <w:rFonts w:ascii="Verdana" w:hAnsi="Verdana"/>
          <w:b/>
          <w:bCs/>
          <w:sz w:val="20"/>
          <w:szCs w:val="20"/>
        </w:rPr>
        <w:t xml:space="preserve"> pro volbu místopředsedy dozorčí rady Státního zemědělského intervenčního fondu</w:t>
      </w:r>
    </w:p>
    <w:p w14:paraId="3F4216E2" w14:textId="7AAFB62A" w:rsidR="00C2111A" w:rsidRDefault="008309EB" w:rsidP="00C2111A">
      <w:pPr>
        <w:spacing w:before="100" w:beforeAutospacing="1" w:after="240"/>
        <w:ind w:firstLine="708"/>
        <w:jc w:val="both"/>
        <w:rPr>
          <w:rFonts w:ascii="Verdana" w:hAnsi="Verdana" w:cs="Arial"/>
          <w:bCs/>
          <w:color w:val="000000" w:themeColor="text1"/>
          <w:sz w:val="20"/>
          <w:szCs w:val="20"/>
        </w:rPr>
      </w:pPr>
      <w:r w:rsidRPr="00C2111A">
        <w:rPr>
          <w:rFonts w:ascii="Verdana" w:hAnsi="Verdana"/>
          <w:sz w:val="20"/>
          <w:szCs w:val="20"/>
        </w:rPr>
        <w:t xml:space="preserve">V prosinci </w:t>
      </w:r>
      <w:r w:rsidR="007F1837" w:rsidRPr="00C2111A">
        <w:rPr>
          <w:rFonts w:ascii="Verdana" w:hAnsi="Verdana"/>
          <w:sz w:val="20"/>
          <w:szCs w:val="20"/>
        </w:rPr>
        <w:t xml:space="preserve">2020 </w:t>
      </w:r>
      <w:r w:rsidRPr="00C2111A">
        <w:rPr>
          <w:rFonts w:ascii="Verdana" w:hAnsi="Verdana"/>
          <w:sz w:val="20"/>
          <w:szCs w:val="20"/>
        </w:rPr>
        <w:t xml:space="preserve">Volební </w:t>
      </w:r>
      <w:r w:rsidRPr="00E85234">
        <w:rPr>
          <w:rFonts w:ascii="Verdana" w:hAnsi="Verdana"/>
          <w:sz w:val="20"/>
          <w:szCs w:val="20"/>
        </w:rPr>
        <w:t>komise</w:t>
      </w:r>
      <w:r w:rsidRPr="00C2111A">
        <w:rPr>
          <w:rFonts w:ascii="Verdana" w:hAnsi="Verdana"/>
          <w:sz w:val="20"/>
          <w:szCs w:val="20"/>
        </w:rPr>
        <w:t xml:space="preserve"> Senátu obdržela</w:t>
      </w:r>
      <w:r w:rsidR="00B71688" w:rsidRPr="00C2111A">
        <w:rPr>
          <w:rFonts w:ascii="Verdana" w:hAnsi="Verdana"/>
          <w:sz w:val="20"/>
          <w:szCs w:val="20"/>
        </w:rPr>
        <w:t xml:space="preserve"> návrhy na místopředsed</w:t>
      </w:r>
      <w:r w:rsidR="00274123" w:rsidRPr="00C2111A">
        <w:rPr>
          <w:rFonts w:ascii="Verdana" w:hAnsi="Verdana"/>
          <w:sz w:val="20"/>
          <w:szCs w:val="20"/>
        </w:rPr>
        <w:t>u</w:t>
      </w:r>
      <w:r w:rsidR="00B71688" w:rsidRPr="00C2111A">
        <w:rPr>
          <w:rFonts w:ascii="Verdana" w:hAnsi="Verdana"/>
          <w:sz w:val="20"/>
          <w:szCs w:val="20"/>
        </w:rPr>
        <w:t xml:space="preserve"> </w:t>
      </w:r>
      <w:r w:rsidR="00274123" w:rsidRPr="00C2111A">
        <w:rPr>
          <w:rFonts w:ascii="Verdana" w:hAnsi="Verdana"/>
          <w:sz w:val="20"/>
          <w:szCs w:val="20"/>
        </w:rPr>
        <w:t>D</w:t>
      </w:r>
      <w:r w:rsidR="00B71688" w:rsidRPr="00C2111A">
        <w:rPr>
          <w:rFonts w:ascii="Verdana" w:hAnsi="Verdana"/>
          <w:sz w:val="20"/>
          <w:szCs w:val="20"/>
        </w:rPr>
        <w:t xml:space="preserve">ozorčí rady Státního zemědělského intervenčního fondu. Navrhovanými byli Zděnek Nytra, Petr Šilar a Petr Štěpánek. </w:t>
      </w:r>
      <w:r w:rsidR="00274123" w:rsidRPr="00C2111A">
        <w:rPr>
          <w:rFonts w:ascii="Verdana" w:hAnsi="Verdana"/>
          <w:sz w:val="20"/>
          <w:szCs w:val="20"/>
        </w:rPr>
        <w:t>Žádný z kandidátů nebyl zvolen</w:t>
      </w:r>
      <w:r w:rsidR="009D4404" w:rsidRPr="00C2111A">
        <w:rPr>
          <w:rFonts w:ascii="Verdana" w:hAnsi="Verdana"/>
          <w:sz w:val="20"/>
          <w:szCs w:val="20"/>
        </w:rPr>
        <w:t xml:space="preserve"> /</w:t>
      </w:r>
      <w:hyperlink r:id="rId85" w:history="1">
        <w:r w:rsidR="009D4404" w:rsidRPr="00C2111A">
          <w:rPr>
            <w:rStyle w:val="Hypertextovodkaz"/>
            <w:rFonts w:ascii="Verdana" w:hAnsi="Verdana"/>
            <w:sz w:val="20"/>
            <w:szCs w:val="20"/>
          </w:rPr>
          <w:t xml:space="preserve">senátní tisk č. </w:t>
        </w:r>
        <w:r w:rsidR="009D4404" w:rsidRPr="00C2111A">
          <w:rPr>
            <w:rStyle w:val="Hypertextovodkaz"/>
            <w:rFonts w:ascii="Verdana" w:hAnsi="Verdana"/>
            <w:bCs/>
            <w:sz w:val="20"/>
            <w:szCs w:val="20"/>
          </w:rPr>
          <w:t>19</w:t>
        </w:r>
      </w:hyperlink>
      <w:r w:rsidR="009D4404" w:rsidRPr="00C2111A">
        <w:rPr>
          <w:rFonts w:ascii="Verdana" w:hAnsi="Verdana"/>
          <w:sz w:val="20"/>
          <w:szCs w:val="20"/>
        </w:rPr>
        <w:t>/</w:t>
      </w:r>
      <w:r w:rsidR="00C2111A" w:rsidRPr="00C2111A">
        <w:rPr>
          <w:rFonts w:ascii="Verdana" w:hAnsi="Verdana"/>
          <w:sz w:val="20"/>
          <w:szCs w:val="20"/>
        </w:rPr>
        <w:t xml:space="preserve">, stejně tak ani ve 2. volbě, ve které kandidovali stejní senátoři </w:t>
      </w:r>
      <w:r w:rsidR="00C2111A" w:rsidRPr="00C2111A">
        <w:rPr>
          <w:rFonts w:ascii="Verdana" w:hAnsi="Verdana" w:cs="Arial"/>
          <w:bCs/>
          <w:color w:val="444444"/>
          <w:sz w:val="20"/>
          <w:szCs w:val="20"/>
        </w:rPr>
        <w:t>/</w:t>
      </w:r>
      <w:hyperlink r:id="rId86" w:history="1">
        <w:r w:rsidR="00C2111A" w:rsidRPr="00C2111A">
          <w:rPr>
            <w:rStyle w:val="Hypertextovodkaz"/>
            <w:rFonts w:ascii="Verdana" w:hAnsi="Verdana" w:cs="Arial"/>
            <w:bCs/>
            <w:sz w:val="20"/>
            <w:szCs w:val="20"/>
          </w:rPr>
          <w:t>senátní tisk č. 37</w:t>
        </w:r>
      </w:hyperlink>
      <w:r w:rsidR="00C2111A" w:rsidRPr="00C2111A">
        <w:rPr>
          <w:rFonts w:ascii="Verdana" w:hAnsi="Verdana" w:cs="Arial"/>
          <w:bCs/>
          <w:color w:val="444444"/>
          <w:sz w:val="20"/>
          <w:szCs w:val="20"/>
        </w:rPr>
        <w:t xml:space="preserve">/. V dubnu 2021 ve </w:t>
      </w:r>
      <w:r w:rsidR="00C2111A" w:rsidRPr="00E85234">
        <w:rPr>
          <w:rFonts w:ascii="Verdana" w:hAnsi="Verdana" w:cs="Arial"/>
          <w:bCs/>
          <w:color w:val="000000" w:themeColor="text1"/>
          <w:sz w:val="20"/>
          <w:szCs w:val="20"/>
        </w:rPr>
        <w:t>3.</w:t>
      </w:r>
      <w:r w:rsidR="00E85234" w:rsidRPr="00E85234">
        <w:rPr>
          <w:rFonts w:ascii="Verdana" w:hAnsi="Verdana" w:cs="Arial"/>
          <w:bCs/>
          <w:color w:val="000000" w:themeColor="text1"/>
          <w:sz w:val="20"/>
          <w:szCs w:val="20"/>
        </w:rPr>
        <w:t> </w:t>
      </w:r>
      <w:r w:rsidR="00C2111A" w:rsidRPr="00E85234">
        <w:rPr>
          <w:rFonts w:ascii="Verdana" w:hAnsi="Verdana" w:cs="Arial"/>
          <w:bCs/>
          <w:color w:val="000000" w:themeColor="text1"/>
          <w:sz w:val="20"/>
          <w:szCs w:val="20"/>
        </w:rPr>
        <w:t>volbě byl místopředsedou zvolen senátor Josef Bazala /</w:t>
      </w:r>
      <w:hyperlink r:id="rId87" w:history="1">
        <w:r w:rsidR="00C2111A" w:rsidRPr="00E85234">
          <w:rPr>
            <w:rStyle w:val="Hypertextovodkaz"/>
            <w:rFonts w:ascii="Verdana" w:hAnsi="Verdana" w:cs="Arial"/>
            <w:bCs/>
            <w:sz w:val="20"/>
            <w:szCs w:val="20"/>
          </w:rPr>
          <w:t>senátní tisk č. 89</w:t>
        </w:r>
      </w:hyperlink>
      <w:r w:rsidR="00C2111A" w:rsidRPr="00E85234">
        <w:rPr>
          <w:rFonts w:ascii="Verdana" w:hAnsi="Verdana" w:cs="Arial"/>
          <w:bCs/>
          <w:color w:val="000000" w:themeColor="text1"/>
          <w:sz w:val="20"/>
          <w:szCs w:val="20"/>
        </w:rPr>
        <w:t>/</w:t>
      </w:r>
      <w:r w:rsidR="00E85234" w:rsidRPr="00E85234">
        <w:rPr>
          <w:rFonts w:ascii="Verdana" w:hAnsi="Verdana" w:cs="Arial"/>
          <w:bCs/>
          <w:color w:val="000000" w:themeColor="text1"/>
          <w:sz w:val="20"/>
          <w:szCs w:val="20"/>
        </w:rPr>
        <w:t>.</w:t>
      </w:r>
    </w:p>
    <w:p w14:paraId="41EC511C" w14:textId="1681F5E2" w:rsidR="003423D4" w:rsidRPr="00E85234" w:rsidRDefault="003423D4" w:rsidP="00F266A9">
      <w:pPr>
        <w:spacing w:before="100" w:beforeAutospacing="1" w:after="240"/>
        <w:ind w:firstLine="708"/>
        <w:jc w:val="center"/>
        <w:rPr>
          <w:rFonts w:ascii="Verdana" w:hAnsi="Verdana" w:cs="Arial"/>
          <w:b/>
          <w:color w:val="000000" w:themeColor="text1"/>
          <w:sz w:val="20"/>
          <w:szCs w:val="20"/>
        </w:rPr>
      </w:pPr>
      <w:r>
        <w:rPr>
          <w:noProof/>
          <w:lang w:eastAsia="cs-CZ"/>
        </w:rPr>
        <w:lastRenderedPageBreak/>
        <w:drawing>
          <wp:inline distT="0" distB="0" distL="0" distR="0" wp14:anchorId="78EA452F" wp14:editId="665C1A75">
            <wp:extent cx="4641533" cy="3094355"/>
            <wp:effectExtent l="0" t="0" r="6985" b="0"/>
            <wp:docPr id="28" name="Obrázek 28" descr="akce_2545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akce_2545820"/>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643081" cy="3095387"/>
                    </a:xfrm>
                    <a:prstGeom prst="rect">
                      <a:avLst/>
                    </a:prstGeom>
                    <a:noFill/>
                    <a:ln>
                      <a:noFill/>
                    </a:ln>
                  </pic:spPr>
                </pic:pic>
              </a:graphicData>
            </a:graphic>
          </wp:inline>
        </w:drawing>
      </w:r>
    </w:p>
    <w:p w14:paraId="0EA8C91C" w14:textId="205284CE" w:rsidR="0089250F" w:rsidRDefault="008309EB" w:rsidP="001477B2">
      <w:r>
        <w:t xml:space="preserve"> </w:t>
      </w:r>
    </w:p>
    <w:p w14:paraId="18BD96B9" w14:textId="3C4C006A" w:rsidR="009A4235" w:rsidRDefault="009A4235" w:rsidP="001477B2"/>
    <w:p w14:paraId="65C687E2" w14:textId="77777777" w:rsidR="009A4235" w:rsidRDefault="009A4235" w:rsidP="001477B2"/>
    <w:p w14:paraId="02F8D8F4" w14:textId="77777777" w:rsidR="00647F32" w:rsidRDefault="00647F32">
      <w:pPr>
        <w:rPr>
          <w:rFonts w:ascii="Verdana" w:hAnsi="Verdana"/>
          <w:b/>
          <w:color w:val="000000" w:themeColor="text1"/>
          <w:sz w:val="28"/>
          <w:szCs w:val="20"/>
        </w:rPr>
      </w:pPr>
      <w:r>
        <w:br w:type="page"/>
      </w:r>
    </w:p>
    <w:p w14:paraId="75C43193" w14:textId="54029AC8" w:rsidR="00DA3CFB" w:rsidRPr="007F3405" w:rsidRDefault="00DA3CFB" w:rsidP="007C3440">
      <w:pPr>
        <w:pStyle w:val="Nadpis1"/>
      </w:pPr>
      <w:bookmarkStart w:id="17" w:name="_Toc90877749"/>
      <w:r w:rsidRPr="007F3405">
        <w:lastRenderedPageBreak/>
        <w:t>Usnesení Senátu k aktuálním otázkám</w:t>
      </w:r>
      <w:bookmarkEnd w:id="17"/>
    </w:p>
    <w:p w14:paraId="02AEC087" w14:textId="77777777" w:rsidR="00894357" w:rsidRPr="00B12BCA" w:rsidRDefault="00894357" w:rsidP="00894357">
      <w:pPr>
        <w:rPr>
          <w:color w:val="FF0000"/>
        </w:rPr>
      </w:pPr>
    </w:p>
    <w:p w14:paraId="7F1B9570" w14:textId="3133FA73" w:rsidR="00291DDF" w:rsidRDefault="00894357" w:rsidP="00074CA7">
      <w:pPr>
        <w:ind w:firstLine="708"/>
        <w:jc w:val="both"/>
        <w:rPr>
          <w:rFonts w:ascii="Verdana" w:hAnsi="Verdana"/>
          <w:sz w:val="20"/>
          <w:szCs w:val="20"/>
        </w:rPr>
      </w:pPr>
      <w:r w:rsidRPr="009D4404">
        <w:rPr>
          <w:rFonts w:ascii="Verdana" w:hAnsi="Verdana"/>
          <w:sz w:val="20"/>
          <w:szCs w:val="20"/>
        </w:rPr>
        <w:t>Senát se na svých schůzích v roce 20</w:t>
      </w:r>
      <w:r w:rsidR="009D4404" w:rsidRPr="009D4404">
        <w:rPr>
          <w:rFonts w:ascii="Verdana" w:hAnsi="Verdana"/>
          <w:sz w:val="20"/>
          <w:szCs w:val="20"/>
        </w:rPr>
        <w:t>20</w:t>
      </w:r>
      <w:r w:rsidRPr="009D4404">
        <w:rPr>
          <w:rFonts w:ascii="Verdana" w:hAnsi="Verdana"/>
          <w:sz w:val="20"/>
          <w:szCs w:val="20"/>
        </w:rPr>
        <w:t xml:space="preserve"> zabýval aktuálními vnitrostátními či mezinárodními otázkami. Přijal k nim následující usnesení: </w:t>
      </w:r>
    </w:p>
    <w:p w14:paraId="3293A172" w14:textId="6AE407F3" w:rsidR="00291DDF" w:rsidRDefault="00291DDF" w:rsidP="00353318">
      <w:pPr>
        <w:ind w:firstLine="708"/>
        <w:jc w:val="both"/>
        <w:rPr>
          <w:rFonts w:ascii="Verdana" w:hAnsi="Verdana"/>
          <w:sz w:val="20"/>
          <w:szCs w:val="20"/>
        </w:rPr>
      </w:pPr>
    </w:p>
    <w:p w14:paraId="3A6F50BF" w14:textId="7AAE263F" w:rsidR="00074CA7" w:rsidRPr="00074CA7" w:rsidRDefault="00291DDF" w:rsidP="00074CA7">
      <w:pPr>
        <w:ind w:firstLine="708"/>
        <w:jc w:val="both"/>
        <w:rPr>
          <w:rFonts w:ascii="Verdana" w:hAnsi="Verdana"/>
          <w:b/>
          <w:bCs/>
          <w:sz w:val="20"/>
          <w:szCs w:val="20"/>
        </w:rPr>
      </w:pPr>
      <w:r w:rsidRPr="00074CA7">
        <w:rPr>
          <w:rFonts w:ascii="Verdana" w:hAnsi="Verdana"/>
          <w:sz w:val="20"/>
          <w:szCs w:val="20"/>
        </w:rPr>
        <w:t xml:space="preserve">Na 22. schůzi ze dne 13. května </w:t>
      </w:r>
      <w:r w:rsidR="00074CA7" w:rsidRPr="00074CA7">
        <w:rPr>
          <w:rFonts w:ascii="Verdana" w:hAnsi="Verdana"/>
          <w:sz w:val="20"/>
          <w:szCs w:val="20"/>
        </w:rPr>
        <w:t>byl přijat</w:t>
      </w:r>
      <w:r w:rsidR="00074CA7">
        <w:rPr>
          <w:rFonts w:ascii="Verdana" w:hAnsi="Verdana"/>
          <w:sz w:val="20"/>
          <w:szCs w:val="20"/>
        </w:rPr>
        <w:t xml:space="preserve"> návrh</w:t>
      </w:r>
      <w:r w:rsidR="00074CA7" w:rsidRPr="00074CA7">
        <w:rPr>
          <w:rFonts w:ascii="Verdana" w:hAnsi="Verdana"/>
          <w:sz w:val="20"/>
          <w:szCs w:val="20"/>
        </w:rPr>
        <w:t xml:space="preserve"> </w:t>
      </w:r>
      <w:r w:rsidR="00074CA7" w:rsidRPr="00074CA7">
        <w:rPr>
          <w:rFonts w:ascii="Verdana" w:hAnsi="Verdana"/>
          <w:b/>
          <w:bCs/>
          <w:sz w:val="20"/>
          <w:szCs w:val="20"/>
        </w:rPr>
        <w:t>usnesení Senátu k Programu podpory českého kulturního dědictví v zahraničí na léta 2021–2025</w:t>
      </w:r>
      <w:r w:rsidR="00074CA7">
        <w:rPr>
          <w:rFonts w:ascii="Verdana" w:hAnsi="Verdana"/>
          <w:b/>
          <w:bCs/>
          <w:sz w:val="20"/>
          <w:szCs w:val="20"/>
        </w:rPr>
        <w:t>.</w:t>
      </w:r>
    </w:p>
    <w:p w14:paraId="4F8257F3" w14:textId="72197FAD" w:rsidR="00291DDF" w:rsidRPr="00074CA7" w:rsidRDefault="00291DDF" w:rsidP="00074CA7">
      <w:pPr>
        <w:jc w:val="both"/>
        <w:rPr>
          <w:rFonts w:ascii="Verdana" w:hAnsi="Verdana"/>
          <w:sz w:val="20"/>
          <w:szCs w:val="20"/>
        </w:rPr>
      </w:pPr>
    </w:p>
    <w:p w14:paraId="108CFD5E" w14:textId="7630600B" w:rsidR="00074CA7" w:rsidRPr="00074CA7" w:rsidRDefault="00291DDF" w:rsidP="00074CA7">
      <w:pPr>
        <w:ind w:firstLine="708"/>
        <w:jc w:val="both"/>
        <w:rPr>
          <w:rFonts w:ascii="Verdana" w:hAnsi="Verdana"/>
          <w:sz w:val="20"/>
          <w:szCs w:val="20"/>
        </w:rPr>
      </w:pPr>
      <w:r w:rsidRPr="00074CA7">
        <w:rPr>
          <w:rFonts w:ascii="Verdana" w:hAnsi="Verdana"/>
          <w:sz w:val="20"/>
          <w:szCs w:val="20"/>
        </w:rPr>
        <w:t>Na 23. schůzi ze dne 20. května byl</w:t>
      </w:r>
      <w:r w:rsidR="00074CA7">
        <w:rPr>
          <w:rFonts w:ascii="Verdana" w:hAnsi="Verdana"/>
          <w:sz w:val="20"/>
          <w:szCs w:val="20"/>
        </w:rPr>
        <w:t xml:space="preserve"> přijat </w:t>
      </w:r>
      <w:r w:rsidRPr="00074CA7">
        <w:rPr>
          <w:rFonts w:ascii="Verdana" w:hAnsi="Verdana"/>
          <w:b/>
          <w:bCs/>
          <w:sz w:val="20"/>
          <w:szCs w:val="20"/>
        </w:rPr>
        <w:t>usnesení Senátu k 75. výročí ukončení II. světové války a odsouzení zločinů proti lidskosti spáchaných zejména v období obou světových válek</w:t>
      </w:r>
      <w:r w:rsidR="00D44876">
        <w:rPr>
          <w:rFonts w:ascii="Verdana" w:hAnsi="Verdana"/>
          <w:sz w:val="20"/>
          <w:szCs w:val="20"/>
        </w:rPr>
        <w:t xml:space="preserve"> </w:t>
      </w:r>
      <w:r w:rsidR="00074CA7">
        <w:rPr>
          <w:rFonts w:ascii="Verdana" w:hAnsi="Verdana"/>
          <w:sz w:val="20"/>
          <w:szCs w:val="20"/>
        </w:rPr>
        <w:t xml:space="preserve">a </w:t>
      </w:r>
      <w:r w:rsidR="00074CA7" w:rsidRPr="00074CA7">
        <w:rPr>
          <w:rFonts w:ascii="Verdana" w:hAnsi="Verdana"/>
          <w:sz w:val="20"/>
          <w:szCs w:val="20"/>
        </w:rPr>
        <w:t xml:space="preserve">bylo přijato </w:t>
      </w:r>
      <w:r w:rsidR="00074CA7" w:rsidRPr="00074CA7">
        <w:rPr>
          <w:rFonts w:ascii="Verdana" w:hAnsi="Verdana"/>
          <w:b/>
          <w:bCs/>
          <w:sz w:val="20"/>
          <w:szCs w:val="20"/>
        </w:rPr>
        <w:t>usnesení Senátu k pokusům Čínské lidové republiky o vměšování do vnitřních záležitostí České republiky</w:t>
      </w:r>
      <w:r w:rsidR="00074CA7" w:rsidRPr="00074CA7">
        <w:rPr>
          <w:rFonts w:ascii="Verdana" w:hAnsi="Verdana"/>
          <w:sz w:val="20"/>
          <w:szCs w:val="20"/>
        </w:rPr>
        <w:t>.</w:t>
      </w:r>
    </w:p>
    <w:p w14:paraId="272049A7" w14:textId="1CB65B05" w:rsidR="00291DDF" w:rsidRPr="00074CA7" w:rsidRDefault="00291DDF" w:rsidP="00074CA7">
      <w:pPr>
        <w:jc w:val="both"/>
        <w:rPr>
          <w:rFonts w:ascii="Verdana" w:hAnsi="Verdana"/>
          <w:sz w:val="20"/>
          <w:szCs w:val="20"/>
        </w:rPr>
      </w:pPr>
    </w:p>
    <w:p w14:paraId="2320AF3B" w14:textId="7FF3F11E" w:rsidR="00074CA7" w:rsidRPr="00074CA7" w:rsidRDefault="00291DDF" w:rsidP="00074CA7">
      <w:pPr>
        <w:ind w:firstLine="708"/>
        <w:jc w:val="both"/>
        <w:rPr>
          <w:rFonts w:ascii="Verdana" w:hAnsi="Verdana"/>
          <w:sz w:val="20"/>
          <w:szCs w:val="20"/>
        </w:rPr>
      </w:pPr>
      <w:r w:rsidRPr="00074CA7">
        <w:rPr>
          <w:rFonts w:ascii="Verdana" w:hAnsi="Verdana"/>
          <w:sz w:val="20"/>
          <w:szCs w:val="20"/>
        </w:rPr>
        <w:t xml:space="preserve">Na 24. schůzi dne 10. června bylo přijato </w:t>
      </w:r>
      <w:r w:rsidRPr="00074CA7">
        <w:rPr>
          <w:rFonts w:ascii="Verdana" w:hAnsi="Verdana"/>
          <w:b/>
          <w:bCs/>
          <w:sz w:val="20"/>
          <w:szCs w:val="20"/>
        </w:rPr>
        <w:t>usnesení Senátu k naplňování strategického záměru pro ochranu před následky sucha pro území České republiky</w:t>
      </w:r>
      <w:r w:rsidR="00074CA7">
        <w:rPr>
          <w:rFonts w:ascii="Verdana" w:hAnsi="Verdana"/>
          <w:b/>
          <w:bCs/>
          <w:sz w:val="20"/>
          <w:szCs w:val="20"/>
        </w:rPr>
        <w:t>.</w:t>
      </w:r>
    </w:p>
    <w:p w14:paraId="1ACE9002" w14:textId="37EF2BB2" w:rsidR="00291DDF" w:rsidRPr="00074CA7" w:rsidRDefault="00291DDF" w:rsidP="00291DDF">
      <w:pPr>
        <w:ind w:firstLine="708"/>
        <w:jc w:val="both"/>
        <w:rPr>
          <w:rFonts w:ascii="Verdana" w:hAnsi="Verdana"/>
          <w:sz w:val="20"/>
          <w:szCs w:val="20"/>
        </w:rPr>
      </w:pPr>
    </w:p>
    <w:p w14:paraId="7D8E25D4" w14:textId="35CAB146" w:rsidR="00D44876" w:rsidRPr="00D44876" w:rsidRDefault="00291DDF" w:rsidP="00D44876">
      <w:pPr>
        <w:ind w:firstLine="708"/>
        <w:jc w:val="both"/>
        <w:rPr>
          <w:rFonts w:ascii="Verdana" w:hAnsi="Verdana"/>
          <w:sz w:val="20"/>
          <w:szCs w:val="20"/>
        </w:rPr>
      </w:pPr>
      <w:r w:rsidRPr="00D44876">
        <w:rPr>
          <w:rFonts w:ascii="Verdana" w:hAnsi="Verdana"/>
          <w:sz w:val="20"/>
          <w:szCs w:val="20"/>
        </w:rPr>
        <w:t>Na 25. schůzi 2</w:t>
      </w:r>
      <w:r w:rsidR="00D44876" w:rsidRPr="00D44876">
        <w:rPr>
          <w:rFonts w:ascii="Verdana" w:hAnsi="Verdana"/>
          <w:sz w:val="20"/>
          <w:szCs w:val="20"/>
        </w:rPr>
        <w:t>3</w:t>
      </w:r>
      <w:r w:rsidRPr="00D44876">
        <w:rPr>
          <w:rFonts w:ascii="Verdana" w:hAnsi="Verdana"/>
          <w:sz w:val="20"/>
          <w:szCs w:val="20"/>
        </w:rPr>
        <w:t>. července byl schválen ná</w:t>
      </w:r>
      <w:r w:rsidR="00D44876" w:rsidRPr="00D44876">
        <w:rPr>
          <w:rFonts w:ascii="Verdana" w:hAnsi="Verdana"/>
          <w:sz w:val="20"/>
          <w:szCs w:val="20"/>
        </w:rPr>
        <w:t>v</w:t>
      </w:r>
      <w:r w:rsidRPr="00D44876">
        <w:rPr>
          <w:rFonts w:ascii="Verdana" w:hAnsi="Verdana"/>
          <w:sz w:val="20"/>
          <w:szCs w:val="20"/>
        </w:rPr>
        <w:t xml:space="preserve">rh </w:t>
      </w:r>
      <w:r w:rsidR="00D44876" w:rsidRPr="00D44876">
        <w:rPr>
          <w:rFonts w:ascii="Verdana" w:hAnsi="Verdana"/>
          <w:b/>
          <w:bCs/>
          <w:sz w:val="20"/>
          <w:szCs w:val="20"/>
        </w:rPr>
        <w:t>usnesení Senátu</w:t>
      </w:r>
      <w:r w:rsidR="00074CA7" w:rsidRPr="00D44876">
        <w:rPr>
          <w:rFonts w:ascii="Verdana" w:hAnsi="Verdana"/>
          <w:sz w:val="20"/>
          <w:szCs w:val="20"/>
        </w:rPr>
        <w:t xml:space="preserve"> </w:t>
      </w:r>
      <w:r w:rsidR="00074CA7" w:rsidRPr="00D44876">
        <w:rPr>
          <w:rFonts w:ascii="Verdana" w:hAnsi="Verdana"/>
          <w:b/>
          <w:bCs/>
          <w:sz w:val="20"/>
          <w:szCs w:val="20"/>
        </w:rPr>
        <w:t>k situaci ve zvláštní správní oblasti HongKong</w:t>
      </w:r>
      <w:r w:rsidR="00074CA7" w:rsidRPr="00D44876">
        <w:rPr>
          <w:rFonts w:ascii="Verdana" w:hAnsi="Verdana"/>
          <w:sz w:val="20"/>
          <w:szCs w:val="20"/>
        </w:rPr>
        <w:t xml:space="preserve"> a</w:t>
      </w:r>
      <w:r w:rsidR="00D44876" w:rsidRPr="00D44876">
        <w:rPr>
          <w:rFonts w:ascii="Verdana" w:hAnsi="Verdana"/>
          <w:sz w:val="20"/>
          <w:szCs w:val="20"/>
        </w:rPr>
        <w:t xml:space="preserve"> byl schválen nárh </w:t>
      </w:r>
      <w:r w:rsidR="00D44876" w:rsidRPr="00D44876">
        <w:rPr>
          <w:rFonts w:ascii="Verdana" w:hAnsi="Verdana"/>
          <w:b/>
          <w:bCs/>
          <w:sz w:val="20"/>
          <w:szCs w:val="20"/>
        </w:rPr>
        <w:t xml:space="preserve">usnesení Senátu k projednání návrhu zákona o správě voleb vládou České republiky. Senát vyzval </w:t>
      </w:r>
      <w:r w:rsidR="00D44876" w:rsidRPr="00D44876">
        <w:rPr>
          <w:rFonts w:ascii="Verdana" w:hAnsi="Verdana"/>
          <w:sz w:val="20"/>
          <w:szCs w:val="20"/>
        </w:rPr>
        <w:t>vládu České republiky, aby v souladu s Programovým prohlášením vlády České republiky ze dne 27. června 2018, projednala v co nejkratším termínu návrh zákona o správě voleb, včetně zavedení korespondenční volby a zrušení místní příslušnosti pro vydávání voličských průkazů tak, aby se podle tohoto zákona mohly konat již volby do Poslanecké sněmovny v roce 2021 a podpořil změnu volebního zákona s možností korespondenčního hlasování našich občanů v zahraničí.</w:t>
      </w:r>
    </w:p>
    <w:p w14:paraId="086F7DCC" w14:textId="3839A73E" w:rsidR="00291DDF" w:rsidRPr="00074CA7" w:rsidRDefault="00291DDF" w:rsidP="00074CA7">
      <w:pPr>
        <w:jc w:val="both"/>
        <w:rPr>
          <w:rFonts w:ascii="Verdana" w:hAnsi="Verdana"/>
          <w:sz w:val="20"/>
          <w:szCs w:val="20"/>
        </w:rPr>
      </w:pPr>
    </w:p>
    <w:p w14:paraId="76789AB5" w14:textId="08483A49" w:rsidR="004D7815" w:rsidRPr="00547E59" w:rsidRDefault="00291DDF" w:rsidP="00D44876">
      <w:pPr>
        <w:ind w:firstLine="708"/>
        <w:jc w:val="both"/>
        <w:rPr>
          <w:rFonts w:ascii="Verdana" w:hAnsi="Verdana"/>
          <w:color w:val="000000"/>
          <w:sz w:val="20"/>
          <w:szCs w:val="20"/>
        </w:rPr>
      </w:pPr>
      <w:r w:rsidRPr="00547E59">
        <w:rPr>
          <w:rFonts w:ascii="Verdana" w:hAnsi="Verdana"/>
          <w:sz w:val="20"/>
          <w:szCs w:val="20"/>
        </w:rPr>
        <w:t xml:space="preserve">Na 26. schůzi dne 12. srpna byl schválen návrh </w:t>
      </w:r>
      <w:r w:rsidRPr="00547E59">
        <w:rPr>
          <w:rFonts w:ascii="Verdana" w:hAnsi="Verdana"/>
          <w:b/>
          <w:bCs/>
          <w:sz w:val="20"/>
          <w:szCs w:val="20"/>
        </w:rPr>
        <w:t>usnesení Senátu k situaci v Bělorusku po prezidentských volbách</w:t>
      </w:r>
      <w:r w:rsidR="00074CA7" w:rsidRPr="00547E59">
        <w:rPr>
          <w:rFonts w:ascii="Verdana" w:hAnsi="Verdana"/>
          <w:b/>
          <w:bCs/>
          <w:sz w:val="20"/>
          <w:szCs w:val="20"/>
        </w:rPr>
        <w:t>.</w:t>
      </w:r>
      <w:r w:rsidR="00D44876" w:rsidRPr="00547E59">
        <w:rPr>
          <w:rFonts w:ascii="Verdana" w:hAnsi="Verdana"/>
          <w:b/>
          <w:bCs/>
          <w:sz w:val="20"/>
          <w:szCs w:val="20"/>
        </w:rPr>
        <w:t xml:space="preserve"> </w:t>
      </w:r>
      <w:r w:rsidR="004D7815" w:rsidRPr="00547E59">
        <w:rPr>
          <w:rFonts w:ascii="Verdana" w:hAnsi="Verdana"/>
          <w:color w:val="000000"/>
          <w:sz w:val="20"/>
          <w:szCs w:val="20"/>
        </w:rPr>
        <w:t xml:space="preserve">Po prezidentských volbách </w:t>
      </w:r>
      <w:r w:rsidR="00547E59" w:rsidRPr="00547E59">
        <w:rPr>
          <w:rFonts w:ascii="Verdana" w:hAnsi="Verdana"/>
          <w:color w:val="000000"/>
          <w:sz w:val="20"/>
          <w:szCs w:val="20"/>
        </w:rPr>
        <w:t xml:space="preserve">Senát </w:t>
      </w:r>
      <w:r w:rsidR="004D7815" w:rsidRPr="00547E59">
        <w:rPr>
          <w:rFonts w:ascii="Verdana" w:hAnsi="Verdana"/>
          <w:color w:val="000000"/>
          <w:sz w:val="20"/>
          <w:szCs w:val="20"/>
        </w:rPr>
        <w:t xml:space="preserve">odsoudil násilné a zjevně nepřiměřené policejní zásahy vůči běloruským občanům protestujícím proti nedemokratickému a neférovému průběhu prezidentských voleb a apeloval na vládu České republiky, aby násilí vedené nedemokratickým režimem prezidenta Lukašenka rázně odsoudila a učinila všechny možné kroky na podporu občanských svobod v Bělorusku. </w:t>
      </w:r>
    </w:p>
    <w:p w14:paraId="21DD6000" w14:textId="44B8998C" w:rsidR="0064758D" w:rsidRPr="00074CA7" w:rsidRDefault="0064758D" w:rsidP="00074CA7">
      <w:pPr>
        <w:jc w:val="both"/>
        <w:rPr>
          <w:rFonts w:ascii="Verdana" w:hAnsi="Verdana"/>
          <w:sz w:val="20"/>
          <w:szCs w:val="20"/>
        </w:rPr>
      </w:pPr>
    </w:p>
    <w:p w14:paraId="0D5615D7" w14:textId="4969B1D9" w:rsidR="0064758D" w:rsidRPr="00074CA7" w:rsidRDefault="0064758D" w:rsidP="00291DDF">
      <w:pPr>
        <w:ind w:firstLine="708"/>
        <w:jc w:val="both"/>
        <w:rPr>
          <w:rFonts w:ascii="Verdana" w:hAnsi="Verdana"/>
          <w:sz w:val="20"/>
          <w:szCs w:val="20"/>
        </w:rPr>
      </w:pPr>
      <w:r w:rsidRPr="00074CA7">
        <w:rPr>
          <w:rFonts w:ascii="Verdana" w:hAnsi="Verdana"/>
          <w:sz w:val="20"/>
          <w:szCs w:val="20"/>
        </w:rPr>
        <w:t xml:space="preserve">Na 28. schůzi dne 29. září </w:t>
      </w:r>
      <w:r w:rsidR="00074CA7">
        <w:rPr>
          <w:rFonts w:ascii="Verdana" w:hAnsi="Verdana"/>
          <w:sz w:val="20"/>
          <w:szCs w:val="20"/>
        </w:rPr>
        <w:t>byl schválen n</w:t>
      </w:r>
      <w:r w:rsidRPr="00074CA7">
        <w:rPr>
          <w:rFonts w:ascii="Verdana" w:hAnsi="Verdana"/>
          <w:sz w:val="20"/>
          <w:szCs w:val="20"/>
        </w:rPr>
        <w:t xml:space="preserve">ávrh </w:t>
      </w:r>
      <w:r w:rsidRPr="00074CA7">
        <w:rPr>
          <w:rFonts w:ascii="Verdana" w:hAnsi="Verdana"/>
          <w:b/>
          <w:bCs/>
          <w:sz w:val="20"/>
          <w:szCs w:val="20"/>
        </w:rPr>
        <w:t>usnesení Senátu k teroristickým útokům ve Francii</w:t>
      </w:r>
      <w:r w:rsidR="00074CA7">
        <w:rPr>
          <w:rFonts w:ascii="Verdana" w:hAnsi="Verdana"/>
          <w:sz w:val="20"/>
          <w:szCs w:val="20"/>
        </w:rPr>
        <w:t>.</w:t>
      </w:r>
    </w:p>
    <w:p w14:paraId="794495FE" w14:textId="4939E63D" w:rsidR="0064758D" w:rsidRPr="00074CA7" w:rsidRDefault="0064758D" w:rsidP="00291DDF">
      <w:pPr>
        <w:ind w:firstLine="708"/>
        <w:jc w:val="both"/>
        <w:rPr>
          <w:rFonts w:ascii="Verdana" w:hAnsi="Verdana"/>
          <w:sz w:val="20"/>
          <w:szCs w:val="20"/>
        </w:rPr>
      </w:pPr>
    </w:p>
    <w:p w14:paraId="4D427BAA" w14:textId="7C6CAA73" w:rsidR="0064758D" w:rsidRPr="00074CA7" w:rsidRDefault="0064758D" w:rsidP="00291DDF">
      <w:pPr>
        <w:ind w:firstLine="708"/>
        <w:jc w:val="both"/>
        <w:rPr>
          <w:rFonts w:ascii="Verdana" w:hAnsi="Verdana" w:cs="Arial"/>
          <w:sz w:val="20"/>
          <w:szCs w:val="20"/>
        </w:rPr>
      </w:pPr>
      <w:r w:rsidRPr="00074CA7">
        <w:rPr>
          <w:rFonts w:ascii="Verdana" w:hAnsi="Verdana"/>
          <w:sz w:val="20"/>
          <w:szCs w:val="20"/>
        </w:rPr>
        <w:t>Na 2. schůzi 13. volebního období dne 12. listopadu</w:t>
      </w:r>
      <w:r w:rsidR="00074CA7">
        <w:rPr>
          <w:rFonts w:ascii="Verdana" w:hAnsi="Verdana"/>
          <w:sz w:val="20"/>
          <w:szCs w:val="20"/>
        </w:rPr>
        <w:t xml:space="preserve"> byl schválen</w:t>
      </w:r>
      <w:r w:rsidRPr="00074CA7">
        <w:rPr>
          <w:rFonts w:ascii="Verdana" w:hAnsi="Verdana"/>
          <w:sz w:val="20"/>
          <w:szCs w:val="20"/>
        </w:rPr>
        <w:t xml:space="preserve"> </w:t>
      </w:r>
      <w:r w:rsidR="00074CA7">
        <w:rPr>
          <w:rFonts w:ascii="Verdana" w:hAnsi="Verdana" w:cs="Arial"/>
          <w:sz w:val="20"/>
          <w:szCs w:val="20"/>
        </w:rPr>
        <w:t>n</w:t>
      </w:r>
      <w:r w:rsidRPr="00074CA7">
        <w:rPr>
          <w:rFonts w:ascii="Verdana" w:hAnsi="Verdana" w:cs="Arial"/>
          <w:sz w:val="20"/>
          <w:szCs w:val="20"/>
        </w:rPr>
        <w:t xml:space="preserve">ávrh </w:t>
      </w:r>
      <w:r w:rsidRPr="00074CA7">
        <w:rPr>
          <w:rFonts w:ascii="Verdana" w:hAnsi="Verdana" w:cs="Arial"/>
          <w:b/>
          <w:bCs/>
          <w:sz w:val="20"/>
          <w:szCs w:val="20"/>
        </w:rPr>
        <w:t>usnesení Senátu k aktuální situaci v Radě České televize</w:t>
      </w:r>
      <w:r w:rsidR="00074CA7" w:rsidRPr="00074CA7">
        <w:rPr>
          <w:rFonts w:ascii="Verdana" w:hAnsi="Verdana" w:cs="Arial"/>
          <w:b/>
          <w:bCs/>
          <w:sz w:val="20"/>
          <w:szCs w:val="20"/>
        </w:rPr>
        <w:t>.</w:t>
      </w:r>
    </w:p>
    <w:p w14:paraId="0C0C0424" w14:textId="78408552" w:rsidR="0064758D" w:rsidRPr="00074CA7" w:rsidRDefault="0064758D" w:rsidP="00291DDF">
      <w:pPr>
        <w:ind w:firstLine="708"/>
        <w:jc w:val="both"/>
        <w:rPr>
          <w:rFonts w:ascii="Verdana" w:hAnsi="Verdana" w:cs="Arial"/>
          <w:sz w:val="20"/>
          <w:szCs w:val="20"/>
        </w:rPr>
      </w:pPr>
    </w:p>
    <w:p w14:paraId="4B089807" w14:textId="05BEE202" w:rsidR="00074CA7" w:rsidRPr="00547E59" w:rsidRDefault="0064758D" w:rsidP="00074CA7">
      <w:pPr>
        <w:ind w:firstLine="708"/>
        <w:jc w:val="both"/>
        <w:rPr>
          <w:rFonts w:ascii="Verdana" w:hAnsi="Verdana" w:cs="Arial"/>
          <w:color w:val="FF0000"/>
          <w:sz w:val="20"/>
          <w:szCs w:val="20"/>
        </w:rPr>
      </w:pPr>
      <w:r w:rsidRPr="00074CA7">
        <w:rPr>
          <w:rFonts w:ascii="Verdana" w:hAnsi="Verdana" w:cs="Arial"/>
          <w:sz w:val="20"/>
          <w:szCs w:val="20"/>
        </w:rPr>
        <w:t>Na 3. schůzi 13</w:t>
      </w:r>
      <w:r w:rsidR="00074CA7">
        <w:rPr>
          <w:rFonts w:ascii="Verdana" w:hAnsi="Verdana" w:cs="Arial"/>
          <w:sz w:val="20"/>
          <w:szCs w:val="20"/>
        </w:rPr>
        <w:t>.</w:t>
      </w:r>
      <w:r w:rsidRPr="00074CA7">
        <w:rPr>
          <w:rFonts w:ascii="Verdana" w:hAnsi="Verdana" w:cs="Arial"/>
          <w:sz w:val="20"/>
          <w:szCs w:val="20"/>
        </w:rPr>
        <w:t xml:space="preserve"> volebního období dne 3. prosince </w:t>
      </w:r>
      <w:r w:rsidR="00074CA7">
        <w:rPr>
          <w:rFonts w:ascii="Verdana" w:hAnsi="Verdana" w:cs="Arial"/>
          <w:sz w:val="20"/>
          <w:szCs w:val="20"/>
        </w:rPr>
        <w:t>byl schválen n</w:t>
      </w:r>
      <w:r w:rsidRPr="00074CA7">
        <w:rPr>
          <w:rFonts w:ascii="Verdana" w:hAnsi="Verdana" w:cs="Arial"/>
          <w:sz w:val="20"/>
          <w:szCs w:val="20"/>
        </w:rPr>
        <w:t xml:space="preserve">ávrh </w:t>
      </w:r>
      <w:r w:rsidRPr="00074CA7">
        <w:rPr>
          <w:rFonts w:ascii="Verdana" w:hAnsi="Verdana" w:cs="Arial"/>
          <w:b/>
          <w:bCs/>
          <w:sz w:val="20"/>
          <w:szCs w:val="20"/>
        </w:rPr>
        <w:t>usnesení Senátu k národní bezpečnosti a postupu vlády ve věci stavby nového jaderného bloku</w:t>
      </w:r>
      <w:r w:rsidR="00547E59">
        <w:rPr>
          <w:rFonts w:ascii="Verdana" w:hAnsi="Verdana" w:cs="Arial"/>
          <w:b/>
          <w:bCs/>
          <w:sz w:val="20"/>
          <w:szCs w:val="20"/>
        </w:rPr>
        <w:t>.</w:t>
      </w:r>
    </w:p>
    <w:p w14:paraId="6D7C16AD" w14:textId="2A0C9E39" w:rsidR="00A04BF9" w:rsidRDefault="00A04BF9" w:rsidP="00074CA7">
      <w:pPr>
        <w:spacing w:line="240" w:lineRule="atLeast"/>
        <w:rPr>
          <w:rFonts w:ascii="Verdana" w:hAnsi="Verdana" w:cs="Arial"/>
          <w:sz w:val="20"/>
          <w:szCs w:val="20"/>
        </w:rPr>
      </w:pPr>
    </w:p>
    <w:p w14:paraId="411EB62A" w14:textId="77777777" w:rsidR="00074CA7" w:rsidRPr="00074CA7" w:rsidRDefault="00074CA7" w:rsidP="00074CA7">
      <w:pPr>
        <w:spacing w:line="240" w:lineRule="atLeast"/>
        <w:rPr>
          <w:rFonts w:ascii="Verdana" w:hAnsi="Verdana"/>
          <w:b/>
          <w:bCs/>
          <w:sz w:val="20"/>
          <w:szCs w:val="20"/>
        </w:rPr>
      </w:pPr>
    </w:p>
    <w:p w14:paraId="6443FEC2" w14:textId="09AC20DD" w:rsidR="00074CA7" w:rsidRDefault="00FF6F75" w:rsidP="00074CA7">
      <w:pPr>
        <w:spacing w:line="240" w:lineRule="atLeast"/>
        <w:jc w:val="center"/>
        <w:rPr>
          <w:rFonts w:ascii="Verdana" w:hAnsi="Verdana"/>
          <w:b/>
          <w:bCs/>
          <w:sz w:val="20"/>
          <w:szCs w:val="20"/>
        </w:rPr>
      </w:pPr>
      <w:r>
        <w:rPr>
          <w:rFonts w:ascii="Verdana" w:hAnsi="Verdana"/>
          <w:b/>
          <w:bCs/>
          <w:sz w:val="20"/>
          <w:szCs w:val="20"/>
        </w:rPr>
        <w:t>U</w:t>
      </w:r>
      <w:r w:rsidR="00074CA7" w:rsidRPr="00074CA7">
        <w:rPr>
          <w:rFonts w:ascii="Verdana" w:hAnsi="Verdana"/>
          <w:b/>
          <w:bCs/>
          <w:sz w:val="20"/>
          <w:szCs w:val="20"/>
        </w:rPr>
        <w:t>snesení Senátu</w:t>
      </w:r>
      <w:r w:rsidR="00547E59">
        <w:rPr>
          <w:rFonts w:ascii="Verdana" w:hAnsi="Verdana"/>
          <w:b/>
          <w:bCs/>
          <w:sz w:val="20"/>
          <w:szCs w:val="20"/>
        </w:rPr>
        <w:t xml:space="preserve"> přijatá </w:t>
      </w:r>
      <w:r w:rsidR="00074CA7" w:rsidRPr="00074CA7">
        <w:rPr>
          <w:rFonts w:ascii="Verdana" w:hAnsi="Verdana"/>
          <w:b/>
          <w:bCs/>
          <w:sz w:val="20"/>
          <w:szCs w:val="20"/>
        </w:rPr>
        <w:t>v souvislosti s pandemií COVID-19</w:t>
      </w:r>
    </w:p>
    <w:p w14:paraId="611E2929" w14:textId="5D1DF797" w:rsidR="00074CA7" w:rsidRDefault="00074CA7" w:rsidP="00074CA7">
      <w:pPr>
        <w:spacing w:line="240" w:lineRule="atLeast"/>
        <w:jc w:val="center"/>
        <w:rPr>
          <w:rFonts w:ascii="Verdana" w:hAnsi="Verdana"/>
          <w:b/>
          <w:bCs/>
          <w:sz w:val="20"/>
          <w:szCs w:val="20"/>
        </w:rPr>
      </w:pPr>
    </w:p>
    <w:p w14:paraId="3F95C482" w14:textId="250D5784" w:rsidR="00074CA7" w:rsidRDefault="00074CA7" w:rsidP="00074CA7">
      <w:pPr>
        <w:ind w:firstLine="708"/>
        <w:jc w:val="both"/>
        <w:rPr>
          <w:rFonts w:ascii="Verdana" w:hAnsi="Verdana"/>
          <w:sz w:val="20"/>
          <w:szCs w:val="20"/>
        </w:rPr>
      </w:pPr>
      <w:r>
        <w:rPr>
          <w:rFonts w:ascii="Verdana" w:hAnsi="Verdana"/>
          <w:sz w:val="20"/>
          <w:szCs w:val="20"/>
        </w:rPr>
        <w:t xml:space="preserve">Na 17. schůzi dne 18. března přijal </w:t>
      </w:r>
      <w:r w:rsidR="00FF6F75">
        <w:rPr>
          <w:rFonts w:ascii="Verdana" w:hAnsi="Verdana"/>
          <w:sz w:val="20"/>
          <w:szCs w:val="20"/>
        </w:rPr>
        <w:t xml:space="preserve">Senát </w:t>
      </w:r>
      <w:r>
        <w:rPr>
          <w:rFonts w:ascii="Verdana" w:hAnsi="Verdana"/>
          <w:sz w:val="20"/>
          <w:szCs w:val="20"/>
        </w:rPr>
        <w:t xml:space="preserve">usnesení </w:t>
      </w:r>
      <w:r w:rsidRPr="00FF6F75">
        <w:rPr>
          <w:rFonts w:ascii="Verdana" w:hAnsi="Verdana"/>
          <w:b/>
          <w:sz w:val="20"/>
          <w:szCs w:val="20"/>
        </w:rPr>
        <w:t xml:space="preserve">k </w:t>
      </w:r>
      <w:r w:rsidRPr="00074CA7">
        <w:rPr>
          <w:rFonts w:ascii="Verdana" w:hAnsi="Verdana"/>
          <w:b/>
          <w:bCs/>
          <w:sz w:val="20"/>
          <w:szCs w:val="20"/>
        </w:rPr>
        <w:t>aktuální situac</w:t>
      </w:r>
      <w:r w:rsidR="00FF6F75">
        <w:rPr>
          <w:rFonts w:ascii="Verdana" w:hAnsi="Verdana"/>
          <w:b/>
          <w:bCs/>
          <w:sz w:val="20"/>
          <w:szCs w:val="20"/>
        </w:rPr>
        <w:t>i</w:t>
      </w:r>
      <w:r w:rsidRPr="00074CA7">
        <w:rPr>
          <w:rFonts w:ascii="Verdana" w:hAnsi="Verdana"/>
          <w:b/>
          <w:bCs/>
          <w:sz w:val="20"/>
          <w:szCs w:val="20"/>
        </w:rPr>
        <w:t xml:space="preserve"> v České republice v souvisloti s vyhlášením nouzového stavu</w:t>
      </w:r>
      <w:r>
        <w:rPr>
          <w:rFonts w:ascii="Verdana" w:hAnsi="Verdana"/>
          <w:sz w:val="20"/>
          <w:szCs w:val="20"/>
        </w:rPr>
        <w:t xml:space="preserve">. Návrh usnesení předložil senátor Lubomír Kantor. Senát konstatoval, že vláda situaci nezvládla dobře, ocenil práci zdravotníků a solidaritu mezi občany a vyzval vládu k dalším jednáním v souvislosti s krizí. </w:t>
      </w:r>
    </w:p>
    <w:p w14:paraId="63E7C065" w14:textId="370F5D8E" w:rsidR="00074CA7" w:rsidRDefault="00074CA7" w:rsidP="00074CA7">
      <w:pPr>
        <w:ind w:firstLine="708"/>
        <w:jc w:val="both"/>
        <w:rPr>
          <w:rFonts w:ascii="Verdana" w:hAnsi="Verdana"/>
          <w:sz w:val="20"/>
          <w:szCs w:val="20"/>
        </w:rPr>
      </w:pPr>
    </w:p>
    <w:p w14:paraId="378C250C" w14:textId="734F8F1E" w:rsidR="00D461AA" w:rsidRPr="00FF6F75" w:rsidRDefault="00D461AA" w:rsidP="00D461AA">
      <w:pPr>
        <w:rPr>
          <w:rFonts w:ascii="Verdana" w:hAnsi="Verdana"/>
          <w:color w:val="000000" w:themeColor="text1"/>
          <w:sz w:val="20"/>
          <w:szCs w:val="20"/>
        </w:rPr>
      </w:pPr>
      <w:r w:rsidRPr="00FF6F75">
        <w:rPr>
          <w:rFonts w:ascii="Verdana" w:hAnsi="Verdana"/>
          <w:color w:val="000000" w:themeColor="text1"/>
          <w:sz w:val="20"/>
          <w:szCs w:val="20"/>
        </w:rPr>
        <w:t xml:space="preserve">19. schůze </w:t>
      </w:r>
      <w:r w:rsidRPr="00FF6F75">
        <w:rPr>
          <w:rFonts w:ascii="Verdana" w:hAnsi="Verdana"/>
          <w:color w:val="000000" w:themeColor="text1"/>
          <w:sz w:val="20"/>
          <w:szCs w:val="20"/>
          <w:lang w:eastAsia="cs-CZ"/>
        </w:rPr>
        <w:t>v 12. funkčním období</w:t>
      </w:r>
      <w:r w:rsidRPr="00FF6F75">
        <w:rPr>
          <w:rFonts w:ascii="Verdana" w:hAnsi="Verdana"/>
          <w:color w:val="000000" w:themeColor="text1"/>
          <w:sz w:val="20"/>
          <w:szCs w:val="20"/>
        </w:rPr>
        <w:t xml:space="preserve"> - 9. dubna 2020</w:t>
      </w:r>
      <w:r w:rsidR="007C5448">
        <w:rPr>
          <w:rFonts w:ascii="Verdana" w:hAnsi="Verdana"/>
          <w:color w:val="000000" w:themeColor="text1"/>
          <w:sz w:val="20"/>
          <w:szCs w:val="20"/>
        </w:rPr>
        <w:t>:</w:t>
      </w:r>
    </w:p>
    <w:p w14:paraId="48C70F55" w14:textId="77777777" w:rsidR="00D461AA" w:rsidRPr="002807A0" w:rsidRDefault="00D461AA" w:rsidP="00FA7B80">
      <w:pPr>
        <w:rPr>
          <w:b/>
        </w:rPr>
      </w:pPr>
      <w:r w:rsidRPr="002807A0">
        <w:rPr>
          <w:b/>
        </w:rPr>
        <w:t>Doprovodná usnesení:</w:t>
      </w:r>
    </w:p>
    <w:p w14:paraId="17A40A65" w14:textId="1E1C9851" w:rsidR="00D461AA" w:rsidRPr="002807A0" w:rsidRDefault="00D461AA" w:rsidP="00FA7B80">
      <w:pPr>
        <w:rPr>
          <w:i/>
        </w:rPr>
      </w:pPr>
      <w:r w:rsidRPr="002807A0">
        <w:rPr>
          <w:i/>
        </w:rPr>
        <w:t xml:space="preserve">Usnesení přijaté v souvislosti s projednáváním návrhu zákona o </w:t>
      </w:r>
      <w:r w:rsidR="00FF6F75" w:rsidRPr="002807A0">
        <w:rPr>
          <w:i/>
        </w:rPr>
        <w:t>k</w:t>
      </w:r>
      <w:r w:rsidRPr="002807A0">
        <w:rPr>
          <w:i/>
        </w:rPr>
        <w:t>ompenzačním bonusu v souvislosti s krizovými opatřeními v souvislosti s výskytem koronaviru SARS CoV-2 /senátní tisk č. 227/</w:t>
      </w:r>
    </w:p>
    <w:p w14:paraId="38EE6183" w14:textId="0B2F885B" w:rsidR="00D43B0A" w:rsidRPr="00D1006A" w:rsidRDefault="00D43B0A" w:rsidP="00074CA7">
      <w:pPr>
        <w:ind w:firstLine="708"/>
        <w:jc w:val="both"/>
        <w:rPr>
          <w:rFonts w:ascii="Verdana" w:hAnsi="Verdana"/>
          <w:sz w:val="20"/>
          <w:szCs w:val="20"/>
        </w:rPr>
      </w:pPr>
    </w:p>
    <w:p w14:paraId="671B8B8C" w14:textId="5DD060C0" w:rsidR="00074CA7" w:rsidRPr="00D1006A" w:rsidRDefault="00074CA7" w:rsidP="006660C9">
      <w:pPr>
        <w:jc w:val="both"/>
        <w:rPr>
          <w:rFonts w:ascii="Verdana" w:hAnsi="Verdana"/>
          <w:sz w:val="20"/>
          <w:szCs w:val="20"/>
        </w:rPr>
      </w:pPr>
      <w:r w:rsidRPr="00D1006A">
        <w:rPr>
          <w:rFonts w:ascii="Verdana" w:hAnsi="Verdana"/>
          <w:sz w:val="20"/>
          <w:szCs w:val="20"/>
        </w:rPr>
        <w:t xml:space="preserve">Na 20. schůzi dne 16. dubna přednesla za předsedu vlády Andreje Babiše ministryně pro místní rozvoj ČR Klára dostálová </w:t>
      </w:r>
      <w:r w:rsidRPr="00D1006A">
        <w:rPr>
          <w:rFonts w:ascii="Verdana" w:hAnsi="Verdana"/>
          <w:b/>
          <w:bCs/>
          <w:sz w:val="20"/>
          <w:szCs w:val="20"/>
        </w:rPr>
        <w:t>informac</w:t>
      </w:r>
      <w:r w:rsidR="00FF6F75">
        <w:rPr>
          <w:rFonts w:ascii="Verdana" w:hAnsi="Verdana"/>
          <w:b/>
          <w:bCs/>
          <w:sz w:val="20"/>
          <w:szCs w:val="20"/>
        </w:rPr>
        <w:t>i</w:t>
      </w:r>
      <w:r w:rsidRPr="00D1006A">
        <w:rPr>
          <w:rFonts w:ascii="Verdana" w:hAnsi="Verdana"/>
          <w:b/>
          <w:bCs/>
          <w:sz w:val="20"/>
          <w:szCs w:val="20"/>
        </w:rPr>
        <w:t xml:space="preserve"> vlády k současné situaci v EU v souvisloti s onemocněním COVID-19</w:t>
      </w:r>
      <w:r w:rsidRPr="00D1006A">
        <w:rPr>
          <w:rFonts w:ascii="Verdana" w:hAnsi="Verdana"/>
          <w:sz w:val="20"/>
          <w:szCs w:val="20"/>
        </w:rPr>
        <w:t xml:space="preserve">. Senát návrh usnesení přijal. Informace se týkaly řešení koronavirové krize na úrovni Evropské unie. Byl projednán </w:t>
      </w:r>
      <w:r w:rsidRPr="00D1006A">
        <w:rPr>
          <w:rFonts w:ascii="Verdana" w:hAnsi="Verdana"/>
          <w:b/>
          <w:bCs/>
          <w:sz w:val="20"/>
          <w:szCs w:val="20"/>
        </w:rPr>
        <w:t>Návrh usnesení Senátu k situaci v zemi po rozhodnutí vlády prodloužit nouzový stav do 30.</w:t>
      </w:r>
      <w:r w:rsidR="00FF6F75">
        <w:rPr>
          <w:rFonts w:ascii="Verdana" w:hAnsi="Verdana"/>
          <w:b/>
          <w:bCs/>
          <w:sz w:val="20"/>
          <w:szCs w:val="20"/>
        </w:rPr>
        <w:t> </w:t>
      </w:r>
      <w:r w:rsidRPr="00D1006A">
        <w:rPr>
          <w:rFonts w:ascii="Verdana" w:hAnsi="Verdana"/>
          <w:b/>
          <w:bCs/>
          <w:sz w:val="20"/>
          <w:szCs w:val="20"/>
        </w:rPr>
        <w:t>dubna</w:t>
      </w:r>
      <w:r w:rsidRPr="00D1006A">
        <w:rPr>
          <w:rFonts w:ascii="Verdana" w:hAnsi="Verdana"/>
          <w:sz w:val="20"/>
          <w:szCs w:val="20"/>
        </w:rPr>
        <w:t>, který předložil senátor Pavel Fischer. Usnesení bylo přijato.</w:t>
      </w:r>
    </w:p>
    <w:p w14:paraId="25ABF12B" w14:textId="77777777" w:rsidR="00D461AA" w:rsidRPr="00D1006A" w:rsidRDefault="00D461AA" w:rsidP="00D461AA">
      <w:pPr>
        <w:pStyle w:val="TextA"/>
        <w:rPr>
          <w:rFonts w:ascii="Verdana" w:eastAsia="Verdana" w:hAnsi="Verdana" w:cs="Times New Roman"/>
          <w:b/>
          <w:bCs/>
          <w:color w:val="000000" w:themeColor="text1"/>
          <w:sz w:val="20"/>
          <w:szCs w:val="20"/>
        </w:rPr>
      </w:pPr>
    </w:p>
    <w:p w14:paraId="504FD769" w14:textId="77777777" w:rsidR="00D461AA" w:rsidRPr="007C5448" w:rsidRDefault="00D461AA" w:rsidP="00D461AA">
      <w:pPr>
        <w:pStyle w:val="TextA"/>
        <w:rPr>
          <w:rFonts w:ascii="Verdana" w:eastAsia="Verdana" w:hAnsi="Verdana" w:cs="Times New Roman"/>
          <w:b/>
          <w:bCs/>
          <w:color w:val="000000" w:themeColor="text1"/>
          <w:sz w:val="20"/>
          <w:szCs w:val="20"/>
        </w:rPr>
      </w:pPr>
      <w:r w:rsidRPr="007C5448">
        <w:rPr>
          <w:rFonts w:ascii="Verdana" w:eastAsia="Verdana" w:hAnsi="Verdana" w:cs="Times New Roman"/>
          <w:b/>
          <w:bCs/>
          <w:color w:val="000000" w:themeColor="text1"/>
          <w:sz w:val="20"/>
          <w:szCs w:val="20"/>
        </w:rPr>
        <w:t>Doprovodná usnesení:</w:t>
      </w:r>
    </w:p>
    <w:p w14:paraId="4E8FB9DE" w14:textId="6DB5B7B2" w:rsidR="00D461AA" w:rsidRPr="00D1006A" w:rsidRDefault="00D461AA" w:rsidP="00396BB3">
      <w:pPr>
        <w:pStyle w:val="Zkladntextodsazen"/>
        <w:ind w:left="0"/>
        <w:jc w:val="both"/>
        <w:rPr>
          <w:rFonts w:ascii="Verdana" w:hAnsi="Verdana"/>
          <w:color w:val="000000" w:themeColor="text1"/>
          <w:sz w:val="20"/>
          <w:szCs w:val="20"/>
        </w:rPr>
      </w:pPr>
      <w:r w:rsidRPr="00D1006A">
        <w:rPr>
          <w:rFonts w:ascii="Verdana" w:hAnsi="Verdana"/>
          <w:color w:val="000000" w:themeColor="text1"/>
          <w:sz w:val="20"/>
          <w:szCs w:val="20"/>
        </w:rPr>
        <w:t>Usnesení přijaté v souvislosti s projednáváním návrhu zákona o zvláštních pravidlech pro vzdělávání a rozhodování na vysokých školách v roce 2020 a o posuzování doby studia pro účely dalších zákonů /senátní tisk č. 231/</w:t>
      </w:r>
    </w:p>
    <w:p w14:paraId="7ADA598E" w14:textId="77777777" w:rsidR="00D461AA" w:rsidRPr="00D1006A" w:rsidRDefault="00D461AA" w:rsidP="00396BB3">
      <w:pPr>
        <w:pStyle w:val="Zkladntextodsazen"/>
        <w:ind w:left="0"/>
        <w:jc w:val="both"/>
        <w:rPr>
          <w:rFonts w:ascii="Verdana" w:hAnsi="Verdana"/>
          <w:color w:val="000000" w:themeColor="text1"/>
          <w:sz w:val="20"/>
          <w:szCs w:val="20"/>
        </w:rPr>
      </w:pPr>
      <w:r w:rsidRPr="00D1006A">
        <w:rPr>
          <w:rFonts w:ascii="Verdana" w:hAnsi="Verdana"/>
          <w:color w:val="000000" w:themeColor="text1"/>
          <w:sz w:val="20"/>
          <w:szCs w:val="20"/>
        </w:rPr>
        <w:t>Usnesení přijaté v souvislosti s projednáváním  návrhu zákona o prodloužení lhůt pro konání doplňovacích voleb do Senátu /senátní tisk č. 243/</w:t>
      </w:r>
    </w:p>
    <w:p w14:paraId="25AA899C" w14:textId="77777777" w:rsidR="00D461AA" w:rsidRPr="00D1006A" w:rsidRDefault="00D461AA" w:rsidP="00396BB3">
      <w:pPr>
        <w:pStyle w:val="Zkladntextodsazen"/>
        <w:ind w:left="0"/>
        <w:jc w:val="both"/>
        <w:rPr>
          <w:rFonts w:ascii="Verdana" w:hAnsi="Verdana"/>
          <w:color w:val="000000" w:themeColor="text1"/>
          <w:sz w:val="20"/>
          <w:szCs w:val="20"/>
        </w:rPr>
      </w:pPr>
      <w:r w:rsidRPr="00D1006A">
        <w:rPr>
          <w:rFonts w:ascii="Verdana" w:hAnsi="Verdana"/>
          <w:color w:val="000000" w:themeColor="text1"/>
          <w:sz w:val="20"/>
          <w:szCs w:val="20"/>
        </w:rPr>
        <w:t>Usnesení přijaté v souvislosti s projednáváním  návrhu zákona o některých opatřeních ke zmírnění dopadů epidemie koronaviru SARS CoV-2 na nájemce prostor sloužících podnikání /senátní tisk č. 239/</w:t>
      </w:r>
    </w:p>
    <w:p w14:paraId="1A6DE43D" w14:textId="7D040D4B" w:rsidR="00D461AA" w:rsidRDefault="00D44876" w:rsidP="006660C9">
      <w:pPr>
        <w:jc w:val="both"/>
        <w:rPr>
          <w:rFonts w:ascii="Verdana" w:hAnsi="Verdana"/>
          <w:sz w:val="20"/>
          <w:szCs w:val="20"/>
        </w:rPr>
      </w:pPr>
      <w:r w:rsidRPr="00D1006A">
        <w:rPr>
          <w:rFonts w:ascii="Verdana" w:hAnsi="Verdana"/>
          <w:sz w:val="20"/>
          <w:szCs w:val="20"/>
        </w:rPr>
        <w:t xml:space="preserve">Na 20. schůzi dne 16. dubna byl projednán Návrh </w:t>
      </w:r>
      <w:r w:rsidRPr="00D1006A">
        <w:rPr>
          <w:rFonts w:ascii="Verdana" w:hAnsi="Verdana"/>
          <w:b/>
          <w:bCs/>
          <w:sz w:val="20"/>
          <w:szCs w:val="20"/>
        </w:rPr>
        <w:t>pravidel pro jednání orgánů Senátu s využitím technických prostředků</w:t>
      </w:r>
      <w:r w:rsidRPr="00D1006A">
        <w:rPr>
          <w:rFonts w:ascii="Verdana" w:hAnsi="Verdana"/>
          <w:sz w:val="20"/>
          <w:szCs w:val="20"/>
        </w:rPr>
        <w:t>. Obsahem návrhu j</w:t>
      </w:r>
      <w:r w:rsidR="00FF6F75">
        <w:rPr>
          <w:rFonts w:ascii="Verdana" w:hAnsi="Verdana"/>
          <w:sz w:val="20"/>
          <w:szCs w:val="20"/>
        </w:rPr>
        <w:t xml:space="preserve">sou pravidla, která umožní v krizových situacích výborům jednat distančně a přijímat rozhodnutí. </w:t>
      </w:r>
    </w:p>
    <w:p w14:paraId="1F7EEF1C" w14:textId="77777777" w:rsidR="00FF6F75" w:rsidRPr="00D1006A" w:rsidRDefault="00FF6F75" w:rsidP="00FF6F75">
      <w:pPr>
        <w:ind w:firstLine="708"/>
        <w:jc w:val="both"/>
      </w:pPr>
    </w:p>
    <w:p w14:paraId="0B05451E" w14:textId="4E325ADF" w:rsidR="00D461AA" w:rsidRPr="00FF6F75" w:rsidRDefault="00D461AA" w:rsidP="00D461AA">
      <w:pPr>
        <w:rPr>
          <w:rFonts w:ascii="Verdana" w:hAnsi="Verdana"/>
          <w:color w:val="000000" w:themeColor="text1"/>
          <w:sz w:val="20"/>
          <w:szCs w:val="20"/>
        </w:rPr>
      </w:pPr>
      <w:r w:rsidRPr="00FF6F75">
        <w:rPr>
          <w:rFonts w:ascii="Verdana" w:hAnsi="Verdana"/>
          <w:bCs/>
          <w:color w:val="000000" w:themeColor="text1"/>
          <w:sz w:val="20"/>
          <w:szCs w:val="20"/>
        </w:rPr>
        <w:t xml:space="preserve">21. schůze Senátu v 12. funkčním období - </w:t>
      </w:r>
      <w:r w:rsidRPr="00FF6F75">
        <w:rPr>
          <w:rFonts w:ascii="Verdana" w:hAnsi="Verdana"/>
          <w:color w:val="000000" w:themeColor="text1"/>
          <w:sz w:val="20"/>
          <w:szCs w:val="20"/>
        </w:rPr>
        <w:t>29. dubna 2020</w:t>
      </w:r>
      <w:r w:rsidR="007C5448">
        <w:rPr>
          <w:rFonts w:ascii="Verdana" w:hAnsi="Verdana"/>
          <w:color w:val="000000" w:themeColor="text1"/>
          <w:sz w:val="20"/>
          <w:szCs w:val="20"/>
        </w:rPr>
        <w:t>:</w:t>
      </w:r>
    </w:p>
    <w:p w14:paraId="6439556E" w14:textId="77777777" w:rsidR="00D461AA" w:rsidRPr="00D1006A" w:rsidRDefault="00D461AA" w:rsidP="00D461AA">
      <w:pPr>
        <w:rPr>
          <w:rFonts w:ascii="Verdana" w:hAnsi="Verdana"/>
          <w:color w:val="000000" w:themeColor="text1"/>
          <w:sz w:val="20"/>
          <w:szCs w:val="20"/>
        </w:rPr>
      </w:pPr>
    </w:p>
    <w:p w14:paraId="068F4C62" w14:textId="77777777" w:rsidR="00D461AA" w:rsidRPr="00D1006A" w:rsidRDefault="00D461AA" w:rsidP="00FF6F75">
      <w:pPr>
        <w:jc w:val="both"/>
        <w:rPr>
          <w:rFonts w:ascii="Verdana" w:hAnsi="Verdana"/>
          <w:color w:val="000000" w:themeColor="text1"/>
          <w:sz w:val="20"/>
          <w:szCs w:val="20"/>
          <w:lang w:eastAsia="cs-CZ"/>
        </w:rPr>
      </w:pPr>
      <w:r w:rsidRPr="00D1006A">
        <w:rPr>
          <w:rFonts w:ascii="Verdana" w:hAnsi="Verdana"/>
          <w:b/>
          <w:color w:val="000000" w:themeColor="text1"/>
          <w:sz w:val="20"/>
          <w:szCs w:val="20"/>
          <w:u w:val="single"/>
          <w:lang w:eastAsia="cs-CZ"/>
        </w:rPr>
        <w:t>Úpravy státního rozpočtu, boj s pandemií a povinnost rozvoje schopností Armády ČR</w:t>
      </w:r>
      <w:r w:rsidRPr="00D1006A">
        <w:rPr>
          <w:rFonts w:ascii="Verdana" w:hAnsi="Verdana"/>
          <w:b/>
          <w:color w:val="000000" w:themeColor="text1"/>
          <w:sz w:val="20"/>
          <w:szCs w:val="20"/>
          <w:u w:val="single"/>
          <w:lang w:eastAsia="cs-CZ"/>
        </w:rPr>
        <w:br/>
      </w:r>
    </w:p>
    <w:p w14:paraId="427202E6" w14:textId="77777777" w:rsidR="00D461AA" w:rsidRPr="007C5448" w:rsidRDefault="00D461AA" w:rsidP="00D461AA">
      <w:pPr>
        <w:pStyle w:val="Prosttext"/>
        <w:jc w:val="both"/>
        <w:rPr>
          <w:rFonts w:ascii="Verdana" w:eastAsia="Calibri" w:hAnsi="Verdana"/>
          <w:b/>
          <w:color w:val="000000" w:themeColor="text1"/>
          <w:sz w:val="20"/>
          <w:szCs w:val="20"/>
          <w:lang w:eastAsia="en-US"/>
        </w:rPr>
      </w:pPr>
      <w:r w:rsidRPr="007C5448">
        <w:rPr>
          <w:rFonts w:ascii="Verdana" w:hAnsi="Verdana"/>
          <w:b/>
          <w:color w:val="000000" w:themeColor="text1"/>
          <w:sz w:val="20"/>
          <w:szCs w:val="20"/>
        </w:rPr>
        <w:t>Doprovodná usnesení:</w:t>
      </w:r>
    </w:p>
    <w:p w14:paraId="569AB000" w14:textId="77777777" w:rsidR="00D461AA" w:rsidRPr="00FF6F75" w:rsidRDefault="00D461AA" w:rsidP="00D461AA">
      <w:pPr>
        <w:jc w:val="both"/>
        <w:rPr>
          <w:rFonts w:ascii="Verdana" w:hAnsi="Verdana"/>
          <w:i/>
          <w:color w:val="000000" w:themeColor="text1"/>
          <w:sz w:val="20"/>
          <w:szCs w:val="20"/>
        </w:rPr>
      </w:pPr>
      <w:r w:rsidRPr="00FF6F75">
        <w:rPr>
          <w:rFonts w:ascii="Verdana" w:hAnsi="Verdana"/>
          <w:i/>
          <w:color w:val="000000" w:themeColor="text1"/>
          <w:sz w:val="20"/>
          <w:szCs w:val="20"/>
        </w:rPr>
        <w:t>Usnesení přijaté v souvislosti s projednáváním návrhu zákona, kterým se mění zákon č. 592/1992 Sb., o pojistném na veřejné zdravotní pojištění, ve znění pozdějších předpisů /senátní tisk č. 249/</w:t>
      </w:r>
    </w:p>
    <w:p w14:paraId="7BD0D83C" w14:textId="77777777" w:rsidR="00D461AA" w:rsidRPr="00D1006A" w:rsidRDefault="00D461AA" w:rsidP="00074CA7">
      <w:pPr>
        <w:ind w:firstLine="708"/>
        <w:jc w:val="both"/>
        <w:rPr>
          <w:rFonts w:ascii="Verdana" w:hAnsi="Verdana"/>
          <w:sz w:val="20"/>
          <w:szCs w:val="20"/>
        </w:rPr>
      </w:pPr>
    </w:p>
    <w:p w14:paraId="628C41E8" w14:textId="63A7B832" w:rsidR="00074CA7" w:rsidRDefault="00074CA7" w:rsidP="00074CA7">
      <w:pPr>
        <w:spacing w:line="240" w:lineRule="atLeast"/>
        <w:jc w:val="both"/>
        <w:rPr>
          <w:rFonts w:ascii="Verdana" w:hAnsi="Verdana"/>
          <w:b/>
          <w:bCs/>
          <w:sz w:val="20"/>
          <w:szCs w:val="20"/>
        </w:rPr>
      </w:pPr>
      <w:r w:rsidRPr="00D1006A">
        <w:rPr>
          <w:rFonts w:ascii="Verdana" w:hAnsi="Verdana"/>
          <w:sz w:val="20"/>
          <w:szCs w:val="20"/>
        </w:rPr>
        <w:t xml:space="preserve">Na 22. schůzi ze dne 13. května byl přijat návrh </w:t>
      </w:r>
      <w:r w:rsidRPr="00D1006A">
        <w:rPr>
          <w:rFonts w:ascii="Verdana" w:hAnsi="Verdana"/>
          <w:b/>
          <w:bCs/>
          <w:sz w:val="20"/>
          <w:szCs w:val="20"/>
        </w:rPr>
        <w:t>usnesení Senátu ke stavu zpracování a zveřejňování dat pro informovanou přípravu proti-epidemiologických, ekonomických a dalších opatření nejen v souvislosti s šířením koronaviru SARS CoV-2.</w:t>
      </w:r>
    </w:p>
    <w:p w14:paraId="34524AC1" w14:textId="77777777" w:rsidR="00FF6F75" w:rsidRPr="00D1006A" w:rsidRDefault="00FF6F75" w:rsidP="00074CA7">
      <w:pPr>
        <w:spacing w:line="240" w:lineRule="atLeast"/>
        <w:jc w:val="both"/>
        <w:rPr>
          <w:rFonts w:ascii="Verdana" w:hAnsi="Verdana"/>
          <w:b/>
          <w:bCs/>
          <w:sz w:val="20"/>
          <w:szCs w:val="20"/>
        </w:rPr>
      </w:pPr>
    </w:p>
    <w:p w14:paraId="619FA15A" w14:textId="77777777" w:rsidR="00D461AA" w:rsidRPr="006660C9" w:rsidRDefault="00D461AA" w:rsidP="00D461AA">
      <w:pPr>
        <w:rPr>
          <w:rFonts w:ascii="Verdana" w:hAnsi="Verdana"/>
          <w:b/>
          <w:color w:val="000000" w:themeColor="text1"/>
          <w:sz w:val="20"/>
          <w:szCs w:val="20"/>
          <w:lang w:eastAsia="cs-CZ"/>
        </w:rPr>
      </w:pPr>
      <w:r w:rsidRPr="006660C9">
        <w:rPr>
          <w:rFonts w:ascii="Verdana" w:hAnsi="Verdana"/>
          <w:b/>
          <w:color w:val="000000" w:themeColor="text1"/>
          <w:sz w:val="20"/>
          <w:szCs w:val="20"/>
          <w:lang w:eastAsia="cs-CZ"/>
        </w:rPr>
        <w:t xml:space="preserve">Doprovodná usnesení: </w:t>
      </w:r>
    </w:p>
    <w:p w14:paraId="43FDE06C" w14:textId="77777777" w:rsidR="00D461AA" w:rsidRPr="00FF6F75" w:rsidRDefault="00D461AA" w:rsidP="00D461AA">
      <w:pPr>
        <w:jc w:val="both"/>
        <w:rPr>
          <w:rFonts w:ascii="Verdana" w:eastAsiaTheme="minorHAnsi" w:hAnsi="Verdana"/>
          <w:i/>
          <w:color w:val="000000" w:themeColor="text1"/>
          <w:sz w:val="20"/>
          <w:szCs w:val="20"/>
        </w:rPr>
      </w:pPr>
      <w:r w:rsidRPr="00FF6F75">
        <w:rPr>
          <w:rFonts w:ascii="Verdana" w:hAnsi="Verdana"/>
          <w:i/>
          <w:color w:val="000000" w:themeColor="text1"/>
          <w:sz w:val="20"/>
          <w:szCs w:val="20"/>
        </w:rPr>
        <w:t>Usnesení přijaté v souvislosti s projednáváním návrhu zákona o některých opatřeních ke zmírnění dopadů epidemie koronaviru označovaného jako SARS-CoV-2 v oblasti sportu /senátní tisk č. 253/</w:t>
      </w:r>
    </w:p>
    <w:p w14:paraId="52E66B65" w14:textId="0A67AB8A" w:rsidR="00D461AA" w:rsidRPr="00FF6F75" w:rsidRDefault="00D461AA" w:rsidP="00D461AA">
      <w:pPr>
        <w:jc w:val="both"/>
        <w:rPr>
          <w:rFonts w:ascii="Verdana" w:hAnsi="Verdana"/>
          <w:i/>
          <w:color w:val="000000" w:themeColor="text1"/>
          <w:sz w:val="20"/>
          <w:szCs w:val="20"/>
        </w:rPr>
      </w:pPr>
      <w:r w:rsidRPr="00FF6F75">
        <w:rPr>
          <w:rFonts w:ascii="Verdana" w:hAnsi="Verdana"/>
          <w:i/>
          <w:color w:val="000000" w:themeColor="text1"/>
          <w:sz w:val="20"/>
          <w:szCs w:val="20"/>
        </w:rPr>
        <w:t>Usnesení přijaté v souvislosti s projednáváním návrhu zákona o některých opatřeních ke zmírnění dopadů epidemie koronaviru označovaného jako SARS-CoV-2 na oblast kulturních akcí /senátní tisk č. 254/</w:t>
      </w:r>
    </w:p>
    <w:p w14:paraId="462C766B" w14:textId="77777777" w:rsidR="00D461AA" w:rsidRPr="00D1006A" w:rsidRDefault="00D461AA" w:rsidP="00D461AA">
      <w:pPr>
        <w:jc w:val="both"/>
        <w:rPr>
          <w:rFonts w:ascii="Verdana" w:hAnsi="Verdana"/>
          <w:b/>
          <w:color w:val="000000" w:themeColor="text1"/>
          <w:sz w:val="20"/>
          <w:szCs w:val="20"/>
        </w:rPr>
      </w:pPr>
    </w:p>
    <w:p w14:paraId="355E634C" w14:textId="46FB0103" w:rsidR="00D461AA" w:rsidRPr="00AE7A36" w:rsidRDefault="00D461AA" w:rsidP="00AE7A36">
      <w:pPr>
        <w:rPr>
          <w:rFonts w:ascii="Verdana" w:hAnsi="Verdana"/>
          <w:sz w:val="20"/>
          <w:szCs w:val="20"/>
        </w:rPr>
      </w:pPr>
      <w:r w:rsidRPr="00AE7A36">
        <w:rPr>
          <w:rFonts w:ascii="Verdana" w:hAnsi="Verdana"/>
          <w:sz w:val="20"/>
          <w:szCs w:val="20"/>
        </w:rPr>
        <w:t>23. schůze Senátu v 12. funkčním období - 20. května 2020</w:t>
      </w:r>
      <w:r w:rsidR="006660C9" w:rsidRPr="00AE7A36">
        <w:rPr>
          <w:rFonts w:ascii="Verdana" w:hAnsi="Verdana"/>
          <w:sz w:val="20"/>
          <w:szCs w:val="20"/>
        </w:rPr>
        <w:t>:</w:t>
      </w:r>
    </w:p>
    <w:p w14:paraId="01142312" w14:textId="77777777" w:rsidR="00D461AA" w:rsidRPr="00D1006A" w:rsidRDefault="00D461AA" w:rsidP="00D461AA">
      <w:pPr>
        <w:rPr>
          <w:rFonts w:ascii="Verdana" w:hAnsi="Verdana"/>
          <w:color w:val="000000" w:themeColor="text1"/>
          <w:sz w:val="20"/>
          <w:szCs w:val="20"/>
          <w:lang w:eastAsia="cs-CZ"/>
        </w:rPr>
      </w:pPr>
    </w:p>
    <w:p w14:paraId="239A0DB8" w14:textId="09252032" w:rsidR="00D461AA" w:rsidRPr="00D1006A" w:rsidRDefault="00D461AA" w:rsidP="00D461AA">
      <w:pPr>
        <w:tabs>
          <w:tab w:val="left" w:pos="7020"/>
        </w:tabs>
        <w:jc w:val="both"/>
        <w:rPr>
          <w:rFonts w:ascii="Verdana" w:hAnsi="Verdana"/>
          <w:b/>
          <w:color w:val="000000" w:themeColor="text1"/>
          <w:sz w:val="20"/>
          <w:szCs w:val="20"/>
          <w:u w:val="single"/>
          <w:lang w:eastAsia="cs-CZ"/>
        </w:rPr>
      </w:pPr>
      <w:r w:rsidRPr="00D1006A">
        <w:rPr>
          <w:rFonts w:ascii="Verdana" w:hAnsi="Verdana"/>
          <w:b/>
          <w:color w:val="000000" w:themeColor="text1"/>
          <w:sz w:val="20"/>
          <w:szCs w:val="20"/>
          <w:u w:val="single"/>
          <w:lang w:eastAsia="cs-CZ"/>
        </w:rPr>
        <w:t>Návrh usnesení Senátu k ostrakizaci přeshraničních pracovníků</w:t>
      </w:r>
    </w:p>
    <w:p w14:paraId="35BDA5A0" w14:textId="77777777" w:rsidR="00FF6F75" w:rsidRDefault="00FF6F75" w:rsidP="00D461AA">
      <w:pPr>
        <w:rPr>
          <w:rFonts w:ascii="Verdana" w:hAnsi="Verdana"/>
          <w:b/>
          <w:i/>
          <w:color w:val="000000" w:themeColor="text1"/>
          <w:sz w:val="20"/>
          <w:szCs w:val="20"/>
        </w:rPr>
      </w:pPr>
    </w:p>
    <w:p w14:paraId="04D10CD8" w14:textId="3400CB68" w:rsidR="00D461AA" w:rsidRPr="006660C9" w:rsidRDefault="006660C9" w:rsidP="00D461AA">
      <w:pPr>
        <w:rPr>
          <w:rFonts w:ascii="Verdana" w:hAnsi="Verdana"/>
          <w:b/>
          <w:color w:val="000000" w:themeColor="text1"/>
          <w:sz w:val="20"/>
          <w:szCs w:val="20"/>
        </w:rPr>
      </w:pPr>
      <w:r>
        <w:rPr>
          <w:rFonts w:ascii="Verdana" w:hAnsi="Verdana"/>
          <w:b/>
          <w:color w:val="000000" w:themeColor="text1"/>
          <w:sz w:val="20"/>
          <w:szCs w:val="20"/>
        </w:rPr>
        <w:t>Doprovodná usnesení:</w:t>
      </w:r>
    </w:p>
    <w:p w14:paraId="62E66553" w14:textId="77777777" w:rsidR="00D461AA" w:rsidRPr="00FF6F75" w:rsidRDefault="00D461AA" w:rsidP="00D461AA">
      <w:pPr>
        <w:jc w:val="both"/>
        <w:rPr>
          <w:rFonts w:ascii="Verdana" w:hAnsi="Verdana"/>
          <w:i/>
          <w:color w:val="000000" w:themeColor="text1"/>
          <w:sz w:val="20"/>
          <w:szCs w:val="20"/>
        </w:rPr>
      </w:pPr>
      <w:r w:rsidRPr="00FF6F75">
        <w:rPr>
          <w:rFonts w:ascii="Verdana" w:hAnsi="Verdana"/>
          <w:i/>
          <w:color w:val="000000" w:themeColor="text1"/>
          <w:sz w:val="20"/>
          <w:szCs w:val="20"/>
        </w:rPr>
        <w:t>Usnesení přijaté v souvislosti s projednáváním návrhu zákona o snížení penále z pojistného na sociální zabezpečení a příspěvku na státní politiku zaměstnanosti placeného zaměstnavateli jako poplatníky v souvislosti s mimořádnými opatřeními při epidemii v roce 2020 a o změně některých zákonů /senátní tisk č. 259/</w:t>
      </w:r>
    </w:p>
    <w:p w14:paraId="2693572B" w14:textId="77777777" w:rsidR="00D461AA" w:rsidRPr="00D1006A" w:rsidRDefault="00D461AA" w:rsidP="00D461AA">
      <w:pPr>
        <w:jc w:val="both"/>
        <w:rPr>
          <w:rFonts w:ascii="Verdana" w:hAnsi="Verdana"/>
          <w:bCs/>
          <w:color w:val="000000" w:themeColor="text1"/>
          <w:sz w:val="20"/>
          <w:szCs w:val="20"/>
        </w:rPr>
      </w:pPr>
    </w:p>
    <w:p w14:paraId="7D83D599" w14:textId="1D882C60" w:rsidR="00D461AA" w:rsidRPr="00F81173" w:rsidRDefault="00D461AA" w:rsidP="00F81173">
      <w:pPr>
        <w:rPr>
          <w:rFonts w:ascii="Verdana" w:hAnsi="Verdana"/>
          <w:sz w:val="20"/>
          <w:szCs w:val="20"/>
        </w:rPr>
      </w:pPr>
      <w:r w:rsidRPr="00F81173">
        <w:rPr>
          <w:rFonts w:ascii="Verdana" w:hAnsi="Verdana"/>
          <w:sz w:val="20"/>
          <w:szCs w:val="20"/>
        </w:rPr>
        <w:t>25. schůze Senátu v 12. funkčním období - 22. července 2020</w:t>
      </w:r>
      <w:r w:rsidR="006660C9" w:rsidRPr="00F81173">
        <w:rPr>
          <w:rFonts w:ascii="Verdana" w:hAnsi="Verdana"/>
          <w:sz w:val="20"/>
          <w:szCs w:val="20"/>
        </w:rPr>
        <w:t>:</w:t>
      </w:r>
    </w:p>
    <w:p w14:paraId="7050D5FC" w14:textId="545807F5" w:rsidR="00D461AA" w:rsidRPr="00D1006A" w:rsidRDefault="00D461AA" w:rsidP="00D461AA">
      <w:pPr>
        <w:tabs>
          <w:tab w:val="left" w:pos="7020"/>
        </w:tabs>
        <w:jc w:val="both"/>
        <w:rPr>
          <w:rFonts w:ascii="Verdana" w:hAnsi="Verdana"/>
          <w:b/>
          <w:color w:val="000000" w:themeColor="text1"/>
          <w:sz w:val="20"/>
          <w:szCs w:val="20"/>
          <w:u w:val="single"/>
          <w:lang w:eastAsia="cs-CZ"/>
        </w:rPr>
      </w:pPr>
      <w:r w:rsidRPr="00D1006A">
        <w:rPr>
          <w:rFonts w:ascii="Verdana" w:hAnsi="Verdana"/>
          <w:color w:val="000000" w:themeColor="text1"/>
          <w:sz w:val="20"/>
          <w:szCs w:val="20"/>
          <w:lang w:eastAsia="cs-CZ"/>
        </w:rPr>
        <w:lastRenderedPageBreak/>
        <w:br/>
      </w:r>
      <w:r w:rsidRPr="00D1006A">
        <w:rPr>
          <w:rFonts w:ascii="Verdana" w:hAnsi="Verdana"/>
          <w:b/>
          <w:color w:val="000000" w:themeColor="text1"/>
          <w:sz w:val="20"/>
          <w:szCs w:val="20"/>
          <w:u w:val="single"/>
          <w:lang w:eastAsia="cs-CZ"/>
        </w:rPr>
        <w:t>Návrh usnesení Senátu k zákonné možnosti omezení aktivního volebního práva</w:t>
      </w:r>
    </w:p>
    <w:p w14:paraId="03FBDD25" w14:textId="705F7748" w:rsidR="00074CA7" w:rsidRPr="00D1006A" w:rsidRDefault="00074CA7" w:rsidP="00074CA7">
      <w:pPr>
        <w:spacing w:line="240" w:lineRule="atLeast"/>
        <w:jc w:val="both"/>
        <w:rPr>
          <w:rFonts w:ascii="Verdana" w:hAnsi="Verdana"/>
          <w:b/>
          <w:bCs/>
          <w:sz w:val="20"/>
          <w:szCs w:val="20"/>
        </w:rPr>
      </w:pPr>
    </w:p>
    <w:p w14:paraId="673A3D82" w14:textId="19D213AB" w:rsidR="004E5B0C" w:rsidRPr="004E5B0C" w:rsidRDefault="00074CA7" w:rsidP="0062596E">
      <w:pPr>
        <w:spacing w:before="120"/>
        <w:jc w:val="both"/>
        <w:rPr>
          <w:rFonts w:ascii="Verdana" w:hAnsi="Verdana"/>
          <w:sz w:val="20"/>
          <w:szCs w:val="20"/>
        </w:rPr>
      </w:pPr>
      <w:r w:rsidRPr="004E5B0C">
        <w:rPr>
          <w:rFonts w:ascii="Verdana" w:hAnsi="Verdana"/>
          <w:sz w:val="20"/>
          <w:szCs w:val="20"/>
        </w:rPr>
        <w:t xml:space="preserve">Na 26. schůzi dne 12. srpna byl schválen návrh </w:t>
      </w:r>
      <w:r w:rsidRPr="004E5B0C">
        <w:rPr>
          <w:rFonts w:ascii="Verdana" w:hAnsi="Verdana"/>
          <w:b/>
          <w:bCs/>
          <w:sz w:val="20"/>
          <w:szCs w:val="20"/>
        </w:rPr>
        <w:t>usnesení Senátu k vyhodnocení průběhu první vlny pandemie koronaviru na území České republiky a opatření pro další období.</w:t>
      </w:r>
      <w:r w:rsidR="00B67B7B" w:rsidRPr="004E5B0C">
        <w:rPr>
          <w:rFonts w:ascii="Verdana" w:hAnsi="Verdana"/>
          <w:b/>
          <w:bCs/>
          <w:sz w:val="20"/>
          <w:szCs w:val="20"/>
        </w:rPr>
        <w:t xml:space="preserve"> </w:t>
      </w:r>
      <w:r w:rsidR="00B67B7B" w:rsidRPr="004E5B0C">
        <w:rPr>
          <w:rFonts w:ascii="Verdana" w:hAnsi="Verdana"/>
          <w:bCs/>
          <w:sz w:val="20"/>
          <w:szCs w:val="20"/>
        </w:rPr>
        <w:t>Stanoviska rezortů vlády k jednotlivý</w:t>
      </w:r>
      <w:r w:rsidR="00243D76" w:rsidRPr="004E5B0C">
        <w:rPr>
          <w:rFonts w:ascii="Verdana" w:hAnsi="Verdana"/>
          <w:sz w:val="20"/>
          <w:szCs w:val="20"/>
        </w:rPr>
        <w:t xml:space="preserve">m bodům </w:t>
      </w:r>
      <w:r w:rsidR="00B67B7B" w:rsidRPr="004E5B0C">
        <w:rPr>
          <w:rFonts w:ascii="Verdana" w:hAnsi="Verdana"/>
          <w:sz w:val="20"/>
          <w:szCs w:val="20"/>
        </w:rPr>
        <w:t xml:space="preserve">tohoto </w:t>
      </w:r>
      <w:r w:rsidR="00243D76" w:rsidRPr="004E5B0C">
        <w:rPr>
          <w:rFonts w:ascii="Verdana" w:hAnsi="Verdana"/>
          <w:sz w:val="20"/>
          <w:szCs w:val="20"/>
        </w:rPr>
        <w:t>usnesení Senátu /</w:t>
      </w:r>
      <w:hyperlink r:id="rId89" w:history="1">
        <w:r w:rsidR="00243D76" w:rsidRPr="004E5B0C">
          <w:rPr>
            <w:rStyle w:val="Hypertextovodkaz"/>
            <w:rFonts w:ascii="Verdana" w:hAnsi="Verdana"/>
            <w:sz w:val="20"/>
            <w:szCs w:val="20"/>
          </w:rPr>
          <w:t xml:space="preserve">senátní tisk č. </w:t>
        </w:r>
        <w:r w:rsidR="00243D76" w:rsidRPr="004E5B0C">
          <w:rPr>
            <w:rStyle w:val="Hypertextovodkaz"/>
            <w:rFonts w:ascii="Verdana" w:hAnsi="Verdana"/>
            <w:b/>
            <w:bCs/>
            <w:sz w:val="20"/>
            <w:szCs w:val="20"/>
          </w:rPr>
          <w:t>316</w:t>
        </w:r>
      </w:hyperlink>
      <w:r w:rsidR="00243D76" w:rsidRPr="004E5B0C">
        <w:rPr>
          <w:rFonts w:ascii="Verdana" w:hAnsi="Verdana"/>
          <w:sz w:val="20"/>
          <w:szCs w:val="20"/>
        </w:rPr>
        <w:t>/</w:t>
      </w:r>
      <w:r w:rsidR="00B67B7B" w:rsidRPr="004E5B0C">
        <w:rPr>
          <w:rFonts w:ascii="Verdana" w:hAnsi="Verdana"/>
          <w:sz w:val="20"/>
          <w:szCs w:val="20"/>
        </w:rPr>
        <w:t xml:space="preserve"> </w:t>
      </w:r>
      <w:r w:rsidR="00243D76" w:rsidRPr="004E5B0C">
        <w:rPr>
          <w:rFonts w:ascii="Verdana" w:hAnsi="Verdana"/>
          <w:sz w:val="20"/>
          <w:szCs w:val="20"/>
        </w:rPr>
        <w:t>Senát projednal na své 2. schůzi dne 12.</w:t>
      </w:r>
      <w:r w:rsidR="00FF6F75" w:rsidRPr="004E5B0C">
        <w:rPr>
          <w:rFonts w:ascii="Verdana" w:hAnsi="Verdana"/>
          <w:sz w:val="20"/>
          <w:szCs w:val="20"/>
        </w:rPr>
        <w:t xml:space="preserve"> </w:t>
      </w:r>
      <w:r w:rsidR="00243D76" w:rsidRPr="004E5B0C">
        <w:rPr>
          <w:rFonts w:ascii="Verdana" w:hAnsi="Verdana"/>
          <w:sz w:val="20"/>
          <w:szCs w:val="20"/>
        </w:rPr>
        <w:t>11.</w:t>
      </w:r>
      <w:r w:rsidR="00FF6F75" w:rsidRPr="004E5B0C">
        <w:rPr>
          <w:rFonts w:ascii="Verdana" w:hAnsi="Verdana"/>
          <w:sz w:val="20"/>
          <w:szCs w:val="20"/>
        </w:rPr>
        <w:t xml:space="preserve"> </w:t>
      </w:r>
      <w:r w:rsidR="00243D76" w:rsidRPr="004E5B0C">
        <w:rPr>
          <w:rFonts w:ascii="Verdana" w:hAnsi="Verdana"/>
          <w:sz w:val="20"/>
          <w:szCs w:val="20"/>
        </w:rPr>
        <w:t xml:space="preserve">2020 </w:t>
      </w:r>
      <w:r w:rsidR="00B67B7B" w:rsidRPr="004E5B0C">
        <w:rPr>
          <w:rFonts w:ascii="Verdana" w:hAnsi="Verdana"/>
          <w:sz w:val="20"/>
          <w:szCs w:val="20"/>
        </w:rPr>
        <w:t>a vzal je</w:t>
      </w:r>
      <w:r w:rsidR="00243D76" w:rsidRPr="004E5B0C">
        <w:rPr>
          <w:rFonts w:ascii="Verdana" w:hAnsi="Verdana"/>
          <w:sz w:val="20"/>
          <w:szCs w:val="20"/>
        </w:rPr>
        <w:t xml:space="preserve"> na vědomí. </w:t>
      </w:r>
    </w:p>
    <w:p w14:paraId="0B99D94A" w14:textId="066832C6" w:rsidR="00243D76" w:rsidRPr="00B67B7B" w:rsidRDefault="00243D76" w:rsidP="00B67B7B">
      <w:pPr>
        <w:ind w:firstLine="708"/>
        <w:jc w:val="both"/>
        <w:rPr>
          <w:rFonts w:ascii="Verdana" w:hAnsi="Verdana"/>
          <w:sz w:val="20"/>
          <w:szCs w:val="20"/>
        </w:rPr>
      </w:pPr>
    </w:p>
    <w:p w14:paraId="3C7FF36B" w14:textId="77777777" w:rsidR="009A4235" w:rsidRPr="00D1006A" w:rsidRDefault="009A4235" w:rsidP="00074CA7">
      <w:pPr>
        <w:ind w:firstLine="708"/>
        <w:jc w:val="both"/>
        <w:rPr>
          <w:rFonts w:ascii="Verdana" w:hAnsi="Verdana"/>
          <w:b/>
          <w:bCs/>
          <w:sz w:val="20"/>
          <w:szCs w:val="20"/>
        </w:rPr>
      </w:pPr>
    </w:p>
    <w:p w14:paraId="51AF1813" w14:textId="32CB4E19" w:rsidR="00074CA7" w:rsidRPr="00D1006A" w:rsidRDefault="000D0F9F" w:rsidP="009A4235">
      <w:pPr>
        <w:ind w:firstLine="708"/>
        <w:jc w:val="center"/>
        <w:rPr>
          <w:rFonts w:ascii="Verdana" w:hAnsi="Verdana"/>
          <w:b/>
          <w:bCs/>
          <w:sz w:val="20"/>
          <w:szCs w:val="20"/>
        </w:rPr>
      </w:pPr>
      <w:r w:rsidRPr="00D1006A">
        <w:rPr>
          <w:rFonts w:ascii="Verdana" w:hAnsi="Verdana"/>
          <w:b/>
          <w:bCs/>
          <w:noProof/>
          <w:sz w:val="20"/>
          <w:szCs w:val="20"/>
          <w:lang w:eastAsia="cs-CZ"/>
        </w:rPr>
        <w:drawing>
          <wp:inline distT="0" distB="0" distL="0" distR="0" wp14:anchorId="3CD3C6D2" wp14:editId="4EDD9DDB">
            <wp:extent cx="5114925" cy="3409950"/>
            <wp:effectExtent l="0" t="0" r="9525" b="0"/>
            <wp:docPr id="9" name="Obrázek 9" descr="akce_2543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kce_254313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117925" cy="3411950"/>
                    </a:xfrm>
                    <a:prstGeom prst="rect">
                      <a:avLst/>
                    </a:prstGeom>
                    <a:noFill/>
                    <a:ln>
                      <a:noFill/>
                    </a:ln>
                  </pic:spPr>
                </pic:pic>
              </a:graphicData>
            </a:graphic>
          </wp:inline>
        </w:drawing>
      </w:r>
    </w:p>
    <w:p w14:paraId="2E2BCD26" w14:textId="77777777" w:rsidR="00D461AA" w:rsidRPr="00D1006A" w:rsidRDefault="00D461AA" w:rsidP="00D461AA">
      <w:pPr>
        <w:rPr>
          <w:rFonts w:ascii="Verdana" w:hAnsi="Verdana"/>
          <w:color w:val="000000" w:themeColor="text1"/>
          <w:sz w:val="20"/>
          <w:szCs w:val="20"/>
          <w:lang w:eastAsia="cs-CZ"/>
        </w:rPr>
      </w:pPr>
    </w:p>
    <w:p w14:paraId="49100AD3" w14:textId="77777777" w:rsidR="00D461AA" w:rsidRPr="00D1006A" w:rsidRDefault="00D461AA" w:rsidP="00D461AA">
      <w:pPr>
        <w:rPr>
          <w:rFonts w:ascii="Verdana" w:hAnsi="Verdana"/>
          <w:b/>
          <w:bCs/>
          <w:color w:val="000000" w:themeColor="text1"/>
          <w:sz w:val="20"/>
          <w:szCs w:val="20"/>
        </w:rPr>
      </w:pPr>
    </w:p>
    <w:p w14:paraId="616A0564" w14:textId="0C1B1F51" w:rsidR="00D461AA" w:rsidRPr="0062596E" w:rsidRDefault="00D461AA" w:rsidP="00D461AA">
      <w:pPr>
        <w:rPr>
          <w:rFonts w:ascii="Verdana" w:eastAsiaTheme="minorHAnsi" w:hAnsi="Verdana"/>
          <w:color w:val="000000" w:themeColor="text1"/>
          <w:sz w:val="20"/>
          <w:szCs w:val="20"/>
        </w:rPr>
      </w:pPr>
      <w:r w:rsidRPr="0062596E">
        <w:rPr>
          <w:rFonts w:ascii="Verdana" w:hAnsi="Verdana"/>
          <w:bCs/>
          <w:color w:val="000000" w:themeColor="text1"/>
          <w:sz w:val="20"/>
          <w:szCs w:val="20"/>
        </w:rPr>
        <w:t xml:space="preserve">28. schůze Senátu v 12. funkčním období - </w:t>
      </w:r>
      <w:r w:rsidRPr="0062596E">
        <w:rPr>
          <w:rFonts w:ascii="Verdana" w:hAnsi="Verdana"/>
          <w:color w:val="000000" w:themeColor="text1"/>
          <w:sz w:val="20"/>
          <w:szCs w:val="20"/>
        </w:rPr>
        <w:t>29. října 2020</w:t>
      </w:r>
      <w:r w:rsidR="006660C9">
        <w:rPr>
          <w:rFonts w:ascii="Verdana" w:hAnsi="Verdana"/>
          <w:color w:val="000000" w:themeColor="text1"/>
          <w:sz w:val="20"/>
          <w:szCs w:val="20"/>
        </w:rPr>
        <w:t>:</w:t>
      </w:r>
    </w:p>
    <w:p w14:paraId="3B5DBE52" w14:textId="77777777" w:rsidR="00D461AA" w:rsidRPr="00D1006A" w:rsidRDefault="00D461AA" w:rsidP="00D461AA">
      <w:pPr>
        <w:pStyle w:val="Nadpis2"/>
        <w:spacing w:before="0" w:after="0"/>
        <w:rPr>
          <w:rFonts w:ascii="Verdana" w:hAnsi="Verdana" w:cs="Times New Roman"/>
          <w:b w:val="0"/>
          <w:bCs w:val="0"/>
          <w:color w:val="000000" w:themeColor="text1"/>
          <w:sz w:val="20"/>
          <w:szCs w:val="20"/>
        </w:rPr>
      </w:pPr>
    </w:p>
    <w:p w14:paraId="165B2656" w14:textId="77777777" w:rsidR="00D461AA" w:rsidRPr="006660C9" w:rsidRDefault="00D461AA" w:rsidP="00D461AA">
      <w:pPr>
        <w:jc w:val="both"/>
        <w:rPr>
          <w:rFonts w:ascii="Verdana" w:hAnsi="Verdana"/>
          <w:b/>
          <w:color w:val="000000" w:themeColor="text1"/>
          <w:sz w:val="20"/>
          <w:szCs w:val="20"/>
        </w:rPr>
      </w:pPr>
      <w:r w:rsidRPr="006660C9">
        <w:rPr>
          <w:rFonts w:ascii="Verdana" w:hAnsi="Verdana"/>
          <w:b/>
          <w:color w:val="000000" w:themeColor="text1"/>
          <w:sz w:val="20"/>
          <w:szCs w:val="20"/>
        </w:rPr>
        <w:t>Doprovodné usnesení:</w:t>
      </w:r>
    </w:p>
    <w:p w14:paraId="41DA5CDA" w14:textId="77777777" w:rsidR="00D461AA" w:rsidRPr="0062596E" w:rsidRDefault="00D461AA" w:rsidP="00D461AA">
      <w:pPr>
        <w:jc w:val="both"/>
        <w:rPr>
          <w:rFonts w:ascii="Verdana" w:hAnsi="Verdana"/>
          <w:i/>
          <w:color w:val="000000" w:themeColor="text1"/>
          <w:sz w:val="20"/>
          <w:szCs w:val="20"/>
        </w:rPr>
      </w:pPr>
      <w:r w:rsidRPr="0062596E">
        <w:rPr>
          <w:rFonts w:ascii="Verdana" w:hAnsi="Verdana"/>
          <w:i/>
          <w:color w:val="000000" w:themeColor="text1"/>
          <w:sz w:val="20"/>
          <w:szCs w:val="20"/>
        </w:rPr>
        <w:t>Usnesení přijaté v souvislosti s projednáváním návrhu zákona o kompenzačním bonusu v souvislosti se zákazem nebo omezením podnikatelské činnosti v souvislosti s výskytem koronaviru SARS CoV-2 /senátní tisk č. 332/</w:t>
      </w:r>
    </w:p>
    <w:p w14:paraId="0040319D" w14:textId="77777777" w:rsidR="009A4235" w:rsidRPr="00D1006A" w:rsidRDefault="009A4235" w:rsidP="00074CA7">
      <w:pPr>
        <w:ind w:firstLine="708"/>
        <w:jc w:val="both"/>
        <w:rPr>
          <w:rFonts w:ascii="Verdana" w:hAnsi="Verdana" w:cs="Arial"/>
          <w:sz w:val="20"/>
          <w:szCs w:val="20"/>
        </w:rPr>
      </w:pPr>
    </w:p>
    <w:p w14:paraId="5732EED6" w14:textId="744BABF8" w:rsidR="00074CA7" w:rsidRPr="00D1006A" w:rsidRDefault="00074CA7" w:rsidP="00074CA7">
      <w:pPr>
        <w:ind w:firstLine="708"/>
        <w:jc w:val="both"/>
        <w:rPr>
          <w:rFonts w:ascii="Verdana" w:hAnsi="Verdana" w:cs="Arial"/>
          <w:sz w:val="20"/>
          <w:szCs w:val="20"/>
        </w:rPr>
      </w:pPr>
      <w:r w:rsidRPr="00D1006A">
        <w:rPr>
          <w:rFonts w:ascii="Verdana" w:hAnsi="Verdana" w:cs="Arial"/>
          <w:sz w:val="20"/>
          <w:szCs w:val="20"/>
        </w:rPr>
        <w:t>Na 3. s</w:t>
      </w:r>
      <w:r w:rsidR="007124F6" w:rsidRPr="00D1006A">
        <w:rPr>
          <w:rFonts w:ascii="Verdana" w:hAnsi="Verdana" w:cs="Arial"/>
          <w:sz w:val="20"/>
          <w:szCs w:val="20"/>
        </w:rPr>
        <w:t>chůzi 13. volebního období dne 3. prosince</w:t>
      </w:r>
      <w:r w:rsidRPr="00D1006A">
        <w:rPr>
          <w:rFonts w:ascii="Verdana" w:hAnsi="Verdana" w:cs="Arial"/>
          <w:sz w:val="20"/>
          <w:szCs w:val="20"/>
        </w:rPr>
        <w:t xml:space="preserve"> byl projednán návrh </w:t>
      </w:r>
      <w:r w:rsidRPr="00D1006A">
        <w:rPr>
          <w:rFonts w:ascii="Verdana" w:hAnsi="Verdana" w:cs="Arial"/>
          <w:b/>
          <w:bCs/>
          <w:sz w:val="20"/>
          <w:szCs w:val="20"/>
        </w:rPr>
        <w:t>usnesení Senátu k aktuální situaci v důsledku platných omezení v nouzovém stavu</w:t>
      </w:r>
      <w:r w:rsidRPr="00D1006A">
        <w:rPr>
          <w:rFonts w:ascii="Verdana" w:hAnsi="Verdana" w:cs="Arial"/>
          <w:sz w:val="20"/>
          <w:szCs w:val="20"/>
        </w:rPr>
        <w:t>.</w:t>
      </w:r>
    </w:p>
    <w:p w14:paraId="1438842A" w14:textId="77777777" w:rsidR="00074CA7" w:rsidRPr="00074CA7" w:rsidRDefault="00074CA7" w:rsidP="00074CA7">
      <w:pPr>
        <w:ind w:firstLine="708"/>
        <w:jc w:val="both"/>
        <w:rPr>
          <w:rFonts w:ascii="Verdana" w:hAnsi="Verdana"/>
          <w:sz w:val="20"/>
          <w:szCs w:val="20"/>
        </w:rPr>
      </w:pPr>
    </w:p>
    <w:p w14:paraId="324B0B95" w14:textId="77777777" w:rsidR="00074CA7" w:rsidRPr="00074CA7" w:rsidRDefault="00074CA7" w:rsidP="00074CA7">
      <w:pPr>
        <w:spacing w:line="240" w:lineRule="atLeast"/>
        <w:rPr>
          <w:rFonts w:ascii="Verdana" w:hAnsi="Verdana"/>
          <w:b/>
          <w:bCs/>
          <w:sz w:val="20"/>
          <w:szCs w:val="20"/>
        </w:rPr>
      </w:pPr>
    </w:p>
    <w:p w14:paraId="031083BF" w14:textId="77777777" w:rsidR="00647F32" w:rsidRDefault="00647F32">
      <w:pPr>
        <w:rPr>
          <w:rFonts w:ascii="Verdana" w:hAnsi="Verdana"/>
          <w:b/>
          <w:color w:val="000000" w:themeColor="text1"/>
          <w:sz w:val="28"/>
          <w:szCs w:val="20"/>
        </w:rPr>
      </w:pPr>
      <w:r>
        <w:br w:type="page"/>
      </w:r>
    </w:p>
    <w:p w14:paraId="4C7ED013" w14:textId="1FA7CA81" w:rsidR="00706D1D" w:rsidRPr="00B12BCA" w:rsidRDefault="00D62DA0" w:rsidP="007C3440">
      <w:pPr>
        <w:pStyle w:val="Nadpis1"/>
      </w:pPr>
      <w:bookmarkStart w:id="18" w:name="_Toc90877750"/>
      <w:r w:rsidRPr="00B12BCA">
        <w:lastRenderedPageBreak/>
        <w:t>Státní vyznamenání</w:t>
      </w:r>
      <w:bookmarkEnd w:id="18"/>
    </w:p>
    <w:p w14:paraId="38015207" w14:textId="46A2F121" w:rsidR="007B4871" w:rsidRPr="007036E0" w:rsidRDefault="004779AF" w:rsidP="007F3405">
      <w:pPr>
        <w:pStyle w:val="Normlnweb"/>
        <w:ind w:firstLine="708"/>
        <w:jc w:val="both"/>
        <w:rPr>
          <w:rFonts w:ascii="Verdana" w:hAnsi="Verdana"/>
          <w:bCs/>
          <w:sz w:val="20"/>
          <w:szCs w:val="20"/>
        </w:rPr>
      </w:pPr>
      <w:r w:rsidRPr="007036E0">
        <w:rPr>
          <w:rFonts w:ascii="Verdana" w:hAnsi="Verdana"/>
          <w:sz w:val="20"/>
          <w:szCs w:val="20"/>
        </w:rPr>
        <w:t>Senát každ</w:t>
      </w:r>
      <w:r w:rsidR="007B4871" w:rsidRPr="007036E0">
        <w:rPr>
          <w:rFonts w:ascii="Verdana" w:hAnsi="Verdana"/>
          <w:sz w:val="20"/>
          <w:szCs w:val="20"/>
        </w:rPr>
        <w:t xml:space="preserve">oročně </w:t>
      </w:r>
      <w:r w:rsidRPr="007036E0">
        <w:rPr>
          <w:rFonts w:ascii="Verdana" w:hAnsi="Verdana"/>
          <w:sz w:val="20"/>
          <w:szCs w:val="20"/>
        </w:rPr>
        <w:t>navrh</w:t>
      </w:r>
      <w:r w:rsidR="007B4871" w:rsidRPr="007036E0">
        <w:rPr>
          <w:rFonts w:ascii="Verdana" w:hAnsi="Verdana"/>
          <w:sz w:val="20"/>
          <w:szCs w:val="20"/>
        </w:rPr>
        <w:t xml:space="preserve">uje prezidentu republiky </w:t>
      </w:r>
      <w:r w:rsidRPr="007036E0">
        <w:rPr>
          <w:rFonts w:ascii="Verdana" w:hAnsi="Verdana"/>
          <w:sz w:val="20"/>
          <w:szCs w:val="20"/>
        </w:rPr>
        <w:t>osoby na propůjčení nebo udělení státních vyznamenání</w:t>
      </w:r>
      <w:r w:rsidR="007B4871" w:rsidRPr="007036E0">
        <w:rPr>
          <w:rFonts w:ascii="Verdana" w:hAnsi="Verdana"/>
          <w:sz w:val="20"/>
          <w:szCs w:val="20"/>
        </w:rPr>
        <w:t xml:space="preserve"> pro řádový den 28. října.</w:t>
      </w:r>
      <w:r w:rsidRPr="007036E0">
        <w:rPr>
          <w:rFonts w:ascii="Verdana" w:hAnsi="Verdana"/>
          <w:sz w:val="20"/>
          <w:szCs w:val="20"/>
        </w:rPr>
        <w:t xml:space="preserve"> Po</w:t>
      </w:r>
      <w:r w:rsidR="007B4871" w:rsidRPr="007036E0">
        <w:rPr>
          <w:rFonts w:ascii="Verdana" w:hAnsi="Verdana"/>
          <w:sz w:val="20"/>
          <w:szCs w:val="20"/>
        </w:rPr>
        <w:t xml:space="preserve"> zpracování návrhu Podvýborem pro státní vyznamenání a</w:t>
      </w:r>
      <w:r w:rsidRPr="007036E0">
        <w:rPr>
          <w:rFonts w:ascii="Verdana" w:hAnsi="Verdana"/>
          <w:sz w:val="20"/>
          <w:szCs w:val="20"/>
        </w:rPr>
        <w:t xml:space="preserve"> projednání Organizačním výborem přijal Senát</w:t>
      </w:r>
      <w:r w:rsidR="000512EA" w:rsidRPr="007036E0">
        <w:rPr>
          <w:rFonts w:ascii="Verdana" w:hAnsi="Verdana"/>
          <w:sz w:val="20"/>
          <w:szCs w:val="20"/>
        </w:rPr>
        <w:t xml:space="preserve"> na své </w:t>
      </w:r>
      <w:r w:rsidR="001F1D40" w:rsidRPr="007036E0">
        <w:rPr>
          <w:rFonts w:ascii="Verdana" w:hAnsi="Verdana"/>
          <w:sz w:val="20"/>
          <w:szCs w:val="20"/>
        </w:rPr>
        <w:t>25</w:t>
      </w:r>
      <w:r w:rsidR="000512EA" w:rsidRPr="007036E0">
        <w:rPr>
          <w:rFonts w:ascii="Verdana" w:hAnsi="Verdana"/>
          <w:sz w:val="20"/>
          <w:szCs w:val="20"/>
        </w:rPr>
        <w:t>. schůzi</w:t>
      </w:r>
      <w:r w:rsidR="007F3405" w:rsidRPr="007036E0">
        <w:rPr>
          <w:rFonts w:ascii="Verdana" w:hAnsi="Verdana" w:cs="Arial"/>
          <w:color w:val="444444"/>
          <w:sz w:val="20"/>
          <w:szCs w:val="20"/>
        </w:rPr>
        <w:t xml:space="preserve"> dne 23. 7. 2020 </w:t>
      </w:r>
      <w:r w:rsidR="007036E0" w:rsidRPr="007036E0">
        <w:rPr>
          <w:rFonts w:ascii="Verdana" w:hAnsi="Verdana" w:cs="Arial"/>
          <w:color w:val="444444"/>
          <w:sz w:val="20"/>
          <w:szCs w:val="20"/>
        </w:rPr>
        <w:t>n</w:t>
      </w:r>
      <w:r w:rsidRPr="007036E0">
        <w:rPr>
          <w:rFonts w:ascii="Verdana" w:hAnsi="Verdana"/>
          <w:sz w:val="20"/>
          <w:szCs w:val="20"/>
        </w:rPr>
        <w:t xml:space="preserve">ávrh Senátu na propůjčení nebo udělení státních vyznamenání </w:t>
      </w:r>
      <w:r w:rsidR="000512EA" w:rsidRPr="007036E0">
        <w:rPr>
          <w:rFonts w:ascii="Verdana" w:hAnsi="Verdana"/>
          <w:sz w:val="20"/>
          <w:szCs w:val="20"/>
        </w:rPr>
        <w:t>/</w:t>
      </w:r>
      <w:hyperlink r:id="rId91" w:history="1">
        <w:r w:rsidR="000512EA" w:rsidRPr="007036E0">
          <w:rPr>
            <w:rStyle w:val="Hypertextovodkaz"/>
            <w:rFonts w:ascii="Verdana" w:hAnsi="Verdana"/>
            <w:sz w:val="20"/>
            <w:szCs w:val="20"/>
          </w:rPr>
          <w:t>se</w:t>
        </w:r>
        <w:r w:rsidR="000512EA" w:rsidRPr="007036E0">
          <w:rPr>
            <w:rStyle w:val="Hypertextovodkaz"/>
            <w:rFonts w:ascii="Verdana" w:hAnsi="Verdana"/>
            <w:bCs/>
            <w:sz w:val="20"/>
            <w:szCs w:val="20"/>
          </w:rPr>
          <w:t>nátní tisk č.</w:t>
        </w:r>
        <w:r w:rsidR="001F1D40" w:rsidRPr="007036E0">
          <w:rPr>
            <w:rStyle w:val="Hypertextovodkaz"/>
            <w:rFonts w:ascii="Verdana" w:hAnsi="Verdana"/>
            <w:bCs/>
            <w:sz w:val="20"/>
            <w:szCs w:val="20"/>
          </w:rPr>
          <w:t xml:space="preserve"> 292</w:t>
        </w:r>
      </w:hyperlink>
      <w:r w:rsidR="000512EA" w:rsidRPr="007036E0">
        <w:rPr>
          <w:rFonts w:ascii="Verdana" w:hAnsi="Verdana"/>
          <w:bCs/>
          <w:sz w:val="20"/>
          <w:szCs w:val="20"/>
        </w:rPr>
        <w:t>/</w:t>
      </w:r>
      <w:r w:rsidR="007579EC" w:rsidRPr="007036E0">
        <w:rPr>
          <w:rFonts w:ascii="Verdana" w:hAnsi="Verdana"/>
          <w:bCs/>
          <w:sz w:val="20"/>
          <w:szCs w:val="20"/>
        </w:rPr>
        <w:t xml:space="preserve"> a předložil prezidentu republiky následující návrhy:</w:t>
      </w:r>
      <w:r w:rsidR="000D0F9F" w:rsidRPr="000D0F9F">
        <w:t xml:space="preserve"> </w:t>
      </w:r>
    </w:p>
    <w:p w14:paraId="2AAEE661" w14:textId="2B45053F" w:rsidR="00F16CD0" w:rsidRDefault="00F16CD0" w:rsidP="00F16CD0">
      <w:pPr>
        <w:jc w:val="both"/>
        <w:rPr>
          <w:rFonts w:ascii="Verdana" w:hAnsi="Verdana"/>
          <w:bCs/>
          <w:sz w:val="20"/>
          <w:szCs w:val="20"/>
        </w:rPr>
      </w:pPr>
    </w:p>
    <w:p w14:paraId="744C0B71" w14:textId="77777777" w:rsidR="00F16CD0" w:rsidRPr="00F16CD0" w:rsidRDefault="00F16CD0" w:rsidP="00F16CD0">
      <w:pPr>
        <w:jc w:val="both"/>
        <w:rPr>
          <w:rFonts w:ascii="Verdana" w:hAnsi="Verdana"/>
          <w:b/>
          <w:bCs/>
          <w:sz w:val="20"/>
          <w:szCs w:val="20"/>
          <w:u w:val="single"/>
        </w:rPr>
      </w:pPr>
      <w:r w:rsidRPr="00F16CD0">
        <w:rPr>
          <w:rFonts w:ascii="Verdana" w:hAnsi="Verdana"/>
          <w:b/>
          <w:bCs/>
          <w:sz w:val="20"/>
          <w:szCs w:val="20"/>
          <w:u w:val="single"/>
        </w:rPr>
        <w:t xml:space="preserve">ŘÁD BÍLÉHO LVA </w:t>
      </w:r>
    </w:p>
    <w:p w14:paraId="0C670644" w14:textId="77777777" w:rsidR="00F16CD0" w:rsidRPr="00F16CD0" w:rsidRDefault="00F16CD0" w:rsidP="00F16CD0">
      <w:pPr>
        <w:jc w:val="both"/>
        <w:rPr>
          <w:rFonts w:ascii="Verdana" w:hAnsi="Verdana"/>
          <w:sz w:val="20"/>
          <w:szCs w:val="20"/>
        </w:rPr>
      </w:pPr>
      <w:r w:rsidRPr="00F16CD0">
        <w:rPr>
          <w:rFonts w:ascii="Verdana" w:hAnsi="Verdana"/>
          <w:sz w:val="20"/>
          <w:szCs w:val="20"/>
        </w:rPr>
        <w:t xml:space="preserve">Alexander HESS (in memoriam) </w:t>
      </w:r>
    </w:p>
    <w:p w14:paraId="20BEC72B" w14:textId="77777777" w:rsidR="00F16CD0" w:rsidRPr="00F16CD0" w:rsidRDefault="00F16CD0" w:rsidP="00F16CD0">
      <w:pPr>
        <w:jc w:val="both"/>
        <w:rPr>
          <w:rFonts w:ascii="Verdana" w:hAnsi="Verdana"/>
          <w:sz w:val="20"/>
          <w:szCs w:val="20"/>
        </w:rPr>
      </w:pPr>
      <w:r w:rsidRPr="00F16CD0">
        <w:rPr>
          <w:rFonts w:ascii="Verdana" w:hAnsi="Verdana"/>
          <w:sz w:val="20"/>
          <w:szCs w:val="20"/>
        </w:rPr>
        <w:t xml:space="preserve">Plk. Ing. Jan HORAL, MBE (in memoriam) </w:t>
      </w:r>
    </w:p>
    <w:p w14:paraId="50749E0A" w14:textId="77777777" w:rsidR="00F16CD0" w:rsidRPr="00F16CD0" w:rsidRDefault="00F16CD0" w:rsidP="00F16CD0">
      <w:pPr>
        <w:jc w:val="both"/>
        <w:rPr>
          <w:rFonts w:ascii="Verdana" w:hAnsi="Verdana"/>
          <w:sz w:val="20"/>
          <w:szCs w:val="20"/>
        </w:rPr>
      </w:pPr>
      <w:r w:rsidRPr="00F16CD0">
        <w:rPr>
          <w:rFonts w:ascii="Verdana" w:hAnsi="Verdana"/>
          <w:sz w:val="20"/>
          <w:szCs w:val="20"/>
        </w:rPr>
        <w:t xml:space="preserve">Plk. Josef KOUKAL (in memoriam) </w:t>
      </w:r>
    </w:p>
    <w:p w14:paraId="35378859" w14:textId="77777777" w:rsidR="00F16CD0" w:rsidRPr="00F16CD0" w:rsidRDefault="00F16CD0" w:rsidP="00F16CD0">
      <w:pPr>
        <w:jc w:val="both"/>
        <w:rPr>
          <w:rFonts w:ascii="Verdana" w:hAnsi="Verdana"/>
          <w:sz w:val="20"/>
          <w:szCs w:val="20"/>
        </w:rPr>
      </w:pPr>
      <w:r w:rsidRPr="00F16CD0">
        <w:rPr>
          <w:rFonts w:ascii="Verdana" w:hAnsi="Verdana"/>
          <w:sz w:val="20"/>
          <w:szCs w:val="20"/>
        </w:rPr>
        <w:t xml:space="preserve">Brig. gen. Karel MAREŠ - TOMAN D.F.C. (in memoriam) </w:t>
      </w:r>
    </w:p>
    <w:p w14:paraId="15069530" w14:textId="77777777" w:rsidR="00F16CD0" w:rsidRPr="00F16CD0" w:rsidRDefault="00F16CD0" w:rsidP="00F16CD0">
      <w:pPr>
        <w:jc w:val="both"/>
        <w:rPr>
          <w:rFonts w:ascii="Verdana" w:hAnsi="Verdana"/>
          <w:sz w:val="20"/>
          <w:szCs w:val="20"/>
        </w:rPr>
      </w:pPr>
      <w:r w:rsidRPr="00F16CD0">
        <w:rPr>
          <w:rFonts w:ascii="Verdana" w:hAnsi="Verdana"/>
          <w:sz w:val="20"/>
          <w:szCs w:val="20"/>
        </w:rPr>
        <w:t xml:space="preserve">Josef MARTÍNEK (in memoriam) </w:t>
      </w:r>
    </w:p>
    <w:p w14:paraId="6FA145D7" w14:textId="77777777" w:rsidR="00F16CD0" w:rsidRDefault="00F16CD0" w:rsidP="00F16CD0">
      <w:pPr>
        <w:jc w:val="both"/>
        <w:rPr>
          <w:rFonts w:ascii="Verdana" w:hAnsi="Verdana"/>
          <w:b/>
          <w:bCs/>
          <w:sz w:val="20"/>
          <w:szCs w:val="20"/>
        </w:rPr>
      </w:pPr>
    </w:p>
    <w:p w14:paraId="5E7DAEDD" w14:textId="77777777" w:rsidR="00F16CD0" w:rsidRPr="00F16CD0" w:rsidRDefault="00F16CD0" w:rsidP="00F16CD0">
      <w:pPr>
        <w:jc w:val="both"/>
        <w:rPr>
          <w:rFonts w:ascii="Verdana" w:hAnsi="Verdana"/>
          <w:b/>
          <w:bCs/>
          <w:sz w:val="20"/>
          <w:szCs w:val="20"/>
          <w:u w:val="single"/>
        </w:rPr>
      </w:pPr>
      <w:r w:rsidRPr="00F16CD0">
        <w:rPr>
          <w:rFonts w:ascii="Verdana" w:hAnsi="Verdana"/>
          <w:b/>
          <w:bCs/>
          <w:sz w:val="20"/>
          <w:szCs w:val="20"/>
          <w:u w:val="single"/>
        </w:rPr>
        <w:t xml:space="preserve">ŘÁD T. G. M. </w:t>
      </w:r>
    </w:p>
    <w:p w14:paraId="1E613DA1" w14:textId="77777777" w:rsidR="00F16CD0" w:rsidRPr="00F16CD0" w:rsidRDefault="00F16CD0" w:rsidP="00F16CD0">
      <w:pPr>
        <w:jc w:val="both"/>
        <w:rPr>
          <w:rFonts w:ascii="Verdana" w:hAnsi="Verdana"/>
          <w:sz w:val="20"/>
          <w:szCs w:val="20"/>
        </w:rPr>
      </w:pPr>
      <w:r w:rsidRPr="00F16CD0">
        <w:rPr>
          <w:rFonts w:ascii="Verdana" w:hAnsi="Verdana"/>
          <w:sz w:val="20"/>
          <w:szCs w:val="20"/>
        </w:rPr>
        <w:t xml:space="preserve">JUDr. Pavel RYCHETSKÝ, dr. h. c. </w:t>
      </w:r>
    </w:p>
    <w:p w14:paraId="189F2660" w14:textId="77777777" w:rsidR="00F16CD0" w:rsidRPr="00F16CD0" w:rsidRDefault="00F16CD0" w:rsidP="00F16CD0">
      <w:pPr>
        <w:jc w:val="both"/>
        <w:rPr>
          <w:rFonts w:ascii="Verdana" w:hAnsi="Verdana"/>
          <w:sz w:val="20"/>
          <w:szCs w:val="20"/>
        </w:rPr>
      </w:pPr>
      <w:r w:rsidRPr="00F16CD0">
        <w:rPr>
          <w:rFonts w:ascii="Verdana" w:hAnsi="Verdana"/>
          <w:sz w:val="20"/>
          <w:szCs w:val="20"/>
        </w:rPr>
        <w:t xml:space="preserve">MUDr. Jan VIGNATI (in memoriam) </w:t>
      </w:r>
    </w:p>
    <w:p w14:paraId="2A4E9ECE" w14:textId="77777777" w:rsidR="00F16CD0" w:rsidRDefault="00F16CD0" w:rsidP="00F16CD0">
      <w:pPr>
        <w:jc w:val="both"/>
        <w:rPr>
          <w:rFonts w:ascii="Verdana" w:hAnsi="Verdana"/>
          <w:b/>
          <w:bCs/>
          <w:sz w:val="20"/>
          <w:szCs w:val="20"/>
        </w:rPr>
      </w:pPr>
    </w:p>
    <w:p w14:paraId="188B291F" w14:textId="77777777" w:rsidR="00F16CD0" w:rsidRPr="00F16CD0" w:rsidRDefault="00F16CD0" w:rsidP="00F16CD0">
      <w:pPr>
        <w:jc w:val="both"/>
        <w:rPr>
          <w:rFonts w:ascii="Verdana" w:hAnsi="Verdana"/>
          <w:b/>
          <w:bCs/>
          <w:sz w:val="20"/>
          <w:szCs w:val="20"/>
          <w:u w:val="single"/>
        </w:rPr>
      </w:pPr>
      <w:r w:rsidRPr="00F16CD0">
        <w:rPr>
          <w:rFonts w:ascii="Verdana" w:hAnsi="Verdana"/>
          <w:b/>
          <w:bCs/>
          <w:sz w:val="20"/>
          <w:szCs w:val="20"/>
          <w:u w:val="single"/>
        </w:rPr>
        <w:t xml:space="preserve">MEDAILE ZA HRDINSTVÍ </w:t>
      </w:r>
    </w:p>
    <w:p w14:paraId="1F4A5399" w14:textId="77777777" w:rsidR="00F16CD0" w:rsidRPr="00F16CD0" w:rsidRDefault="00F16CD0" w:rsidP="00F16CD0">
      <w:pPr>
        <w:jc w:val="both"/>
        <w:rPr>
          <w:rFonts w:ascii="Verdana" w:hAnsi="Verdana"/>
          <w:sz w:val="20"/>
          <w:szCs w:val="20"/>
        </w:rPr>
      </w:pPr>
      <w:r w:rsidRPr="00F16CD0">
        <w:rPr>
          <w:rFonts w:ascii="Verdana" w:hAnsi="Verdana"/>
          <w:sz w:val="20"/>
          <w:szCs w:val="20"/>
        </w:rPr>
        <w:t xml:space="preserve">Jan ANDRÝSEK (in memoriam) </w:t>
      </w:r>
    </w:p>
    <w:p w14:paraId="220C70A5" w14:textId="77777777" w:rsidR="00F16CD0" w:rsidRPr="00F16CD0" w:rsidRDefault="00F16CD0" w:rsidP="00F16CD0">
      <w:pPr>
        <w:jc w:val="both"/>
        <w:rPr>
          <w:rFonts w:ascii="Verdana" w:hAnsi="Verdana"/>
          <w:sz w:val="20"/>
          <w:szCs w:val="20"/>
        </w:rPr>
      </w:pPr>
      <w:r w:rsidRPr="00F16CD0">
        <w:rPr>
          <w:rFonts w:ascii="Verdana" w:hAnsi="Verdana"/>
          <w:sz w:val="20"/>
          <w:szCs w:val="20"/>
        </w:rPr>
        <w:t xml:space="preserve">Věra HANUŠOVÁ (in memoriam) </w:t>
      </w:r>
    </w:p>
    <w:p w14:paraId="0270F6DD" w14:textId="77777777" w:rsidR="00F16CD0" w:rsidRPr="00F16CD0" w:rsidRDefault="00F16CD0" w:rsidP="00F16CD0">
      <w:pPr>
        <w:jc w:val="both"/>
        <w:rPr>
          <w:rFonts w:ascii="Verdana" w:hAnsi="Verdana"/>
          <w:sz w:val="20"/>
          <w:szCs w:val="20"/>
        </w:rPr>
      </w:pPr>
      <w:r w:rsidRPr="00F16CD0">
        <w:rPr>
          <w:rFonts w:ascii="Verdana" w:hAnsi="Verdana"/>
          <w:sz w:val="20"/>
          <w:szCs w:val="20"/>
        </w:rPr>
        <w:t xml:space="preserve">Kpt. Vladislav MATOUŠEK (in memoriam) </w:t>
      </w:r>
    </w:p>
    <w:p w14:paraId="23C4EAC4" w14:textId="546F1521" w:rsidR="00F16CD0" w:rsidRPr="00F16CD0" w:rsidRDefault="00F16CD0" w:rsidP="00F16CD0">
      <w:pPr>
        <w:jc w:val="both"/>
        <w:rPr>
          <w:rFonts w:ascii="Verdana" w:hAnsi="Verdana"/>
          <w:sz w:val="20"/>
          <w:szCs w:val="20"/>
        </w:rPr>
      </w:pPr>
      <w:r w:rsidRPr="00F16CD0">
        <w:rPr>
          <w:rFonts w:ascii="Verdana" w:hAnsi="Verdana"/>
          <w:sz w:val="20"/>
          <w:szCs w:val="20"/>
        </w:rPr>
        <w:t xml:space="preserve">Pplk. František ŠTAMPRECH (in memoriam) </w:t>
      </w:r>
    </w:p>
    <w:p w14:paraId="448A681B" w14:textId="77777777" w:rsidR="00F16CD0" w:rsidRDefault="00F16CD0" w:rsidP="00F16CD0">
      <w:pPr>
        <w:jc w:val="both"/>
        <w:rPr>
          <w:rFonts w:ascii="Verdana" w:hAnsi="Verdana"/>
          <w:b/>
          <w:bCs/>
          <w:sz w:val="20"/>
          <w:szCs w:val="20"/>
        </w:rPr>
      </w:pPr>
    </w:p>
    <w:p w14:paraId="0BB47438" w14:textId="77777777" w:rsidR="00F16CD0" w:rsidRPr="00F16CD0" w:rsidRDefault="00F16CD0" w:rsidP="00F16CD0">
      <w:pPr>
        <w:jc w:val="both"/>
        <w:rPr>
          <w:rFonts w:ascii="Verdana" w:hAnsi="Verdana"/>
          <w:b/>
          <w:bCs/>
          <w:sz w:val="20"/>
          <w:szCs w:val="20"/>
          <w:u w:val="single"/>
        </w:rPr>
      </w:pPr>
      <w:r w:rsidRPr="00F16CD0">
        <w:rPr>
          <w:rFonts w:ascii="Verdana" w:hAnsi="Verdana"/>
          <w:b/>
          <w:bCs/>
          <w:sz w:val="20"/>
          <w:szCs w:val="20"/>
          <w:u w:val="single"/>
        </w:rPr>
        <w:t xml:space="preserve">MEDAILE ZA ZÁSLUHY </w:t>
      </w:r>
    </w:p>
    <w:p w14:paraId="0A0B7388" w14:textId="77777777" w:rsidR="00F16CD0" w:rsidRPr="00F16CD0" w:rsidRDefault="00F16CD0" w:rsidP="00F16CD0">
      <w:pPr>
        <w:jc w:val="both"/>
        <w:rPr>
          <w:rFonts w:ascii="Verdana" w:hAnsi="Verdana"/>
          <w:sz w:val="20"/>
          <w:szCs w:val="20"/>
        </w:rPr>
      </w:pPr>
      <w:r w:rsidRPr="00F16CD0">
        <w:rPr>
          <w:rFonts w:ascii="Verdana" w:hAnsi="Verdana"/>
          <w:sz w:val="20"/>
          <w:szCs w:val="20"/>
        </w:rPr>
        <w:t xml:space="preserve">Prof. MUDr. Vladimír BENEŠ, DrSc. (starší) </w:t>
      </w:r>
    </w:p>
    <w:p w14:paraId="05CC9F39" w14:textId="77777777" w:rsidR="00F16CD0" w:rsidRPr="00F16CD0" w:rsidRDefault="00F16CD0" w:rsidP="00F16CD0">
      <w:pPr>
        <w:jc w:val="both"/>
        <w:rPr>
          <w:rFonts w:ascii="Verdana" w:hAnsi="Verdana"/>
          <w:sz w:val="20"/>
          <w:szCs w:val="20"/>
        </w:rPr>
      </w:pPr>
      <w:r w:rsidRPr="00F16CD0">
        <w:rPr>
          <w:rFonts w:ascii="Verdana" w:hAnsi="Verdana"/>
          <w:sz w:val="20"/>
          <w:szCs w:val="20"/>
        </w:rPr>
        <w:t xml:space="preserve">Mgr. Pavel FASCHINGBAUER </w:t>
      </w:r>
    </w:p>
    <w:p w14:paraId="57C9483B" w14:textId="77777777" w:rsidR="00F16CD0" w:rsidRPr="00F16CD0" w:rsidRDefault="00F16CD0" w:rsidP="00F16CD0">
      <w:pPr>
        <w:jc w:val="both"/>
        <w:rPr>
          <w:rFonts w:ascii="Verdana" w:hAnsi="Verdana"/>
          <w:sz w:val="20"/>
          <w:szCs w:val="20"/>
        </w:rPr>
      </w:pPr>
      <w:r w:rsidRPr="00F16CD0">
        <w:rPr>
          <w:rFonts w:ascii="Verdana" w:hAnsi="Verdana"/>
          <w:sz w:val="20"/>
          <w:szCs w:val="20"/>
        </w:rPr>
        <w:t xml:space="preserve">Olga FEČOVÁ </w:t>
      </w:r>
    </w:p>
    <w:p w14:paraId="698CE2CE" w14:textId="77777777" w:rsidR="00F16CD0" w:rsidRPr="00F16CD0" w:rsidRDefault="00F16CD0" w:rsidP="00F16CD0">
      <w:pPr>
        <w:jc w:val="both"/>
        <w:rPr>
          <w:rFonts w:ascii="Verdana" w:hAnsi="Verdana"/>
          <w:sz w:val="20"/>
          <w:szCs w:val="20"/>
        </w:rPr>
      </w:pPr>
      <w:r w:rsidRPr="00F16CD0">
        <w:rPr>
          <w:rFonts w:ascii="Verdana" w:hAnsi="Verdana"/>
          <w:sz w:val="20"/>
          <w:szCs w:val="20"/>
        </w:rPr>
        <w:t xml:space="preserve">Ing. Vladimír FEIX, dr.h.c. </w:t>
      </w:r>
    </w:p>
    <w:p w14:paraId="7D114BFE" w14:textId="77777777" w:rsidR="00F16CD0" w:rsidRPr="00F16CD0" w:rsidRDefault="00F16CD0" w:rsidP="00F16CD0">
      <w:pPr>
        <w:jc w:val="both"/>
        <w:rPr>
          <w:rFonts w:ascii="Verdana" w:hAnsi="Verdana"/>
          <w:sz w:val="20"/>
          <w:szCs w:val="20"/>
        </w:rPr>
      </w:pPr>
      <w:r w:rsidRPr="00F16CD0">
        <w:rPr>
          <w:rFonts w:ascii="Verdana" w:hAnsi="Verdana"/>
          <w:sz w:val="20"/>
          <w:szCs w:val="20"/>
        </w:rPr>
        <w:t xml:space="preserve">Edita GRUBEROVÁ </w:t>
      </w:r>
    </w:p>
    <w:p w14:paraId="7B5B1FF2" w14:textId="77777777" w:rsidR="00F16CD0" w:rsidRPr="00F16CD0" w:rsidRDefault="00F16CD0" w:rsidP="00F16CD0">
      <w:pPr>
        <w:jc w:val="both"/>
        <w:rPr>
          <w:rFonts w:ascii="Verdana" w:hAnsi="Verdana"/>
          <w:sz w:val="20"/>
          <w:szCs w:val="20"/>
        </w:rPr>
      </w:pPr>
      <w:r w:rsidRPr="00F16CD0">
        <w:rPr>
          <w:rFonts w:ascii="Verdana" w:hAnsi="Verdana"/>
          <w:sz w:val="20"/>
          <w:szCs w:val="20"/>
        </w:rPr>
        <w:t xml:space="preserve">Miroslav HUDEC </w:t>
      </w:r>
    </w:p>
    <w:p w14:paraId="0CA5C546" w14:textId="77777777" w:rsidR="00F16CD0" w:rsidRPr="00F16CD0" w:rsidRDefault="00F16CD0" w:rsidP="00F16CD0">
      <w:pPr>
        <w:jc w:val="both"/>
        <w:rPr>
          <w:rFonts w:ascii="Verdana" w:hAnsi="Verdana"/>
          <w:sz w:val="20"/>
          <w:szCs w:val="20"/>
        </w:rPr>
      </w:pPr>
      <w:r w:rsidRPr="00F16CD0">
        <w:rPr>
          <w:rFonts w:ascii="Verdana" w:hAnsi="Verdana"/>
          <w:sz w:val="20"/>
          <w:szCs w:val="20"/>
        </w:rPr>
        <w:t xml:space="preserve">Ing. Ladislav CHMELAŘ (in memoriam) </w:t>
      </w:r>
    </w:p>
    <w:p w14:paraId="2F99AFDA" w14:textId="77777777" w:rsidR="00F16CD0" w:rsidRPr="00F16CD0" w:rsidRDefault="00F16CD0" w:rsidP="00F16CD0">
      <w:pPr>
        <w:jc w:val="both"/>
        <w:rPr>
          <w:rFonts w:ascii="Verdana" w:hAnsi="Verdana"/>
          <w:sz w:val="20"/>
          <w:szCs w:val="20"/>
        </w:rPr>
      </w:pPr>
      <w:r w:rsidRPr="00F16CD0">
        <w:rPr>
          <w:rFonts w:ascii="Verdana" w:hAnsi="Verdana"/>
          <w:sz w:val="20"/>
          <w:szCs w:val="20"/>
        </w:rPr>
        <w:t xml:space="preserve">Ivan CHRAMOSIL </w:t>
      </w:r>
    </w:p>
    <w:p w14:paraId="1FCECA00" w14:textId="77777777" w:rsidR="00F16CD0" w:rsidRPr="00F16CD0" w:rsidRDefault="00F16CD0" w:rsidP="00F16CD0">
      <w:pPr>
        <w:jc w:val="both"/>
        <w:rPr>
          <w:rFonts w:ascii="Verdana" w:hAnsi="Verdana"/>
          <w:sz w:val="20"/>
          <w:szCs w:val="20"/>
        </w:rPr>
      </w:pPr>
      <w:r w:rsidRPr="00F16CD0">
        <w:rPr>
          <w:rFonts w:ascii="Verdana" w:hAnsi="Verdana"/>
          <w:sz w:val="20"/>
          <w:szCs w:val="20"/>
        </w:rPr>
        <w:t xml:space="preserve">Jaroslav JANDA (in memoriam) </w:t>
      </w:r>
    </w:p>
    <w:p w14:paraId="2E451E8B" w14:textId="77777777" w:rsidR="00F16CD0" w:rsidRPr="00F16CD0" w:rsidRDefault="00F16CD0" w:rsidP="00F16CD0">
      <w:pPr>
        <w:jc w:val="both"/>
        <w:rPr>
          <w:rFonts w:ascii="Verdana" w:hAnsi="Verdana"/>
          <w:sz w:val="20"/>
          <w:szCs w:val="20"/>
        </w:rPr>
      </w:pPr>
      <w:r w:rsidRPr="00F16CD0">
        <w:rPr>
          <w:rFonts w:ascii="Verdana" w:hAnsi="Verdana"/>
          <w:sz w:val="20"/>
          <w:szCs w:val="20"/>
        </w:rPr>
        <w:t xml:space="preserve">Josef HADINEC </w:t>
      </w:r>
    </w:p>
    <w:p w14:paraId="2FDFE398" w14:textId="77777777" w:rsidR="00F16CD0" w:rsidRPr="00F16CD0" w:rsidRDefault="00F16CD0" w:rsidP="00F16CD0">
      <w:pPr>
        <w:jc w:val="both"/>
        <w:rPr>
          <w:rFonts w:ascii="Verdana" w:hAnsi="Verdana"/>
          <w:sz w:val="20"/>
          <w:szCs w:val="20"/>
        </w:rPr>
      </w:pPr>
      <w:r w:rsidRPr="00F16CD0">
        <w:rPr>
          <w:rFonts w:ascii="Verdana" w:hAnsi="Verdana"/>
          <w:sz w:val="20"/>
          <w:szCs w:val="20"/>
        </w:rPr>
        <w:t xml:space="preserve">MUDr. Pavel KANTOREK Robert KLEIN (in memoriam) </w:t>
      </w:r>
    </w:p>
    <w:p w14:paraId="7C0AEE5D" w14:textId="77777777" w:rsidR="00F16CD0" w:rsidRPr="00F16CD0" w:rsidRDefault="00F16CD0" w:rsidP="00F16CD0">
      <w:pPr>
        <w:jc w:val="both"/>
        <w:rPr>
          <w:rFonts w:ascii="Verdana" w:hAnsi="Verdana"/>
          <w:sz w:val="20"/>
          <w:szCs w:val="20"/>
        </w:rPr>
      </w:pPr>
      <w:r w:rsidRPr="00F16CD0">
        <w:rPr>
          <w:rFonts w:ascii="Verdana" w:hAnsi="Verdana"/>
          <w:sz w:val="20"/>
          <w:szCs w:val="20"/>
        </w:rPr>
        <w:t xml:space="preserve">Plk. Ing. Jiří KUNST </w:t>
      </w:r>
    </w:p>
    <w:p w14:paraId="7B533191" w14:textId="77777777" w:rsidR="00F16CD0" w:rsidRPr="00F16CD0" w:rsidRDefault="00F16CD0" w:rsidP="00F16CD0">
      <w:pPr>
        <w:jc w:val="both"/>
        <w:rPr>
          <w:rFonts w:ascii="Verdana" w:hAnsi="Verdana"/>
          <w:sz w:val="20"/>
          <w:szCs w:val="20"/>
        </w:rPr>
      </w:pPr>
      <w:r w:rsidRPr="00F16CD0">
        <w:rPr>
          <w:rFonts w:ascii="Verdana" w:hAnsi="Verdana"/>
          <w:sz w:val="20"/>
          <w:szCs w:val="20"/>
        </w:rPr>
        <w:t xml:space="preserve">Mgr. Hana JIRMUSOVÁ LAZAROWITZ </w:t>
      </w:r>
    </w:p>
    <w:p w14:paraId="6E5963B9" w14:textId="77777777" w:rsidR="00F16CD0" w:rsidRPr="00F16CD0" w:rsidRDefault="00F16CD0" w:rsidP="00F16CD0">
      <w:pPr>
        <w:jc w:val="both"/>
        <w:rPr>
          <w:rFonts w:ascii="Verdana" w:hAnsi="Verdana"/>
          <w:sz w:val="20"/>
          <w:szCs w:val="20"/>
        </w:rPr>
      </w:pPr>
      <w:r w:rsidRPr="00F16CD0">
        <w:rPr>
          <w:rFonts w:ascii="Verdana" w:hAnsi="Verdana"/>
          <w:sz w:val="20"/>
          <w:szCs w:val="20"/>
        </w:rPr>
        <w:t xml:space="preserve">Doc. MgA. Bohuslav MATOUŠEK </w:t>
      </w:r>
    </w:p>
    <w:p w14:paraId="0464154E" w14:textId="77777777" w:rsidR="00F16CD0" w:rsidRPr="00F16CD0" w:rsidRDefault="00F16CD0" w:rsidP="00F16CD0">
      <w:pPr>
        <w:jc w:val="both"/>
        <w:rPr>
          <w:rFonts w:ascii="Verdana" w:hAnsi="Verdana"/>
          <w:sz w:val="20"/>
          <w:szCs w:val="20"/>
        </w:rPr>
      </w:pPr>
      <w:r w:rsidRPr="00F16CD0">
        <w:rPr>
          <w:rFonts w:ascii="Verdana" w:hAnsi="Verdana"/>
          <w:sz w:val="20"/>
          <w:szCs w:val="20"/>
        </w:rPr>
        <w:t xml:space="preserve">Doc. MUDr. Tonko MARDEŠIČ, CSc. </w:t>
      </w:r>
    </w:p>
    <w:p w14:paraId="13B566E4" w14:textId="77777777" w:rsidR="00F16CD0" w:rsidRPr="00F16CD0" w:rsidRDefault="00F16CD0" w:rsidP="00F16CD0">
      <w:pPr>
        <w:jc w:val="both"/>
        <w:rPr>
          <w:rFonts w:ascii="Verdana" w:hAnsi="Verdana"/>
          <w:sz w:val="20"/>
          <w:szCs w:val="20"/>
        </w:rPr>
      </w:pPr>
      <w:r w:rsidRPr="00F16CD0">
        <w:rPr>
          <w:rFonts w:ascii="Verdana" w:hAnsi="Verdana"/>
          <w:sz w:val="20"/>
          <w:szCs w:val="20"/>
        </w:rPr>
        <w:t xml:space="preserve">Prof. Ing. Josef PAŠEK, DrSc. </w:t>
      </w:r>
    </w:p>
    <w:p w14:paraId="7212E3E2" w14:textId="77777777" w:rsidR="00F16CD0" w:rsidRPr="00F16CD0" w:rsidRDefault="00F16CD0" w:rsidP="00F16CD0">
      <w:pPr>
        <w:jc w:val="both"/>
        <w:rPr>
          <w:rFonts w:ascii="Verdana" w:hAnsi="Verdana"/>
          <w:sz w:val="20"/>
          <w:szCs w:val="20"/>
        </w:rPr>
      </w:pPr>
      <w:r w:rsidRPr="00F16CD0">
        <w:rPr>
          <w:rFonts w:ascii="Verdana" w:hAnsi="Verdana"/>
          <w:sz w:val="20"/>
          <w:szCs w:val="20"/>
        </w:rPr>
        <w:t xml:space="preserve">MUDr. Soňa PEKOVÁ, Ph.D. </w:t>
      </w:r>
    </w:p>
    <w:p w14:paraId="4B681228" w14:textId="77777777" w:rsidR="00F16CD0" w:rsidRPr="00F16CD0" w:rsidRDefault="00F16CD0" w:rsidP="00F16CD0">
      <w:pPr>
        <w:jc w:val="both"/>
        <w:rPr>
          <w:rFonts w:ascii="Verdana" w:hAnsi="Verdana"/>
          <w:sz w:val="20"/>
          <w:szCs w:val="20"/>
        </w:rPr>
      </w:pPr>
      <w:r w:rsidRPr="00F16CD0">
        <w:rPr>
          <w:rFonts w:ascii="Verdana" w:hAnsi="Verdana"/>
          <w:sz w:val="20"/>
          <w:szCs w:val="20"/>
        </w:rPr>
        <w:t xml:space="preserve">Prof. MUDr. Karel RAŠKA, DrSc. (in memoriam) </w:t>
      </w:r>
    </w:p>
    <w:p w14:paraId="36933635" w14:textId="77777777" w:rsidR="00F16CD0" w:rsidRPr="00F16CD0" w:rsidRDefault="00F16CD0" w:rsidP="00F16CD0">
      <w:pPr>
        <w:jc w:val="both"/>
        <w:rPr>
          <w:rFonts w:ascii="Verdana" w:hAnsi="Verdana"/>
          <w:sz w:val="20"/>
          <w:szCs w:val="20"/>
        </w:rPr>
      </w:pPr>
      <w:r w:rsidRPr="00F16CD0">
        <w:rPr>
          <w:rFonts w:ascii="Verdana" w:hAnsi="Verdana"/>
          <w:sz w:val="20"/>
          <w:szCs w:val="20"/>
        </w:rPr>
        <w:t xml:space="preserve">MUDr. Prof. Miroslav RYSKA </w:t>
      </w:r>
    </w:p>
    <w:p w14:paraId="3D2993BD" w14:textId="728D6CC8" w:rsidR="00F16CD0" w:rsidRPr="00F16CD0" w:rsidRDefault="00F16CD0" w:rsidP="00F16CD0">
      <w:pPr>
        <w:jc w:val="both"/>
        <w:rPr>
          <w:rFonts w:ascii="Verdana" w:hAnsi="Verdana"/>
          <w:sz w:val="20"/>
          <w:szCs w:val="20"/>
        </w:rPr>
      </w:pPr>
      <w:r w:rsidRPr="00F16CD0">
        <w:rPr>
          <w:rFonts w:ascii="Verdana" w:hAnsi="Verdana"/>
          <w:sz w:val="20"/>
          <w:szCs w:val="20"/>
        </w:rPr>
        <w:t>Leoš VÁLKA</w:t>
      </w:r>
    </w:p>
    <w:p w14:paraId="25B4AA51" w14:textId="77777777" w:rsidR="000512EA" w:rsidRPr="00B12BCA" w:rsidRDefault="000512EA" w:rsidP="0073577C">
      <w:pPr>
        <w:ind w:firstLine="708"/>
        <w:jc w:val="both"/>
        <w:rPr>
          <w:rFonts w:ascii="Verdana" w:hAnsi="Verdana"/>
          <w:color w:val="FF0000"/>
          <w:sz w:val="20"/>
          <w:szCs w:val="20"/>
        </w:rPr>
      </w:pPr>
    </w:p>
    <w:p w14:paraId="7A6109C4" w14:textId="569166FE" w:rsidR="007579EC" w:rsidRPr="00B12BCA" w:rsidRDefault="007579EC" w:rsidP="006712E6">
      <w:pPr>
        <w:jc w:val="center"/>
        <w:rPr>
          <w:rFonts w:ascii="Verdana" w:hAnsi="Verdana"/>
          <w:b/>
          <w:color w:val="FF0000"/>
          <w:sz w:val="20"/>
          <w:szCs w:val="20"/>
        </w:rPr>
      </w:pPr>
    </w:p>
    <w:p w14:paraId="3405A064" w14:textId="77777777" w:rsidR="00300FE8" w:rsidRPr="00B12BCA" w:rsidRDefault="00300FE8" w:rsidP="00300FE8">
      <w:pPr>
        <w:rPr>
          <w:rFonts w:ascii="Verdana" w:hAnsi="Verdana"/>
          <w:color w:val="FF0000"/>
          <w:sz w:val="20"/>
          <w:szCs w:val="20"/>
        </w:rPr>
      </w:pPr>
    </w:p>
    <w:p w14:paraId="56E6DC64" w14:textId="77777777" w:rsidR="001B406F" w:rsidRPr="009E4966" w:rsidRDefault="001B406F" w:rsidP="004F0FD2">
      <w:pPr>
        <w:jc w:val="center"/>
        <w:rPr>
          <w:rFonts w:ascii="Verdana" w:hAnsi="Verdana"/>
          <w:b/>
          <w:sz w:val="20"/>
          <w:szCs w:val="20"/>
        </w:rPr>
      </w:pPr>
      <w:r w:rsidRPr="009E4966">
        <w:rPr>
          <w:rFonts w:ascii="Verdana" w:hAnsi="Verdana"/>
          <w:b/>
          <w:sz w:val="20"/>
          <w:szCs w:val="20"/>
        </w:rPr>
        <w:t>Slavnostní předání stříbrných pamětních medailí Senátu</w:t>
      </w:r>
    </w:p>
    <w:p w14:paraId="71A1CDC7" w14:textId="77777777" w:rsidR="00047E05" w:rsidRPr="009E4966" w:rsidRDefault="00047E05" w:rsidP="00047E05">
      <w:pPr>
        <w:jc w:val="both"/>
        <w:rPr>
          <w:rFonts w:ascii="Verdana" w:hAnsi="Verdana"/>
          <w:sz w:val="20"/>
          <w:szCs w:val="20"/>
        </w:rPr>
      </w:pPr>
    </w:p>
    <w:p w14:paraId="6760493F" w14:textId="48D96D34" w:rsidR="00797830" w:rsidRPr="009E4966" w:rsidRDefault="00D65B62" w:rsidP="007958C0">
      <w:pPr>
        <w:jc w:val="both"/>
        <w:rPr>
          <w:rFonts w:ascii="Verdana" w:hAnsi="Verdana"/>
          <w:sz w:val="20"/>
          <w:szCs w:val="20"/>
        </w:rPr>
      </w:pPr>
      <w:r w:rsidRPr="009E4966">
        <w:rPr>
          <w:rFonts w:ascii="Verdana" w:hAnsi="Verdana"/>
          <w:sz w:val="20"/>
          <w:szCs w:val="20"/>
        </w:rPr>
        <w:t>P</w:t>
      </w:r>
      <w:r w:rsidR="00A6104F" w:rsidRPr="009E4966">
        <w:rPr>
          <w:rFonts w:ascii="Verdana" w:hAnsi="Verdana"/>
          <w:sz w:val="20"/>
          <w:szCs w:val="20"/>
        </w:rPr>
        <w:t xml:space="preserve">ři příležitosti </w:t>
      </w:r>
      <w:r w:rsidR="009E4966" w:rsidRPr="009E4966">
        <w:rPr>
          <w:rFonts w:ascii="Verdana" w:hAnsi="Verdana"/>
          <w:sz w:val="20"/>
          <w:szCs w:val="20"/>
        </w:rPr>
        <w:t xml:space="preserve">blížícího se </w:t>
      </w:r>
      <w:r w:rsidR="00A6104F" w:rsidRPr="009E4966">
        <w:rPr>
          <w:rFonts w:ascii="Verdana" w:hAnsi="Verdana"/>
          <w:sz w:val="20"/>
          <w:szCs w:val="20"/>
        </w:rPr>
        <w:t>Dne české státnosti vyznamen</w:t>
      </w:r>
      <w:r w:rsidR="00047E05" w:rsidRPr="009E4966">
        <w:rPr>
          <w:rFonts w:ascii="Verdana" w:hAnsi="Verdana"/>
          <w:sz w:val="20"/>
          <w:szCs w:val="20"/>
        </w:rPr>
        <w:t>al</w:t>
      </w:r>
      <w:r w:rsidR="00A6104F" w:rsidRPr="009E4966">
        <w:rPr>
          <w:rFonts w:ascii="Verdana" w:hAnsi="Verdana"/>
          <w:sz w:val="20"/>
          <w:szCs w:val="20"/>
        </w:rPr>
        <w:t xml:space="preserve"> </w:t>
      </w:r>
      <w:r w:rsidR="00997AF2">
        <w:rPr>
          <w:rFonts w:ascii="Verdana" w:hAnsi="Verdana"/>
          <w:sz w:val="20"/>
          <w:szCs w:val="20"/>
        </w:rPr>
        <w:t xml:space="preserve">25. září </w:t>
      </w:r>
      <w:r w:rsidR="006660C9">
        <w:rPr>
          <w:rFonts w:ascii="Verdana" w:hAnsi="Verdana"/>
          <w:sz w:val="20"/>
          <w:szCs w:val="20"/>
        </w:rPr>
        <w:t>2020 předsed</w:t>
      </w:r>
      <w:r w:rsidR="00A6104F" w:rsidRPr="009E4966">
        <w:rPr>
          <w:rFonts w:ascii="Verdana" w:hAnsi="Verdana"/>
          <w:sz w:val="20"/>
          <w:szCs w:val="20"/>
        </w:rPr>
        <w:t xml:space="preserve">a Senátu </w:t>
      </w:r>
      <w:r w:rsidR="009D4404" w:rsidRPr="009E4966">
        <w:rPr>
          <w:rFonts w:ascii="Verdana" w:hAnsi="Verdana"/>
          <w:sz w:val="20"/>
          <w:szCs w:val="20"/>
        </w:rPr>
        <w:t>Miloš Vystrčil</w:t>
      </w:r>
      <w:r w:rsidR="00047E05" w:rsidRPr="009E4966">
        <w:rPr>
          <w:rFonts w:ascii="Verdana" w:hAnsi="Verdana"/>
          <w:sz w:val="20"/>
          <w:szCs w:val="20"/>
        </w:rPr>
        <w:t xml:space="preserve"> </w:t>
      </w:r>
      <w:r w:rsidR="00797830" w:rsidRPr="009E4966">
        <w:rPr>
          <w:rFonts w:ascii="Verdana" w:hAnsi="Verdana"/>
          <w:sz w:val="20"/>
          <w:szCs w:val="20"/>
        </w:rPr>
        <w:t xml:space="preserve">v pozici předsedy </w:t>
      </w:r>
      <w:r w:rsidR="00797830" w:rsidRPr="00997AF2">
        <w:rPr>
          <w:rFonts w:ascii="Verdana" w:hAnsi="Verdana"/>
          <w:color w:val="000000" w:themeColor="text1"/>
          <w:sz w:val="20"/>
          <w:szCs w:val="20"/>
        </w:rPr>
        <w:t xml:space="preserve">Senátu </w:t>
      </w:r>
      <w:r w:rsidR="009E4966" w:rsidRPr="00997AF2">
        <w:rPr>
          <w:rFonts w:ascii="Verdana" w:hAnsi="Verdana"/>
          <w:color w:val="000000" w:themeColor="text1"/>
          <w:sz w:val="20"/>
          <w:szCs w:val="20"/>
        </w:rPr>
        <w:t>27</w:t>
      </w:r>
      <w:r w:rsidR="00047E05" w:rsidRPr="00997AF2">
        <w:rPr>
          <w:rFonts w:ascii="Verdana" w:hAnsi="Verdana"/>
          <w:color w:val="000000" w:themeColor="text1"/>
          <w:sz w:val="20"/>
          <w:szCs w:val="20"/>
        </w:rPr>
        <w:t xml:space="preserve"> </w:t>
      </w:r>
      <w:r w:rsidR="00797830" w:rsidRPr="00997AF2">
        <w:rPr>
          <w:rFonts w:ascii="Verdana" w:hAnsi="Verdana"/>
          <w:color w:val="000000" w:themeColor="text1"/>
          <w:sz w:val="20"/>
          <w:szCs w:val="20"/>
        </w:rPr>
        <w:t xml:space="preserve">výjimečných osobností českého veřejného života, mimo jiné na základě nominací ostatních senátorek </w:t>
      </w:r>
      <w:r w:rsidR="00797830" w:rsidRPr="009E4966">
        <w:rPr>
          <w:rFonts w:ascii="Verdana" w:hAnsi="Verdana"/>
          <w:sz w:val="20"/>
          <w:szCs w:val="20"/>
        </w:rPr>
        <w:t xml:space="preserve">a senátorů. </w:t>
      </w:r>
      <w:r w:rsidR="009E4966" w:rsidRPr="009E4966">
        <w:rPr>
          <w:rFonts w:ascii="Verdana" w:hAnsi="Verdana"/>
          <w:sz w:val="20"/>
          <w:szCs w:val="20"/>
        </w:rPr>
        <w:t xml:space="preserve">Miloš Vystrčil vyzdvihl, že všech 27 vyznamenaných spojuje nezištná služba druhým, který má v jejich profesích a činnostech různé podoby. </w:t>
      </w:r>
    </w:p>
    <w:p w14:paraId="73E6DCC3" w14:textId="77777777" w:rsidR="00797830" w:rsidRPr="009E4966" w:rsidRDefault="00797830" w:rsidP="00797830">
      <w:pPr>
        <w:pStyle w:val="Normlnweb"/>
        <w:rPr>
          <w:rFonts w:ascii="Verdana" w:hAnsi="Verdana" w:cs="Arial"/>
          <w:color w:val="auto"/>
          <w:sz w:val="20"/>
          <w:szCs w:val="20"/>
        </w:rPr>
      </w:pPr>
      <w:r w:rsidRPr="009E4966">
        <w:rPr>
          <w:rStyle w:val="Siln"/>
          <w:rFonts w:ascii="Verdana" w:hAnsi="Verdana" w:cs="Arial"/>
          <w:color w:val="auto"/>
          <w:sz w:val="20"/>
          <w:szCs w:val="20"/>
        </w:rPr>
        <w:lastRenderedPageBreak/>
        <w:t>Seznam laureátů Stříbrné pamětní medaile Senátu pro rok 20</w:t>
      </w:r>
      <w:r w:rsidR="00B12BCA" w:rsidRPr="009E4966">
        <w:rPr>
          <w:rStyle w:val="Siln"/>
          <w:rFonts w:ascii="Verdana" w:hAnsi="Verdana" w:cs="Arial"/>
          <w:color w:val="auto"/>
          <w:sz w:val="20"/>
          <w:szCs w:val="20"/>
        </w:rPr>
        <w:t>20</w:t>
      </w:r>
      <w:r w:rsidRPr="009E4966">
        <w:rPr>
          <w:rStyle w:val="Siln"/>
          <w:rFonts w:ascii="Verdana" w:hAnsi="Verdana" w:cs="Arial"/>
          <w:color w:val="auto"/>
          <w:sz w:val="20"/>
          <w:szCs w:val="20"/>
        </w:rPr>
        <w:t>:</w:t>
      </w:r>
    </w:p>
    <w:p w14:paraId="6BFF862B" w14:textId="77777777" w:rsidR="009E4966" w:rsidRPr="009E4966" w:rsidRDefault="009E4966" w:rsidP="009E4966">
      <w:pPr>
        <w:pStyle w:val="Normlnweb"/>
        <w:spacing w:before="0" w:beforeAutospacing="0" w:after="0" w:afterAutospacing="0"/>
        <w:rPr>
          <w:rFonts w:ascii="Verdana" w:hAnsi="Verdana" w:cs="Arial"/>
          <w:color w:val="auto"/>
          <w:sz w:val="20"/>
          <w:szCs w:val="20"/>
        </w:rPr>
      </w:pPr>
      <w:r w:rsidRPr="009E4966">
        <w:rPr>
          <w:rFonts w:ascii="Verdana" w:hAnsi="Verdana" w:cs="Arial"/>
          <w:color w:val="auto"/>
          <w:sz w:val="20"/>
          <w:szCs w:val="20"/>
        </w:rPr>
        <w:t>Ing. Libor Burian, MBA     </w:t>
      </w:r>
    </w:p>
    <w:p w14:paraId="3D0FB02A" w14:textId="77777777" w:rsidR="009E4966" w:rsidRPr="009E4966" w:rsidRDefault="009E4966" w:rsidP="009E4966">
      <w:pPr>
        <w:pStyle w:val="Normlnweb"/>
        <w:spacing w:before="0" w:beforeAutospacing="0" w:after="0" w:afterAutospacing="0"/>
        <w:rPr>
          <w:rFonts w:ascii="Verdana" w:hAnsi="Verdana" w:cs="Arial"/>
          <w:color w:val="auto"/>
          <w:sz w:val="20"/>
          <w:szCs w:val="20"/>
        </w:rPr>
      </w:pPr>
      <w:r w:rsidRPr="009E4966">
        <w:rPr>
          <w:rFonts w:ascii="Verdana" w:hAnsi="Verdana" w:cs="Arial"/>
          <w:color w:val="auto"/>
          <w:sz w:val="20"/>
          <w:szCs w:val="20"/>
        </w:rPr>
        <w:t>prof. RNDr. Pavel Drábek, DrSc.</w:t>
      </w:r>
    </w:p>
    <w:p w14:paraId="1E70D582" w14:textId="77777777" w:rsidR="009E4966" w:rsidRPr="009E4966" w:rsidRDefault="009E4966" w:rsidP="009E4966">
      <w:pPr>
        <w:pStyle w:val="Normlnweb"/>
        <w:spacing w:before="0" w:beforeAutospacing="0" w:after="0" w:afterAutospacing="0"/>
        <w:rPr>
          <w:rFonts w:ascii="Verdana" w:hAnsi="Verdana" w:cs="Arial"/>
          <w:color w:val="auto"/>
          <w:sz w:val="20"/>
          <w:szCs w:val="20"/>
        </w:rPr>
      </w:pPr>
      <w:r w:rsidRPr="009E4966">
        <w:rPr>
          <w:rFonts w:ascii="Verdana" w:hAnsi="Verdana" w:cs="Arial"/>
          <w:color w:val="auto"/>
          <w:sz w:val="20"/>
          <w:szCs w:val="20"/>
        </w:rPr>
        <w:t>Ing. Hana Dvořáková, CSc. a prof. Ing. Dalimil Dvořák, CSc.</w:t>
      </w:r>
    </w:p>
    <w:p w14:paraId="5C1D1735" w14:textId="77777777" w:rsidR="009E4966" w:rsidRPr="009E4966" w:rsidRDefault="009E4966" w:rsidP="009E4966">
      <w:pPr>
        <w:pStyle w:val="Normlnweb"/>
        <w:spacing w:before="0" w:beforeAutospacing="0" w:after="0" w:afterAutospacing="0"/>
        <w:rPr>
          <w:rFonts w:ascii="Verdana" w:hAnsi="Verdana" w:cs="Arial"/>
          <w:color w:val="auto"/>
          <w:sz w:val="20"/>
          <w:szCs w:val="20"/>
        </w:rPr>
      </w:pPr>
      <w:r w:rsidRPr="009E4966">
        <w:rPr>
          <w:rFonts w:ascii="Verdana" w:hAnsi="Verdana" w:cs="Arial"/>
          <w:color w:val="auto"/>
          <w:sz w:val="20"/>
          <w:szCs w:val="20"/>
        </w:rPr>
        <w:t>Pavol Habera </w:t>
      </w:r>
    </w:p>
    <w:p w14:paraId="7F4444DC" w14:textId="77777777" w:rsidR="009E4966" w:rsidRPr="009E4966" w:rsidRDefault="009E4966" w:rsidP="009E4966">
      <w:pPr>
        <w:pStyle w:val="Normlnweb"/>
        <w:spacing w:before="0" w:beforeAutospacing="0" w:after="0" w:afterAutospacing="0"/>
        <w:rPr>
          <w:rFonts w:ascii="Verdana" w:hAnsi="Verdana" w:cs="Arial"/>
          <w:color w:val="auto"/>
          <w:sz w:val="20"/>
          <w:szCs w:val="20"/>
        </w:rPr>
      </w:pPr>
      <w:r w:rsidRPr="009E4966">
        <w:rPr>
          <w:rFonts w:ascii="Verdana" w:hAnsi="Verdana" w:cs="Arial"/>
          <w:color w:val="auto"/>
          <w:sz w:val="20"/>
          <w:szCs w:val="20"/>
        </w:rPr>
        <w:t>prof. PhDr. Libuše Hrabová, CSc.</w:t>
      </w:r>
    </w:p>
    <w:p w14:paraId="5B0C08AF" w14:textId="77777777" w:rsidR="009E4966" w:rsidRPr="009E4966" w:rsidRDefault="009E4966" w:rsidP="009E4966">
      <w:pPr>
        <w:pStyle w:val="Normlnweb"/>
        <w:spacing w:before="0" w:beforeAutospacing="0" w:after="0" w:afterAutospacing="0"/>
        <w:rPr>
          <w:rFonts w:ascii="Verdana" w:hAnsi="Verdana" w:cs="Arial"/>
          <w:color w:val="auto"/>
          <w:sz w:val="20"/>
          <w:szCs w:val="20"/>
        </w:rPr>
      </w:pPr>
      <w:r w:rsidRPr="009E4966">
        <w:rPr>
          <w:rFonts w:ascii="Verdana" w:hAnsi="Verdana" w:cs="Arial"/>
          <w:color w:val="auto"/>
          <w:sz w:val="20"/>
          <w:szCs w:val="20"/>
        </w:rPr>
        <w:t>PhDr. Drahomíra Irglová</w:t>
      </w:r>
    </w:p>
    <w:p w14:paraId="1FED2FF8" w14:textId="77777777" w:rsidR="009E4966" w:rsidRPr="009E4966" w:rsidRDefault="009E4966" w:rsidP="009E4966">
      <w:pPr>
        <w:pStyle w:val="Normlnweb"/>
        <w:spacing w:before="0" w:beforeAutospacing="0" w:after="0" w:afterAutospacing="0"/>
        <w:rPr>
          <w:rFonts w:ascii="Verdana" w:hAnsi="Verdana" w:cs="Arial"/>
          <w:color w:val="auto"/>
          <w:sz w:val="20"/>
          <w:szCs w:val="20"/>
        </w:rPr>
      </w:pPr>
      <w:r w:rsidRPr="009E4966">
        <w:rPr>
          <w:rFonts w:ascii="Verdana" w:hAnsi="Verdana" w:cs="Arial"/>
          <w:color w:val="auto"/>
          <w:sz w:val="20"/>
          <w:szCs w:val="20"/>
        </w:rPr>
        <w:t>Miroslav Kasáček a Ing. Luděk Navara</w:t>
      </w:r>
    </w:p>
    <w:p w14:paraId="2395C4B6" w14:textId="77777777" w:rsidR="009E4966" w:rsidRPr="009E4966" w:rsidRDefault="009E4966" w:rsidP="009E4966">
      <w:pPr>
        <w:pStyle w:val="Normlnweb"/>
        <w:spacing w:before="0" w:beforeAutospacing="0" w:after="0" w:afterAutospacing="0"/>
        <w:rPr>
          <w:rFonts w:ascii="Verdana" w:hAnsi="Verdana" w:cs="Arial"/>
          <w:color w:val="auto"/>
          <w:sz w:val="20"/>
          <w:szCs w:val="20"/>
        </w:rPr>
      </w:pPr>
      <w:r w:rsidRPr="009E4966">
        <w:rPr>
          <w:rFonts w:ascii="Verdana" w:hAnsi="Verdana" w:cs="Arial"/>
          <w:i/>
          <w:iCs/>
          <w:color w:val="auto"/>
          <w:sz w:val="20"/>
          <w:szCs w:val="20"/>
        </w:rPr>
        <w:t>Magdalena Kožená</w:t>
      </w:r>
    </w:p>
    <w:p w14:paraId="264BAD7F" w14:textId="77777777" w:rsidR="009E4966" w:rsidRPr="009E4966" w:rsidRDefault="009E4966" w:rsidP="009E4966">
      <w:pPr>
        <w:pStyle w:val="Normlnweb"/>
        <w:spacing w:before="0" w:beforeAutospacing="0" w:after="0" w:afterAutospacing="0"/>
        <w:rPr>
          <w:rFonts w:ascii="Verdana" w:hAnsi="Verdana" w:cs="Arial"/>
          <w:color w:val="auto"/>
          <w:sz w:val="20"/>
          <w:szCs w:val="20"/>
        </w:rPr>
      </w:pPr>
      <w:r w:rsidRPr="009E4966">
        <w:rPr>
          <w:rFonts w:ascii="Verdana" w:hAnsi="Verdana" w:cs="Arial"/>
          <w:color w:val="auto"/>
          <w:sz w:val="20"/>
          <w:szCs w:val="20"/>
        </w:rPr>
        <w:t>Jaroslav Kubera in memoriam</w:t>
      </w:r>
    </w:p>
    <w:p w14:paraId="307F8677" w14:textId="77777777" w:rsidR="009E4966" w:rsidRPr="009E4966" w:rsidRDefault="009E4966" w:rsidP="009E4966">
      <w:pPr>
        <w:pStyle w:val="Normlnweb"/>
        <w:spacing w:before="0" w:beforeAutospacing="0" w:after="0" w:afterAutospacing="0"/>
        <w:rPr>
          <w:rFonts w:ascii="Verdana" w:hAnsi="Verdana" w:cs="Arial"/>
          <w:color w:val="auto"/>
          <w:sz w:val="20"/>
          <w:szCs w:val="20"/>
        </w:rPr>
      </w:pPr>
      <w:r w:rsidRPr="009E4966">
        <w:rPr>
          <w:rFonts w:ascii="Verdana" w:hAnsi="Verdana" w:cs="Arial"/>
          <w:color w:val="auto"/>
          <w:sz w:val="20"/>
          <w:szCs w:val="20"/>
        </w:rPr>
        <w:t>MgA. Jan Lorman</w:t>
      </w:r>
    </w:p>
    <w:p w14:paraId="346EAD8B" w14:textId="77777777" w:rsidR="009E4966" w:rsidRPr="009E4966" w:rsidRDefault="009E4966" w:rsidP="009E4966">
      <w:pPr>
        <w:pStyle w:val="Normlnweb"/>
        <w:spacing w:before="0" w:beforeAutospacing="0" w:after="0" w:afterAutospacing="0"/>
        <w:rPr>
          <w:rFonts w:ascii="Verdana" w:hAnsi="Verdana" w:cs="Arial"/>
          <w:color w:val="auto"/>
          <w:sz w:val="20"/>
          <w:szCs w:val="20"/>
        </w:rPr>
      </w:pPr>
      <w:r w:rsidRPr="009E4966">
        <w:rPr>
          <w:rFonts w:ascii="Verdana" w:hAnsi="Verdana" w:cs="Arial"/>
          <w:color w:val="auto"/>
          <w:sz w:val="20"/>
          <w:szCs w:val="20"/>
        </w:rPr>
        <w:t>Mons. Václav Malý</w:t>
      </w:r>
    </w:p>
    <w:p w14:paraId="68E2CA42" w14:textId="77777777" w:rsidR="009E4966" w:rsidRPr="009E4966" w:rsidRDefault="009E4966" w:rsidP="009E4966">
      <w:pPr>
        <w:pStyle w:val="Normlnweb"/>
        <w:spacing w:before="0" w:beforeAutospacing="0" w:after="0" w:afterAutospacing="0"/>
        <w:rPr>
          <w:rFonts w:ascii="Verdana" w:hAnsi="Verdana" w:cs="Arial"/>
          <w:color w:val="auto"/>
          <w:sz w:val="20"/>
          <w:szCs w:val="20"/>
        </w:rPr>
      </w:pPr>
      <w:r w:rsidRPr="009E4966">
        <w:rPr>
          <w:rFonts w:ascii="Verdana" w:hAnsi="Verdana" w:cs="Arial"/>
          <w:color w:val="auto"/>
          <w:sz w:val="20"/>
          <w:szCs w:val="20"/>
        </w:rPr>
        <w:t>Jan Pňakovič a Ing. Jan Pňakovič</w:t>
      </w:r>
    </w:p>
    <w:p w14:paraId="5508000F" w14:textId="77777777" w:rsidR="009E4966" w:rsidRPr="009E4966" w:rsidRDefault="009E4966" w:rsidP="009E4966">
      <w:pPr>
        <w:pStyle w:val="Normlnweb"/>
        <w:spacing w:before="0" w:beforeAutospacing="0" w:after="0" w:afterAutospacing="0"/>
        <w:rPr>
          <w:rFonts w:ascii="Verdana" w:hAnsi="Verdana" w:cs="Arial"/>
          <w:color w:val="auto"/>
          <w:sz w:val="20"/>
          <w:szCs w:val="20"/>
        </w:rPr>
      </w:pPr>
      <w:r w:rsidRPr="009E4966">
        <w:rPr>
          <w:rFonts w:ascii="Verdana" w:hAnsi="Verdana" w:cs="Arial"/>
          <w:color w:val="auto"/>
          <w:sz w:val="20"/>
          <w:szCs w:val="20"/>
        </w:rPr>
        <w:t>prof. RNDr. Pavel Prošek, CSc.</w:t>
      </w:r>
    </w:p>
    <w:p w14:paraId="586F7F1B" w14:textId="77777777" w:rsidR="009E4966" w:rsidRPr="009E4966" w:rsidRDefault="009E4966" w:rsidP="009E4966">
      <w:pPr>
        <w:pStyle w:val="Normlnweb"/>
        <w:spacing w:before="0" w:beforeAutospacing="0" w:after="0" w:afterAutospacing="0"/>
        <w:rPr>
          <w:rFonts w:ascii="Verdana" w:hAnsi="Verdana" w:cs="Arial"/>
          <w:color w:val="auto"/>
          <w:sz w:val="20"/>
          <w:szCs w:val="20"/>
        </w:rPr>
      </w:pPr>
      <w:r w:rsidRPr="009E4966">
        <w:rPr>
          <w:rFonts w:ascii="Verdana" w:hAnsi="Verdana" w:cs="Arial"/>
          <w:color w:val="auto"/>
          <w:sz w:val="20"/>
          <w:szCs w:val="20"/>
        </w:rPr>
        <w:t>Ing. Richard Smola</w:t>
      </w:r>
    </w:p>
    <w:p w14:paraId="752CC79C" w14:textId="77777777" w:rsidR="009E4966" w:rsidRPr="009E4966" w:rsidRDefault="009E4966" w:rsidP="009E4966">
      <w:pPr>
        <w:pStyle w:val="Normlnweb"/>
        <w:spacing w:before="0" w:beforeAutospacing="0" w:after="0" w:afterAutospacing="0"/>
        <w:rPr>
          <w:rFonts w:ascii="Verdana" w:hAnsi="Verdana" w:cs="Arial"/>
          <w:color w:val="auto"/>
          <w:sz w:val="20"/>
          <w:szCs w:val="20"/>
        </w:rPr>
      </w:pPr>
      <w:r w:rsidRPr="009E4966">
        <w:rPr>
          <w:rFonts w:ascii="Verdana" w:hAnsi="Verdana" w:cs="Arial"/>
          <w:color w:val="auto"/>
          <w:sz w:val="20"/>
          <w:szCs w:val="20"/>
        </w:rPr>
        <w:t>Spirituál kvintet</w:t>
      </w:r>
    </w:p>
    <w:p w14:paraId="643193B5" w14:textId="77777777" w:rsidR="009E4966" w:rsidRPr="009E4966" w:rsidRDefault="009E4966" w:rsidP="009E4966">
      <w:pPr>
        <w:pStyle w:val="Normlnweb"/>
        <w:spacing w:before="0" w:beforeAutospacing="0" w:after="0" w:afterAutospacing="0"/>
        <w:rPr>
          <w:rFonts w:ascii="Verdana" w:hAnsi="Verdana" w:cs="Arial"/>
          <w:color w:val="auto"/>
          <w:sz w:val="20"/>
          <w:szCs w:val="20"/>
        </w:rPr>
      </w:pPr>
      <w:r w:rsidRPr="009E4966">
        <w:rPr>
          <w:rFonts w:ascii="Verdana" w:hAnsi="Verdana" w:cs="Arial"/>
          <w:color w:val="auto"/>
          <w:sz w:val="20"/>
          <w:szCs w:val="20"/>
        </w:rPr>
        <w:t>Tomáš Vondráček</w:t>
      </w:r>
    </w:p>
    <w:p w14:paraId="5D8D654A" w14:textId="77777777" w:rsidR="009E4966" w:rsidRPr="009E4966" w:rsidRDefault="009E4966" w:rsidP="009E4966">
      <w:pPr>
        <w:pStyle w:val="Normlnweb"/>
        <w:spacing w:before="0" w:beforeAutospacing="0" w:after="0" w:afterAutospacing="0"/>
        <w:rPr>
          <w:rFonts w:ascii="Verdana" w:hAnsi="Verdana" w:cs="Arial"/>
          <w:color w:val="auto"/>
          <w:sz w:val="20"/>
          <w:szCs w:val="20"/>
        </w:rPr>
      </w:pPr>
      <w:r w:rsidRPr="009E4966">
        <w:rPr>
          <w:rFonts w:ascii="Verdana" w:hAnsi="Verdana" w:cs="Arial"/>
          <w:color w:val="auto"/>
          <w:sz w:val="20"/>
          <w:szCs w:val="20"/>
        </w:rPr>
        <w:t>Miloš Zapletal</w:t>
      </w:r>
    </w:p>
    <w:p w14:paraId="33CADF79" w14:textId="77777777" w:rsidR="009E4966" w:rsidRPr="009E4966" w:rsidRDefault="009E4966" w:rsidP="009E4966">
      <w:pPr>
        <w:pStyle w:val="Normlnweb"/>
        <w:spacing w:before="0" w:beforeAutospacing="0" w:after="0" w:afterAutospacing="0"/>
        <w:rPr>
          <w:rFonts w:ascii="Verdana" w:hAnsi="Verdana" w:cs="Arial"/>
          <w:color w:val="auto"/>
          <w:sz w:val="20"/>
          <w:szCs w:val="20"/>
        </w:rPr>
      </w:pPr>
      <w:r w:rsidRPr="009E4966">
        <w:rPr>
          <w:rFonts w:ascii="Verdana" w:hAnsi="Verdana" w:cs="Arial"/>
          <w:color w:val="auto"/>
          <w:sz w:val="20"/>
          <w:szCs w:val="20"/>
        </w:rPr>
        <w:t>Leo Žídek</w:t>
      </w:r>
    </w:p>
    <w:p w14:paraId="6DA52014" w14:textId="5A1E34C4" w:rsidR="00047E05" w:rsidRPr="00B12BCA" w:rsidRDefault="00731DEB" w:rsidP="00047E05">
      <w:pPr>
        <w:rPr>
          <w:rFonts w:ascii="Verdana" w:hAnsi="Verdana"/>
          <w:color w:val="FF0000"/>
          <w:sz w:val="20"/>
          <w:szCs w:val="20"/>
          <w:lang w:eastAsia="cs-CZ"/>
        </w:rPr>
      </w:pPr>
      <w:r w:rsidRPr="00731DEB">
        <w:rPr>
          <w:rFonts w:ascii="Verdana" w:hAnsi="Verdana"/>
          <w:noProof/>
          <w:color w:val="FF0000"/>
          <w:sz w:val="20"/>
          <w:szCs w:val="20"/>
          <w:lang w:eastAsia="cs-CZ"/>
        </w:rPr>
        <w:drawing>
          <wp:inline distT="0" distB="0" distL="0" distR="0" wp14:anchorId="01F119C9" wp14:editId="5834405F">
            <wp:extent cx="5760720" cy="3840480"/>
            <wp:effectExtent l="0" t="0" r="0" b="7620"/>
            <wp:docPr id="15" name="Obrázek 15" descr="akce_254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akce_254255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72CC9B58" w14:textId="544EAFD4" w:rsidR="00EF63FE" w:rsidRPr="008C6260" w:rsidRDefault="00047E05" w:rsidP="00EF63FE">
      <w:pPr>
        <w:jc w:val="both"/>
        <w:rPr>
          <w:rFonts w:ascii="Verdana" w:hAnsi="Verdana"/>
          <w:color w:val="000000" w:themeColor="text1"/>
          <w:sz w:val="20"/>
          <w:szCs w:val="20"/>
          <w:lang w:eastAsia="cs-CZ"/>
        </w:rPr>
      </w:pPr>
      <w:r w:rsidRPr="008C6260">
        <w:rPr>
          <w:rFonts w:ascii="Verdana" w:hAnsi="Verdana"/>
          <w:color w:val="000000" w:themeColor="text1"/>
          <w:sz w:val="20"/>
          <w:szCs w:val="20"/>
          <w:lang w:eastAsia="cs-CZ"/>
        </w:rPr>
        <w:t xml:space="preserve">Podrobnější informace o jednotlivých oceněných jsou k dispozici </w:t>
      </w:r>
      <w:r w:rsidR="008C6260" w:rsidRPr="008C6260">
        <w:rPr>
          <w:rFonts w:ascii="Verdana" w:hAnsi="Verdana"/>
          <w:color w:val="000000" w:themeColor="text1"/>
          <w:sz w:val="20"/>
          <w:szCs w:val="20"/>
          <w:lang w:eastAsia="cs-CZ"/>
        </w:rPr>
        <w:t>v </w:t>
      </w:r>
      <w:r w:rsidR="009E4966" w:rsidRPr="008C6260">
        <w:rPr>
          <w:rFonts w:ascii="Verdana" w:hAnsi="Verdana"/>
          <w:color w:val="000000" w:themeColor="text1"/>
          <w:sz w:val="20"/>
          <w:szCs w:val="20"/>
          <w:lang w:eastAsia="cs-CZ"/>
        </w:rPr>
        <w:t>této</w:t>
      </w:r>
      <w:r w:rsidR="008C6260" w:rsidRPr="008C6260">
        <w:rPr>
          <w:rFonts w:ascii="Verdana" w:hAnsi="Verdana"/>
          <w:color w:val="000000" w:themeColor="text1"/>
          <w:sz w:val="20"/>
          <w:szCs w:val="20"/>
          <w:lang w:eastAsia="cs-CZ"/>
        </w:rPr>
        <w:t xml:space="preserve"> </w:t>
      </w:r>
      <w:hyperlink r:id="rId93" w:history="1">
        <w:r w:rsidR="008C6260" w:rsidRPr="008C6260">
          <w:rPr>
            <w:rStyle w:val="Hypertextovodkaz"/>
            <w:rFonts w:ascii="Verdana" w:hAnsi="Verdana"/>
            <w:color w:val="000000" w:themeColor="text1"/>
            <w:sz w:val="20"/>
            <w:szCs w:val="20"/>
            <w:lang w:eastAsia="cs-CZ"/>
          </w:rPr>
          <w:t>tisk</w:t>
        </w:r>
        <w:r w:rsidR="009E4966" w:rsidRPr="008C6260">
          <w:rPr>
            <w:rStyle w:val="Hypertextovodkaz"/>
            <w:rFonts w:ascii="Verdana" w:hAnsi="Verdana"/>
            <w:color w:val="000000" w:themeColor="text1"/>
            <w:sz w:val="20"/>
            <w:szCs w:val="20"/>
            <w:lang w:eastAsia="cs-CZ"/>
          </w:rPr>
          <w:t xml:space="preserve">ové </w:t>
        </w:r>
        <w:r w:rsidR="008C6260" w:rsidRPr="008C6260">
          <w:rPr>
            <w:rStyle w:val="Hypertextovodkaz"/>
            <w:rFonts w:ascii="Verdana" w:hAnsi="Verdana"/>
            <w:color w:val="000000" w:themeColor="text1"/>
            <w:sz w:val="20"/>
            <w:szCs w:val="20"/>
            <w:lang w:eastAsia="cs-CZ"/>
          </w:rPr>
          <w:t>zprávě</w:t>
        </w:r>
      </w:hyperlink>
      <w:r w:rsidR="009E4966" w:rsidRPr="008C6260">
        <w:rPr>
          <w:rFonts w:ascii="Verdana" w:hAnsi="Verdana"/>
          <w:color w:val="000000" w:themeColor="text1"/>
          <w:sz w:val="20"/>
          <w:szCs w:val="20"/>
          <w:lang w:eastAsia="cs-CZ"/>
        </w:rPr>
        <w:t>.</w:t>
      </w:r>
      <w:r w:rsidR="00E47B5E" w:rsidRPr="008C6260">
        <w:rPr>
          <w:rFonts w:ascii="Verdana" w:hAnsi="Verdana"/>
          <w:color w:val="000000" w:themeColor="text1"/>
          <w:sz w:val="20"/>
          <w:szCs w:val="20"/>
          <w:lang w:eastAsia="cs-CZ"/>
        </w:rPr>
        <w:t xml:space="preserve"> </w:t>
      </w:r>
      <w:r w:rsidR="00797830" w:rsidRPr="008C6260">
        <w:rPr>
          <w:rFonts w:ascii="Verdana" w:hAnsi="Verdana"/>
          <w:color w:val="000000" w:themeColor="text1"/>
          <w:sz w:val="20"/>
          <w:szCs w:val="20"/>
          <w:lang w:eastAsia="cs-CZ"/>
        </w:rPr>
        <w:t xml:space="preserve">Fotogalerie </w:t>
      </w:r>
      <w:r w:rsidR="0030127B" w:rsidRPr="008C6260">
        <w:rPr>
          <w:rFonts w:ascii="Verdana" w:hAnsi="Verdana"/>
          <w:color w:val="000000" w:themeColor="text1"/>
          <w:sz w:val="20"/>
          <w:szCs w:val="20"/>
          <w:lang w:eastAsia="cs-CZ"/>
        </w:rPr>
        <w:t xml:space="preserve">je </w:t>
      </w:r>
      <w:r w:rsidR="00797830" w:rsidRPr="008C6260">
        <w:rPr>
          <w:rFonts w:ascii="Verdana" w:hAnsi="Verdana"/>
          <w:color w:val="000000" w:themeColor="text1"/>
          <w:sz w:val="20"/>
          <w:szCs w:val="20"/>
          <w:lang w:eastAsia="cs-CZ"/>
        </w:rPr>
        <w:t xml:space="preserve">k dispozici </w:t>
      </w:r>
      <w:hyperlink r:id="rId94" w:history="1">
        <w:r w:rsidR="00797830" w:rsidRPr="008C6260">
          <w:rPr>
            <w:rStyle w:val="Hypertextovodkaz"/>
            <w:rFonts w:ascii="Verdana" w:hAnsi="Verdana"/>
            <w:color w:val="000000" w:themeColor="text1"/>
            <w:sz w:val="20"/>
            <w:szCs w:val="20"/>
            <w:lang w:eastAsia="cs-CZ"/>
          </w:rPr>
          <w:t>zde</w:t>
        </w:r>
      </w:hyperlink>
      <w:r w:rsidR="00797830" w:rsidRPr="008C6260">
        <w:rPr>
          <w:rFonts w:ascii="Verdana" w:hAnsi="Verdana"/>
          <w:color w:val="000000" w:themeColor="text1"/>
          <w:sz w:val="20"/>
          <w:szCs w:val="20"/>
          <w:lang w:eastAsia="cs-CZ"/>
        </w:rPr>
        <w:t>.</w:t>
      </w:r>
    </w:p>
    <w:p w14:paraId="2E707761" w14:textId="77777777" w:rsidR="00EF63FE" w:rsidRPr="00B12BCA" w:rsidRDefault="00EF63FE" w:rsidP="00EF63FE">
      <w:pPr>
        <w:jc w:val="both"/>
        <w:rPr>
          <w:rFonts w:ascii="Verdana" w:hAnsi="Verdana"/>
          <w:color w:val="FF0000"/>
          <w:sz w:val="20"/>
          <w:szCs w:val="20"/>
          <w:lang w:eastAsia="cs-CZ"/>
        </w:rPr>
      </w:pPr>
    </w:p>
    <w:p w14:paraId="40BAAE72" w14:textId="54C32EB1" w:rsidR="00961293" w:rsidRDefault="00961293" w:rsidP="008E0197">
      <w:pPr>
        <w:jc w:val="center"/>
        <w:rPr>
          <w:rFonts w:ascii="Verdana" w:hAnsi="Verdana"/>
          <w:b/>
          <w:sz w:val="20"/>
          <w:szCs w:val="20"/>
        </w:rPr>
      </w:pPr>
    </w:p>
    <w:p w14:paraId="70D3F76A" w14:textId="77777777" w:rsidR="00647F32" w:rsidRDefault="00647F32">
      <w:pPr>
        <w:rPr>
          <w:rFonts w:ascii="Verdana" w:hAnsi="Verdana"/>
          <w:b/>
          <w:color w:val="000000" w:themeColor="text1"/>
          <w:sz w:val="28"/>
          <w:szCs w:val="20"/>
        </w:rPr>
      </w:pPr>
      <w:r>
        <w:br w:type="page"/>
      </w:r>
    </w:p>
    <w:p w14:paraId="4CB4E822" w14:textId="2B9AE871" w:rsidR="00961293" w:rsidRPr="000467E9" w:rsidRDefault="00961293" w:rsidP="007C3440">
      <w:pPr>
        <w:pStyle w:val="Nadpis1"/>
      </w:pPr>
      <w:bookmarkStart w:id="19" w:name="_Toc90877751"/>
      <w:r w:rsidRPr="000467E9">
        <w:lastRenderedPageBreak/>
        <w:t>Orgány Senátu</w:t>
      </w:r>
      <w:bookmarkEnd w:id="19"/>
    </w:p>
    <w:p w14:paraId="533A376B" w14:textId="77777777" w:rsidR="00961293" w:rsidRDefault="00961293" w:rsidP="00961293">
      <w:pPr>
        <w:pStyle w:val="StylZarovnatdoblokuPrvndek127cmPed5bZa5"/>
        <w:spacing w:before="0" w:beforeAutospacing="0" w:after="0" w:afterAutospacing="0"/>
        <w:rPr>
          <w:rFonts w:ascii="Verdana" w:hAnsi="Verdana"/>
          <w:sz w:val="20"/>
        </w:rPr>
      </w:pPr>
    </w:p>
    <w:p w14:paraId="7B6CE041" w14:textId="77777777" w:rsidR="00961293" w:rsidRDefault="00961293" w:rsidP="00961293">
      <w:pPr>
        <w:pStyle w:val="StylZarovnatdoblokuPrvndek127cmPed5bZa5"/>
        <w:spacing w:before="0" w:beforeAutospacing="0" w:after="0" w:afterAutospacing="0"/>
        <w:rPr>
          <w:rFonts w:ascii="Verdana" w:hAnsi="Verdana"/>
          <w:sz w:val="20"/>
        </w:rPr>
      </w:pPr>
      <w:r w:rsidRPr="00D3264E">
        <w:rPr>
          <w:rFonts w:ascii="Verdana" w:hAnsi="Verdana"/>
          <w:sz w:val="20"/>
        </w:rPr>
        <w:t>V další části zprávy se zaměříme na orgán</w:t>
      </w:r>
      <w:r>
        <w:rPr>
          <w:rFonts w:ascii="Verdana" w:hAnsi="Verdana"/>
          <w:sz w:val="20"/>
        </w:rPr>
        <w:t>y Senátu, kterými jsou výbory a </w:t>
      </w:r>
      <w:r w:rsidRPr="00D3264E">
        <w:rPr>
          <w:rFonts w:ascii="Verdana" w:hAnsi="Verdana"/>
          <w:sz w:val="20"/>
        </w:rPr>
        <w:t>komise. Výbory projednávají návrhy zákonů postoupené Poslaneckou sněmovnou a doporučují Senátu, aby návrhy zákonů schválil ve znění postoupeném Poslaneckou sněmovnou, vyjádřil vůli se jimi nezabývat nebo je vrátil Poslanecké sněmovně s pozměňovacími návrhy či je zamítnul. Dále projednávají také mezinárodní smlouvy, informace či jiné návrhy. Kromě legislativní činnosti se však výbory zabývají i dalšími otázkami.</w:t>
      </w:r>
    </w:p>
    <w:p w14:paraId="1AE41C65" w14:textId="77777777" w:rsidR="00961293" w:rsidRPr="00D94D4E" w:rsidRDefault="00961293" w:rsidP="00961293">
      <w:pPr>
        <w:pStyle w:val="Nadpis2"/>
        <w:jc w:val="center"/>
        <w:rPr>
          <w:rFonts w:ascii="Verdana" w:hAnsi="Verdana"/>
          <w:i w:val="0"/>
          <w:sz w:val="20"/>
          <w:szCs w:val="20"/>
        </w:rPr>
      </w:pPr>
      <w:bookmarkStart w:id="20" w:name="_Toc90877752"/>
      <w:r w:rsidRPr="00D94D4E">
        <w:rPr>
          <w:rFonts w:ascii="Verdana" w:hAnsi="Verdana"/>
          <w:i w:val="0"/>
          <w:sz w:val="20"/>
          <w:szCs w:val="20"/>
        </w:rPr>
        <w:t>Výbory</w:t>
      </w:r>
      <w:bookmarkEnd w:id="20"/>
    </w:p>
    <w:p w14:paraId="3C220F0E" w14:textId="77777777" w:rsidR="00961293" w:rsidRDefault="00961293" w:rsidP="00961293">
      <w:pPr>
        <w:jc w:val="center"/>
        <w:rPr>
          <w:rFonts w:ascii="Verdana" w:hAnsi="Verdana"/>
          <w:b/>
          <w:sz w:val="20"/>
          <w:szCs w:val="20"/>
        </w:rPr>
      </w:pPr>
    </w:p>
    <w:p w14:paraId="01A8670E" w14:textId="77777777" w:rsidR="00961293" w:rsidRDefault="00961293" w:rsidP="00961293">
      <w:pPr>
        <w:ind w:firstLine="708"/>
        <w:jc w:val="both"/>
        <w:rPr>
          <w:rFonts w:ascii="Verdana" w:hAnsi="Verdana"/>
          <w:color w:val="000000"/>
          <w:sz w:val="20"/>
          <w:szCs w:val="20"/>
        </w:rPr>
      </w:pPr>
      <w:r w:rsidRPr="0048463A">
        <w:rPr>
          <w:rFonts w:ascii="Verdana" w:hAnsi="Verdana"/>
          <w:color w:val="000000"/>
          <w:sz w:val="20"/>
          <w:szCs w:val="20"/>
        </w:rPr>
        <w:t>Ze zákona Senát zřizuje Organizační výbor a Mandátový a imunitní výbor. Oba mají v zákoně o jednacím řádu stanoveny úkoly. Členy</w:t>
      </w:r>
      <w:r>
        <w:rPr>
          <w:rFonts w:ascii="Verdana" w:hAnsi="Verdana"/>
          <w:color w:val="000000"/>
          <w:sz w:val="20"/>
          <w:szCs w:val="20"/>
        </w:rPr>
        <w:t xml:space="preserve"> </w:t>
      </w:r>
      <w:r w:rsidRPr="006646CA">
        <w:rPr>
          <w:rFonts w:ascii="Verdana" w:hAnsi="Verdana"/>
          <w:b/>
          <w:sz w:val="20"/>
          <w:szCs w:val="20"/>
        </w:rPr>
        <w:t>Organiz</w:t>
      </w:r>
      <w:bookmarkStart w:id="21" w:name="_Hlt4218963"/>
      <w:r w:rsidRPr="006646CA">
        <w:rPr>
          <w:rFonts w:ascii="Verdana" w:hAnsi="Verdana"/>
          <w:b/>
          <w:sz w:val="20"/>
          <w:szCs w:val="20"/>
        </w:rPr>
        <w:t>a</w:t>
      </w:r>
      <w:bookmarkEnd w:id="21"/>
      <w:r w:rsidRPr="006646CA">
        <w:rPr>
          <w:rFonts w:ascii="Verdana" w:hAnsi="Verdana"/>
          <w:b/>
          <w:sz w:val="20"/>
          <w:szCs w:val="20"/>
        </w:rPr>
        <w:t>č</w:t>
      </w:r>
      <w:bookmarkStart w:id="22" w:name="_Hlt508610540"/>
      <w:r w:rsidRPr="006646CA">
        <w:rPr>
          <w:rFonts w:ascii="Verdana" w:hAnsi="Verdana"/>
          <w:b/>
          <w:sz w:val="20"/>
          <w:szCs w:val="20"/>
        </w:rPr>
        <w:t>n</w:t>
      </w:r>
      <w:bookmarkStart w:id="23" w:name="_Hlt508610505"/>
      <w:bookmarkEnd w:id="22"/>
      <w:r w:rsidRPr="006646CA">
        <w:rPr>
          <w:rFonts w:ascii="Verdana" w:hAnsi="Verdana"/>
          <w:b/>
          <w:sz w:val="20"/>
          <w:szCs w:val="20"/>
        </w:rPr>
        <w:t>í</w:t>
      </w:r>
      <w:bookmarkEnd w:id="23"/>
      <w:r w:rsidRPr="006646CA">
        <w:rPr>
          <w:rFonts w:ascii="Verdana" w:hAnsi="Verdana"/>
          <w:b/>
          <w:sz w:val="20"/>
          <w:szCs w:val="20"/>
        </w:rPr>
        <w:t>h</w:t>
      </w:r>
      <w:bookmarkStart w:id="24" w:name="_Hlt4899877"/>
      <w:r w:rsidRPr="006646CA">
        <w:rPr>
          <w:rFonts w:ascii="Verdana" w:hAnsi="Verdana"/>
          <w:b/>
          <w:sz w:val="20"/>
          <w:szCs w:val="20"/>
        </w:rPr>
        <w:t>o</w:t>
      </w:r>
      <w:bookmarkEnd w:id="24"/>
      <w:r w:rsidRPr="006646CA">
        <w:rPr>
          <w:rFonts w:ascii="Verdana" w:hAnsi="Verdana"/>
          <w:b/>
          <w:sz w:val="20"/>
          <w:szCs w:val="20"/>
        </w:rPr>
        <w:t xml:space="preserve"> vý</w:t>
      </w:r>
      <w:bookmarkStart w:id="25" w:name="_Hlt4218951"/>
      <w:r w:rsidRPr="006646CA">
        <w:rPr>
          <w:rFonts w:ascii="Verdana" w:hAnsi="Verdana"/>
          <w:b/>
          <w:sz w:val="20"/>
          <w:szCs w:val="20"/>
        </w:rPr>
        <w:t>b</w:t>
      </w:r>
      <w:bookmarkEnd w:id="25"/>
      <w:r w:rsidRPr="006646CA">
        <w:rPr>
          <w:rFonts w:ascii="Verdana" w:hAnsi="Verdana"/>
          <w:b/>
          <w:sz w:val="20"/>
          <w:szCs w:val="20"/>
        </w:rPr>
        <w:t>oru</w:t>
      </w:r>
      <w:r w:rsidRPr="0048463A">
        <w:rPr>
          <w:rFonts w:ascii="Verdana" w:hAnsi="Verdana"/>
          <w:color w:val="000000"/>
          <w:sz w:val="20"/>
          <w:szCs w:val="20"/>
        </w:rPr>
        <w:t xml:space="preserve"> jsou v souladu se zákonem o jednacím řádu Senátu předseda Senátu a místopředsedové Senátu a další senátoři, mezi kterými jsou zpravidla předsedové senátorských klubů.  </w:t>
      </w:r>
    </w:p>
    <w:p w14:paraId="348624D5" w14:textId="77777777" w:rsidR="00961293" w:rsidRDefault="00961293" w:rsidP="00961293">
      <w:pPr>
        <w:jc w:val="both"/>
        <w:rPr>
          <w:rFonts w:ascii="Verdana" w:hAnsi="Verdana"/>
          <w:color w:val="000000"/>
          <w:sz w:val="20"/>
          <w:szCs w:val="20"/>
        </w:rPr>
      </w:pPr>
    </w:p>
    <w:p w14:paraId="193FC152" w14:textId="25E6E82A" w:rsidR="00961293" w:rsidRPr="006C5669" w:rsidRDefault="00B240FC" w:rsidP="00961293">
      <w:pPr>
        <w:jc w:val="both"/>
        <w:rPr>
          <w:rFonts w:ascii="Verdana" w:hAnsi="Verdana"/>
          <w:sz w:val="20"/>
          <w:szCs w:val="20"/>
        </w:rPr>
      </w:pPr>
      <w:hyperlink r:id="rId95" w:history="1">
        <w:r w:rsidR="00961293" w:rsidRPr="006C5669">
          <w:rPr>
            <w:rStyle w:val="Hypertextovodkaz"/>
            <w:rFonts w:ascii="Verdana" w:hAnsi="Verdana"/>
            <w:b/>
            <w:color w:val="auto"/>
            <w:sz w:val="20"/>
            <w:szCs w:val="20"/>
          </w:rPr>
          <w:t>Organizač</w:t>
        </w:r>
        <w:r w:rsidR="00961293" w:rsidRPr="006C5669">
          <w:rPr>
            <w:rStyle w:val="Hypertextovodkaz"/>
            <w:rFonts w:ascii="Verdana" w:hAnsi="Verdana"/>
            <w:b/>
            <w:color w:val="auto"/>
            <w:sz w:val="20"/>
            <w:szCs w:val="20"/>
          </w:rPr>
          <w:t>n</w:t>
        </w:r>
        <w:r w:rsidR="00961293" w:rsidRPr="006C5669">
          <w:rPr>
            <w:rStyle w:val="Hypertextovodkaz"/>
            <w:rFonts w:ascii="Verdana" w:hAnsi="Verdana"/>
            <w:b/>
            <w:color w:val="auto"/>
            <w:sz w:val="20"/>
            <w:szCs w:val="20"/>
          </w:rPr>
          <w:t>í</w:t>
        </w:r>
        <w:r w:rsidR="00961293" w:rsidRPr="006C5669">
          <w:rPr>
            <w:rStyle w:val="Hypertextovodkaz"/>
            <w:rFonts w:ascii="Verdana" w:hAnsi="Verdana"/>
            <w:b/>
            <w:color w:val="auto"/>
            <w:sz w:val="20"/>
            <w:szCs w:val="20"/>
          </w:rPr>
          <w:t xml:space="preserve"> </w:t>
        </w:r>
        <w:r w:rsidR="00961293" w:rsidRPr="006C5669">
          <w:rPr>
            <w:rStyle w:val="Hypertextovodkaz"/>
            <w:rFonts w:ascii="Verdana" w:hAnsi="Verdana"/>
            <w:b/>
            <w:color w:val="auto"/>
            <w:sz w:val="20"/>
            <w:szCs w:val="20"/>
          </w:rPr>
          <w:t>vý</w:t>
        </w:r>
        <w:r w:rsidR="00961293" w:rsidRPr="006C5669">
          <w:rPr>
            <w:rStyle w:val="Hypertextovodkaz"/>
            <w:rFonts w:ascii="Verdana" w:hAnsi="Verdana"/>
            <w:b/>
            <w:color w:val="auto"/>
            <w:sz w:val="20"/>
            <w:szCs w:val="20"/>
          </w:rPr>
          <w:t>b</w:t>
        </w:r>
        <w:r w:rsidR="00961293" w:rsidRPr="006C5669">
          <w:rPr>
            <w:rStyle w:val="Hypertextovodkaz"/>
            <w:rFonts w:ascii="Verdana" w:hAnsi="Verdana"/>
            <w:b/>
            <w:color w:val="auto"/>
            <w:sz w:val="20"/>
            <w:szCs w:val="20"/>
          </w:rPr>
          <w:t>or</w:t>
        </w:r>
      </w:hyperlink>
      <w:r w:rsidR="00961293" w:rsidRPr="006C5669">
        <w:rPr>
          <w:rFonts w:ascii="Verdana" w:hAnsi="Verdana"/>
          <w:sz w:val="20"/>
          <w:szCs w:val="20"/>
        </w:rPr>
        <w:t xml:space="preserve"> zejména</w:t>
      </w:r>
    </w:p>
    <w:p w14:paraId="3DE81FC6" w14:textId="77777777" w:rsidR="00961293" w:rsidRPr="006C5669" w:rsidRDefault="00961293" w:rsidP="00420B65">
      <w:pPr>
        <w:numPr>
          <w:ilvl w:val="0"/>
          <w:numId w:val="9"/>
        </w:numPr>
        <w:ind w:left="284" w:hanging="284"/>
        <w:jc w:val="both"/>
        <w:rPr>
          <w:rFonts w:ascii="Verdana" w:hAnsi="Verdana"/>
          <w:sz w:val="20"/>
          <w:szCs w:val="20"/>
        </w:rPr>
      </w:pPr>
      <w:r w:rsidRPr="006C5669">
        <w:rPr>
          <w:rFonts w:ascii="Verdana" w:hAnsi="Verdana"/>
          <w:sz w:val="20"/>
          <w:szCs w:val="20"/>
        </w:rPr>
        <w:t xml:space="preserve">připravuje schůze Senátu a navrhuje předsedovi Senátu jejich termín a pořad </w:t>
      </w:r>
    </w:p>
    <w:p w14:paraId="0D17BADF" w14:textId="77777777" w:rsidR="00961293" w:rsidRPr="006C5669" w:rsidRDefault="00961293" w:rsidP="00420B65">
      <w:pPr>
        <w:numPr>
          <w:ilvl w:val="0"/>
          <w:numId w:val="9"/>
        </w:numPr>
        <w:ind w:left="284" w:hanging="284"/>
        <w:jc w:val="both"/>
        <w:rPr>
          <w:rFonts w:ascii="Verdana" w:hAnsi="Verdana"/>
          <w:sz w:val="20"/>
          <w:szCs w:val="20"/>
        </w:rPr>
      </w:pPr>
      <w:r w:rsidRPr="006C5669">
        <w:rPr>
          <w:rFonts w:ascii="Verdana" w:hAnsi="Verdana"/>
          <w:sz w:val="20"/>
          <w:szCs w:val="20"/>
        </w:rPr>
        <w:t>přikazuje návrhy jednotlivým výborům a určuje, který výbor je výborem garančním v případě, že návrh přikázal více výborům,</w:t>
      </w:r>
    </w:p>
    <w:p w14:paraId="6268C730" w14:textId="77777777" w:rsidR="00961293" w:rsidRPr="006C5669" w:rsidRDefault="00961293" w:rsidP="00420B65">
      <w:pPr>
        <w:numPr>
          <w:ilvl w:val="0"/>
          <w:numId w:val="9"/>
        </w:numPr>
        <w:ind w:left="284" w:hanging="284"/>
        <w:jc w:val="both"/>
        <w:rPr>
          <w:rFonts w:ascii="Verdana" w:hAnsi="Verdana"/>
          <w:sz w:val="20"/>
          <w:szCs w:val="20"/>
        </w:rPr>
      </w:pPr>
      <w:r w:rsidRPr="006C5669">
        <w:rPr>
          <w:rFonts w:ascii="Verdana" w:hAnsi="Verdana"/>
          <w:sz w:val="20"/>
          <w:szCs w:val="20"/>
        </w:rPr>
        <w:t xml:space="preserve">schvaluje plán zahraničních styků Senátu, jeho orgánů a senátorů, </w:t>
      </w:r>
    </w:p>
    <w:p w14:paraId="68AE75E5" w14:textId="77777777" w:rsidR="00961293" w:rsidRPr="006C5669" w:rsidRDefault="00961293" w:rsidP="00420B65">
      <w:pPr>
        <w:numPr>
          <w:ilvl w:val="0"/>
          <w:numId w:val="9"/>
        </w:numPr>
        <w:ind w:left="284" w:hanging="284"/>
        <w:jc w:val="both"/>
        <w:rPr>
          <w:rFonts w:ascii="Verdana" w:hAnsi="Verdana"/>
          <w:sz w:val="20"/>
          <w:szCs w:val="20"/>
        </w:rPr>
      </w:pPr>
      <w:r w:rsidRPr="006C5669">
        <w:rPr>
          <w:rFonts w:ascii="Verdana" w:hAnsi="Verdana"/>
          <w:sz w:val="20"/>
          <w:szCs w:val="20"/>
        </w:rPr>
        <w:t>rozhoduje o přijímání zahraničních návštěv a vysílání delegací Senátu, jeho orgánů a senátorů.</w:t>
      </w:r>
    </w:p>
    <w:p w14:paraId="07EDBCE5" w14:textId="77777777" w:rsidR="00961293" w:rsidRPr="006C5669" w:rsidRDefault="00961293" w:rsidP="00961293">
      <w:pPr>
        <w:ind w:left="284"/>
        <w:jc w:val="both"/>
        <w:rPr>
          <w:rFonts w:ascii="Verdana" w:hAnsi="Verdana"/>
          <w:sz w:val="20"/>
          <w:szCs w:val="20"/>
        </w:rPr>
      </w:pPr>
    </w:p>
    <w:p w14:paraId="4674437B" w14:textId="65D3D990" w:rsidR="00961293" w:rsidRPr="006C5669" w:rsidRDefault="00961293" w:rsidP="00961293">
      <w:pPr>
        <w:jc w:val="both"/>
        <w:rPr>
          <w:rFonts w:ascii="Verdana" w:hAnsi="Verdana"/>
          <w:sz w:val="20"/>
          <w:szCs w:val="20"/>
          <w:lang w:eastAsia="cs-CZ"/>
        </w:rPr>
      </w:pPr>
      <w:r w:rsidRPr="006C5669">
        <w:rPr>
          <w:rFonts w:ascii="Verdana" w:hAnsi="Verdana"/>
          <w:sz w:val="20"/>
          <w:szCs w:val="20"/>
          <w:lang w:eastAsia="cs-CZ"/>
        </w:rPr>
        <w:t xml:space="preserve">Zpráva o činnosti </w:t>
      </w:r>
      <w:hyperlink w:anchor="VHZD" w:history="1">
        <w:r w:rsidRPr="00566AE6">
          <w:rPr>
            <w:rStyle w:val="Hypertextovodkaz"/>
            <w:rFonts w:ascii="Verdana" w:hAnsi="Verdana"/>
            <w:b/>
            <w:sz w:val="20"/>
            <w:szCs w:val="20"/>
          </w:rPr>
          <w:t>Organizačního v</w:t>
        </w:r>
        <w:r w:rsidRPr="00566AE6">
          <w:rPr>
            <w:rStyle w:val="Hypertextovodkaz"/>
            <w:rFonts w:ascii="Verdana" w:hAnsi="Verdana"/>
            <w:b/>
            <w:sz w:val="20"/>
            <w:szCs w:val="20"/>
          </w:rPr>
          <w:t>ý</w:t>
        </w:r>
        <w:r w:rsidRPr="00566AE6">
          <w:rPr>
            <w:rStyle w:val="Hypertextovodkaz"/>
            <w:rFonts w:ascii="Verdana" w:hAnsi="Verdana"/>
            <w:b/>
            <w:sz w:val="20"/>
            <w:szCs w:val="20"/>
          </w:rPr>
          <w:t>boru</w:t>
        </w:r>
      </w:hyperlink>
      <w:r w:rsidRPr="006C5669">
        <w:rPr>
          <w:rStyle w:val="Hypertextovodkaz"/>
          <w:rFonts w:ascii="Verdana" w:hAnsi="Verdana"/>
          <w:color w:val="auto"/>
          <w:sz w:val="20"/>
          <w:szCs w:val="20"/>
          <w:u w:val="none"/>
        </w:rPr>
        <w:t xml:space="preserve"> </w:t>
      </w:r>
      <w:r w:rsidRPr="006C5669">
        <w:rPr>
          <w:rFonts w:ascii="Verdana" w:hAnsi="Verdana"/>
          <w:sz w:val="20"/>
          <w:szCs w:val="20"/>
          <w:lang w:eastAsia="cs-CZ"/>
        </w:rPr>
        <w:t>v roce 20</w:t>
      </w:r>
      <w:r w:rsidR="0040323F" w:rsidRPr="006C5669">
        <w:rPr>
          <w:rFonts w:ascii="Verdana" w:hAnsi="Verdana"/>
          <w:sz w:val="20"/>
          <w:szCs w:val="20"/>
          <w:lang w:eastAsia="cs-CZ"/>
        </w:rPr>
        <w:t>20</w:t>
      </w:r>
      <w:r w:rsidRPr="006C5669">
        <w:rPr>
          <w:rFonts w:ascii="Verdana" w:hAnsi="Verdana"/>
          <w:sz w:val="20"/>
          <w:szCs w:val="20"/>
          <w:lang w:eastAsia="cs-CZ"/>
        </w:rPr>
        <w:t>.</w:t>
      </w:r>
    </w:p>
    <w:p w14:paraId="754D988D" w14:textId="77777777" w:rsidR="00961293" w:rsidRPr="006C5669" w:rsidRDefault="00961293" w:rsidP="00961293">
      <w:pPr>
        <w:ind w:left="284"/>
        <w:jc w:val="both"/>
        <w:rPr>
          <w:rFonts w:ascii="Verdana" w:hAnsi="Verdana"/>
          <w:sz w:val="20"/>
          <w:szCs w:val="20"/>
        </w:rPr>
      </w:pPr>
    </w:p>
    <w:p w14:paraId="3CE25561" w14:textId="77777777" w:rsidR="00961293" w:rsidRPr="006C5669" w:rsidRDefault="00961293" w:rsidP="00961293">
      <w:pPr>
        <w:ind w:left="284"/>
        <w:jc w:val="both"/>
        <w:rPr>
          <w:rFonts w:ascii="Verdana" w:hAnsi="Verdana"/>
          <w:sz w:val="20"/>
          <w:szCs w:val="20"/>
        </w:rPr>
      </w:pPr>
    </w:p>
    <w:p w14:paraId="51F24354" w14:textId="4A2ADC3D" w:rsidR="00961293" w:rsidRPr="006C5669" w:rsidRDefault="00B240FC" w:rsidP="00961293">
      <w:pPr>
        <w:jc w:val="both"/>
        <w:rPr>
          <w:rFonts w:ascii="Verdana" w:hAnsi="Verdana"/>
          <w:sz w:val="20"/>
          <w:szCs w:val="20"/>
        </w:rPr>
      </w:pPr>
      <w:hyperlink r:id="rId96" w:history="1">
        <w:r w:rsidR="00961293" w:rsidRPr="006C5669">
          <w:rPr>
            <w:rStyle w:val="Hypertextovodkaz"/>
            <w:rFonts w:ascii="Verdana" w:hAnsi="Verdana"/>
            <w:b/>
            <w:color w:val="auto"/>
            <w:sz w:val="20"/>
            <w:szCs w:val="20"/>
          </w:rPr>
          <w:t>Mandátový a imunitní</w:t>
        </w:r>
        <w:r w:rsidR="00961293" w:rsidRPr="006C5669">
          <w:rPr>
            <w:rStyle w:val="Hypertextovodkaz"/>
            <w:rFonts w:ascii="Verdana" w:hAnsi="Verdana"/>
            <w:b/>
            <w:color w:val="auto"/>
            <w:sz w:val="20"/>
            <w:szCs w:val="20"/>
          </w:rPr>
          <w:t xml:space="preserve"> </w:t>
        </w:r>
        <w:r w:rsidR="00961293" w:rsidRPr="006C5669">
          <w:rPr>
            <w:rStyle w:val="Hypertextovodkaz"/>
            <w:rFonts w:ascii="Verdana" w:hAnsi="Verdana"/>
            <w:b/>
            <w:color w:val="auto"/>
            <w:sz w:val="20"/>
            <w:szCs w:val="20"/>
          </w:rPr>
          <w:t>výbor</w:t>
        </w:r>
      </w:hyperlink>
      <w:r w:rsidR="00961293" w:rsidRPr="006C5669">
        <w:rPr>
          <w:rFonts w:ascii="Verdana" w:hAnsi="Verdana"/>
          <w:b/>
          <w:sz w:val="20"/>
          <w:szCs w:val="20"/>
        </w:rPr>
        <w:t xml:space="preserve"> </w:t>
      </w:r>
      <w:r w:rsidR="00961293" w:rsidRPr="006C5669">
        <w:rPr>
          <w:rFonts w:ascii="Verdana" w:hAnsi="Verdana"/>
          <w:sz w:val="20"/>
          <w:szCs w:val="20"/>
        </w:rPr>
        <w:t xml:space="preserve">má řadu úkolů, které jsou stanoveny v § 41 zákona o jednacím řádu Senátu. Zejména tak: </w:t>
      </w:r>
    </w:p>
    <w:p w14:paraId="560DC63B" w14:textId="77777777" w:rsidR="00961293" w:rsidRPr="006C5669" w:rsidRDefault="00961293" w:rsidP="00420B65">
      <w:pPr>
        <w:numPr>
          <w:ilvl w:val="0"/>
          <w:numId w:val="9"/>
        </w:numPr>
        <w:ind w:left="284" w:hanging="284"/>
        <w:jc w:val="both"/>
        <w:rPr>
          <w:rFonts w:ascii="Verdana" w:hAnsi="Verdana"/>
          <w:sz w:val="20"/>
          <w:szCs w:val="20"/>
          <w:lang w:eastAsia="cs-CZ"/>
        </w:rPr>
      </w:pPr>
      <w:r w:rsidRPr="006C5669">
        <w:rPr>
          <w:rFonts w:ascii="Verdana" w:hAnsi="Verdana"/>
          <w:sz w:val="20"/>
          <w:szCs w:val="20"/>
          <w:lang w:eastAsia="cs-CZ"/>
        </w:rPr>
        <w:t>zkoumá, zda jednotliví senátoři byli platně zvoleni, a svá zjištění předkládá Senátu,</w:t>
      </w:r>
    </w:p>
    <w:p w14:paraId="697AA1AB" w14:textId="77777777" w:rsidR="00961293" w:rsidRPr="006C5669" w:rsidRDefault="00961293" w:rsidP="00420B65">
      <w:pPr>
        <w:numPr>
          <w:ilvl w:val="0"/>
          <w:numId w:val="9"/>
        </w:numPr>
        <w:ind w:left="284" w:hanging="284"/>
        <w:jc w:val="both"/>
        <w:rPr>
          <w:rFonts w:ascii="Verdana" w:hAnsi="Verdana"/>
          <w:sz w:val="20"/>
          <w:szCs w:val="20"/>
          <w:lang w:eastAsia="cs-CZ"/>
        </w:rPr>
      </w:pPr>
      <w:r w:rsidRPr="006C5669">
        <w:rPr>
          <w:rFonts w:ascii="Verdana" w:hAnsi="Verdana"/>
          <w:sz w:val="20"/>
          <w:szCs w:val="20"/>
          <w:lang w:eastAsia="cs-CZ"/>
        </w:rPr>
        <w:t>zkoumá, zda mandát senátora nezanikl, a v pochybnostech o zániku mandátu senátora pro ztrátu volitelnosti nebo pro neslučitelnost funkce s výkonem funkce senátora předkládá svá zjištění s návrhem předsedovi Senátu,</w:t>
      </w:r>
    </w:p>
    <w:p w14:paraId="20990DF7" w14:textId="77777777" w:rsidR="00961293" w:rsidRPr="006C5669" w:rsidRDefault="00961293" w:rsidP="00420B65">
      <w:pPr>
        <w:numPr>
          <w:ilvl w:val="0"/>
          <w:numId w:val="9"/>
        </w:numPr>
        <w:ind w:left="284" w:hanging="284"/>
        <w:jc w:val="both"/>
        <w:rPr>
          <w:rFonts w:ascii="Verdana" w:hAnsi="Verdana"/>
          <w:sz w:val="20"/>
          <w:szCs w:val="20"/>
          <w:lang w:eastAsia="cs-CZ"/>
        </w:rPr>
      </w:pPr>
      <w:r w:rsidRPr="006C5669">
        <w:rPr>
          <w:rFonts w:ascii="Verdana" w:hAnsi="Verdana"/>
          <w:sz w:val="20"/>
          <w:szCs w:val="20"/>
          <w:lang w:eastAsia="cs-CZ"/>
        </w:rPr>
        <w:t xml:space="preserve">zjišťuje, zda jsou v imunitních věcech dány podmínky pro trestní stíhání senátora nebo soudce Ústavního soudu, </w:t>
      </w:r>
    </w:p>
    <w:p w14:paraId="2A3D0E75" w14:textId="18FA915D" w:rsidR="00961293" w:rsidRPr="006C5669" w:rsidRDefault="00961293" w:rsidP="00A10A5F">
      <w:pPr>
        <w:numPr>
          <w:ilvl w:val="0"/>
          <w:numId w:val="9"/>
        </w:numPr>
        <w:ind w:left="284" w:hanging="284"/>
        <w:jc w:val="both"/>
        <w:rPr>
          <w:rFonts w:ascii="Verdana" w:hAnsi="Verdana"/>
          <w:sz w:val="20"/>
          <w:szCs w:val="20"/>
          <w:lang w:eastAsia="cs-CZ"/>
        </w:rPr>
      </w:pPr>
      <w:r w:rsidRPr="006C5669">
        <w:rPr>
          <w:rFonts w:ascii="Verdana" w:hAnsi="Verdana"/>
          <w:sz w:val="20"/>
          <w:szCs w:val="20"/>
          <w:lang w:eastAsia="cs-CZ"/>
        </w:rPr>
        <w:t>vede disciplinární řízení pro</w:t>
      </w:r>
      <w:r w:rsidR="00A10A5F" w:rsidRPr="006C5669">
        <w:rPr>
          <w:rFonts w:ascii="Verdana" w:hAnsi="Verdana"/>
          <w:sz w:val="20"/>
          <w:szCs w:val="20"/>
          <w:lang w:eastAsia="cs-CZ"/>
        </w:rPr>
        <w:t>ti senátorovi a rozhoduje v něm</w:t>
      </w:r>
      <w:r w:rsidRPr="006C5669">
        <w:rPr>
          <w:rFonts w:ascii="Verdana" w:hAnsi="Verdana"/>
          <w:sz w:val="20"/>
          <w:szCs w:val="20"/>
          <w:lang w:eastAsia="cs-CZ"/>
        </w:rPr>
        <w:t>.</w:t>
      </w:r>
    </w:p>
    <w:p w14:paraId="03606CA8" w14:textId="77777777" w:rsidR="00961293" w:rsidRPr="006C5669" w:rsidRDefault="00961293" w:rsidP="00961293">
      <w:pPr>
        <w:ind w:left="284"/>
        <w:jc w:val="both"/>
        <w:rPr>
          <w:rFonts w:ascii="Verdana" w:hAnsi="Verdana"/>
          <w:sz w:val="20"/>
          <w:szCs w:val="20"/>
          <w:lang w:eastAsia="cs-CZ"/>
        </w:rPr>
      </w:pPr>
    </w:p>
    <w:p w14:paraId="25352DD1" w14:textId="06AFBBE7" w:rsidR="00961293" w:rsidRPr="006C5669" w:rsidRDefault="00961293" w:rsidP="00961293">
      <w:pPr>
        <w:jc w:val="both"/>
        <w:rPr>
          <w:rFonts w:ascii="Verdana" w:hAnsi="Verdana"/>
          <w:sz w:val="20"/>
          <w:szCs w:val="20"/>
          <w:lang w:eastAsia="cs-CZ"/>
        </w:rPr>
      </w:pPr>
      <w:r w:rsidRPr="006C5669">
        <w:rPr>
          <w:rFonts w:ascii="Verdana" w:hAnsi="Verdana"/>
          <w:sz w:val="20"/>
          <w:szCs w:val="20"/>
          <w:lang w:eastAsia="cs-CZ"/>
        </w:rPr>
        <w:t xml:space="preserve">Zpráva o činnosti </w:t>
      </w:r>
      <w:hyperlink w:anchor="_Zpráva_o_činnosti_1" w:history="1">
        <w:r w:rsidRPr="00566AE6">
          <w:rPr>
            <w:rStyle w:val="Hypertextovodkaz"/>
            <w:rFonts w:ascii="Verdana" w:hAnsi="Verdana"/>
            <w:b/>
            <w:sz w:val="20"/>
            <w:szCs w:val="20"/>
          </w:rPr>
          <w:t>Mandátového a imunit</w:t>
        </w:r>
        <w:r w:rsidRPr="00566AE6">
          <w:rPr>
            <w:rStyle w:val="Hypertextovodkaz"/>
            <w:rFonts w:ascii="Verdana" w:hAnsi="Verdana"/>
            <w:b/>
            <w:sz w:val="20"/>
            <w:szCs w:val="20"/>
          </w:rPr>
          <w:t>n</w:t>
        </w:r>
        <w:r w:rsidRPr="00566AE6">
          <w:rPr>
            <w:rStyle w:val="Hypertextovodkaz"/>
            <w:rFonts w:ascii="Verdana" w:hAnsi="Verdana"/>
            <w:b/>
            <w:sz w:val="20"/>
            <w:szCs w:val="20"/>
          </w:rPr>
          <w:t>ího výboru</w:t>
        </w:r>
      </w:hyperlink>
      <w:r w:rsidRPr="00566AE6">
        <w:rPr>
          <w:rFonts w:ascii="Verdana" w:hAnsi="Verdana"/>
          <w:b/>
          <w:sz w:val="20"/>
          <w:szCs w:val="20"/>
        </w:rPr>
        <w:t xml:space="preserve"> </w:t>
      </w:r>
      <w:r w:rsidR="00211068" w:rsidRPr="006C5669">
        <w:rPr>
          <w:rFonts w:ascii="Verdana" w:hAnsi="Verdana"/>
          <w:sz w:val="20"/>
          <w:szCs w:val="20"/>
          <w:lang w:eastAsia="cs-CZ"/>
        </w:rPr>
        <w:t>v roce 2020</w:t>
      </w:r>
      <w:r w:rsidRPr="006C5669">
        <w:rPr>
          <w:rFonts w:ascii="Verdana" w:hAnsi="Verdana"/>
          <w:sz w:val="20"/>
          <w:szCs w:val="20"/>
          <w:lang w:eastAsia="cs-CZ"/>
        </w:rPr>
        <w:t>.</w:t>
      </w:r>
    </w:p>
    <w:p w14:paraId="042B7B07" w14:textId="77777777" w:rsidR="00961293" w:rsidRPr="006C5669" w:rsidRDefault="00961293" w:rsidP="00961293">
      <w:pPr>
        <w:jc w:val="both"/>
        <w:rPr>
          <w:rFonts w:ascii="Verdana" w:hAnsi="Verdana"/>
          <w:b/>
          <w:sz w:val="20"/>
          <w:szCs w:val="20"/>
        </w:rPr>
      </w:pPr>
    </w:p>
    <w:p w14:paraId="2139570C" w14:textId="77777777" w:rsidR="009F29B9" w:rsidRPr="006C5669" w:rsidRDefault="00B240FC" w:rsidP="009F29B9">
      <w:pPr>
        <w:pStyle w:val="Normlnweb"/>
        <w:jc w:val="both"/>
        <w:rPr>
          <w:rFonts w:ascii="Verdana" w:hAnsi="Verdana"/>
          <w:color w:val="auto"/>
          <w:sz w:val="20"/>
          <w:szCs w:val="20"/>
        </w:rPr>
      </w:pPr>
      <w:hyperlink r:id="rId97" w:history="1">
        <w:r w:rsidR="00961293" w:rsidRPr="006C5669">
          <w:rPr>
            <w:rStyle w:val="Hypertextovodkaz"/>
            <w:rFonts w:ascii="Verdana" w:hAnsi="Verdana"/>
            <w:b/>
            <w:color w:val="auto"/>
            <w:sz w:val="20"/>
            <w:szCs w:val="20"/>
          </w:rPr>
          <w:t>Ústavně-právní výbor</w:t>
        </w:r>
      </w:hyperlink>
      <w:r w:rsidR="00961293" w:rsidRPr="006C5669">
        <w:rPr>
          <w:rStyle w:val="Hypertextovodkaz"/>
          <w:rFonts w:ascii="Verdana" w:hAnsi="Verdana"/>
          <w:b/>
          <w:color w:val="auto"/>
          <w:sz w:val="20"/>
          <w:szCs w:val="20"/>
        </w:rPr>
        <w:t>.</w:t>
      </w:r>
      <w:r w:rsidR="00961293" w:rsidRPr="006C5669">
        <w:rPr>
          <w:rFonts w:ascii="Verdana" w:hAnsi="Verdana"/>
          <w:color w:val="auto"/>
          <w:sz w:val="20"/>
          <w:szCs w:val="20"/>
        </w:rPr>
        <w:t xml:space="preserve"> </w:t>
      </w:r>
      <w:r w:rsidR="009F29B9" w:rsidRPr="006C5669">
        <w:rPr>
          <w:rFonts w:ascii="Verdana" w:hAnsi="Verdana"/>
          <w:color w:val="auto"/>
          <w:sz w:val="20"/>
          <w:szCs w:val="20"/>
        </w:rPr>
        <w:t>Hlavním posláním výboru je posuzovat projednávané návrhy zákonů zejména z hlediska jejich souladu s Ústavou ČR a dále s právním řádem jako celkem. ÚPV se zabývá projednáváním návrhů zákonů v těchto oblastech: ústavní právo, trestní právo hmotné a procesní, bezpečnostní právo, občanské právo hmotné a procesní, správní právo, finanční právo (zejména právo daňové), volební zákony, jednací řády obou komor parlamentu a všechny další návrhy zákonů, které upravují důležitá práva a povinnosti občanů. V průběhu roku 2020 se výbor sešel na 19 zasedáních. Celkem výbor projednal 70 návrhů zákonů, z toho 57 vládních návrhů a 13 poslaneckých návrhů zákonů. Dále výbor projednal 2 návrhy senátních návrhů zákonů. Kromě toho výbor projednal jednu mezinárodní smlouvu, jednu žádost prezidenta republiky se jmenováním soudce Ústavního soudu a pět zpráv o činnosti. Dále výbor přijal několik usnesení organizační a procedurální povahy. Celkem výbor přijal 79 usnesení a 4 záznamy z jednání.</w:t>
      </w:r>
    </w:p>
    <w:p w14:paraId="1F7EB8FB" w14:textId="42C496C0" w:rsidR="00961293" w:rsidRPr="006C5669" w:rsidRDefault="00961293" w:rsidP="009F29B9">
      <w:pPr>
        <w:pStyle w:val="Normlnweb"/>
        <w:jc w:val="both"/>
        <w:rPr>
          <w:rFonts w:ascii="Verdana" w:hAnsi="Verdana"/>
          <w:color w:val="auto"/>
          <w:sz w:val="20"/>
          <w:szCs w:val="20"/>
        </w:rPr>
      </w:pPr>
      <w:r w:rsidRPr="006C5669">
        <w:rPr>
          <w:rFonts w:ascii="Verdana" w:hAnsi="Verdana"/>
          <w:color w:val="auto"/>
          <w:sz w:val="20"/>
          <w:szCs w:val="20"/>
        </w:rPr>
        <w:t xml:space="preserve">Zpráva o činnosti </w:t>
      </w:r>
      <w:hyperlink w:anchor="_Zpráva_o_činnosti_2" w:history="1">
        <w:r w:rsidRPr="00566AE6">
          <w:rPr>
            <w:rStyle w:val="Hypertextovodkaz"/>
            <w:rFonts w:ascii="Verdana" w:hAnsi="Verdana"/>
            <w:b/>
            <w:sz w:val="20"/>
            <w:szCs w:val="20"/>
          </w:rPr>
          <w:t>Ústavně-práv</w:t>
        </w:r>
        <w:r w:rsidRPr="00566AE6">
          <w:rPr>
            <w:rStyle w:val="Hypertextovodkaz"/>
            <w:rFonts w:ascii="Verdana" w:hAnsi="Verdana"/>
            <w:b/>
            <w:sz w:val="20"/>
            <w:szCs w:val="20"/>
          </w:rPr>
          <w:t>n</w:t>
        </w:r>
        <w:r w:rsidRPr="00566AE6">
          <w:rPr>
            <w:rStyle w:val="Hypertextovodkaz"/>
            <w:rFonts w:ascii="Verdana" w:hAnsi="Verdana"/>
            <w:b/>
            <w:sz w:val="20"/>
            <w:szCs w:val="20"/>
          </w:rPr>
          <w:t>í výboru</w:t>
        </w:r>
      </w:hyperlink>
      <w:r w:rsidRPr="006C5669">
        <w:rPr>
          <w:rStyle w:val="Hypertextovodkaz"/>
          <w:rFonts w:ascii="Verdana" w:hAnsi="Verdana"/>
          <w:color w:val="auto"/>
          <w:sz w:val="20"/>
          <w:szCs w:val="20"/>
          <w:u w:val="none"/>
        </w:rPr>
        <w:t xml:space="preserve"> </w:t>
      </w:r>
      <w:r w:rsidRPr="006C5669">
        <w:rPr>
          <w:rFonts w:ascii="Verdana" w:hAnsi="Verdana"/>
          <w:color w:val="auto"/>
          <w:sz w:val="20"/>
          <w:szCs w:val="20"/>
        </w:rPr>
        <w:t>v roce 20</w:t>
      </w:r>
      <w:r w:rsidR="00A01211" w:rsidRPr="006C5669">
        <w:rPr>
          <w:rFonts w:ascii="Verdana" w:hAnsi="Verdana"/>
          <w:color w:val="auto"/>
          <w:sz w:val="20"/>
          <w:szCs w:val="20"/>
        </w:rPr>
        <w:t>20</w:t>
      </w:r>
      <w:r w:rsidRPr="006C5669">
        <w:rPr>
          <w:rFonts w:ascii="Verdana" w:hAnsi="Verdana"/>
          <w:color w:val="auto"/>
          <w:sz w:val="20"/>
          <w:szCs w:val="20"/>
        </w:rPr>
        <w:t>.</w:t>
      </w:r>
    </w:p>
    <w:p w14:paraId="5B8B3911" w14:textId="77777777" w:rsidR="00961293" w:rsidRPr="006C5669" w:rsidRDefault="00961293" w:rsidP="00961293">
      <w:pPr>
        <w:jc w:val="both"/>
        <w:rPr>
          <w:rFonts w:ascii="Verdana" w:hAnsi="Verdana"/>
          <w:b/>
          <w:sz w:val="20"/>
          <w:szCs w:val="20"/>
        </w:rPr>
      </w:pPr>
    </w:p>
    <w:p w14:paraId="071930BF" w14:textId="72F3B53F" w:rsidR="00961293" w:rsidRPr="006C5669" w:rsidRDefault="00B240FC" w:rsidP="00961293">
      <w:pPr>
        <w:jc w:val="both"/>
        <w:rPr>
          <w:rFonts w:ascii="Verdana" w:hAnsi="Verdana"/>
        </w:rPr>
      </w:pPr>
      <w:hyperlink r:id="rId98" w:history="1">
        <w:r w:rsidR="00961293" w:rsidRPr="006C5669">
          <w:rPr>
            <w:rStyle w:val="Hypertextovodkaz"/>
            <w:rFonts w:ascii="Verdana" w:hAnsi="Verdana"/>
            <w:b/>
            <w:bCs/>
            <w:color w:val="auto"/>
            <w:sz w:val="20"/>
            <w:szCs w:val="20"/>
          </w:rPr>
          <w:t>Výbor pro hospodářství, zemědělství a dopravu</w:t>
        </w:r>
      </w:hyperlink>
      <w:r w:rsidR="00961293" w:rsidRPr="006C5669">
        <w:rPr>
          <w:rFonts w:ascii="Verdana" w:hAnsi="Verdana"/>
          <w:b/>
          <w:bCs/>
          <w:sz w:val="20"/>
          <w:szCs w:val="20"/>
        </w:rPr>
        <w:t xml:space="preserve"> </w:t>
      </w:r>
      <w:r w:rsidR="00961293" w:rsidRPr="006C5669">
        <w:rPr>
          <w:rFonts w:ascii="Verdana" w:hAnsi="Verdana"/>
          <w:sz w:val="20"/>
          <w:szCs w:val="20"/>
        </w:rPr>
        <w:t xml:space="preserve">Výbor kromě své legislativní činnosti (návrhy zákonů, mezinárodní smlouvy a dohody, výroční zprávy, evropské tisky atd.) projednává otázky ekonomické, hospodářské a zabývá se fiskální politikou Senátu. Do okruhu působnosti výboru spadá i zemědělská, dopravní a energetická problematika. Řešením aktuálních otázek jsou pověřeny výborem zřízené podvýbory (Podvýbor pro energetiku a dopravu a Podvýbor pro zemědělství), jejichž členy jsou nejen senátoři z VHZD, ale i senátoři působící ve vedení Senátu či v jiných senátních výborech. </w:t>
      </w:r>
    </w:p>
    <w:p w14:paraId="6C6FD49E" w14:textId="77777777" w:rsidR="00961293" w:rsidRPr="006C5669" w:rsidRDefault="00961293" w:rsidP="00961293">
      <w:pPr>
        <w:rPr>
          <w:rFonts w:ascii="Verdana" w:hAnsi="Verdana"/>
        </w:rPr>
      </w:pPr>
    </w:p>
    <w:p w14:paraId="193CAB4F" w14:textId="04CAE847" w:rsidR="00961293" w:rsidRPr="006C5669" w:rsidRDefault="00961293" w:rsidP="00961293">
      <w:pPr>
        <w:jc w:val="both"/>
        <w:rPr>
          <w:rFonts w:ascii="Verdana" w:hAnsi="Verdana"/>
          <w:sz w:val="20"/>
          <w:szCs w:val="20"/>
          <w:lang w:eastAsia="cs-CZ"/>
        </w:rPr>
      </w:pPr>
      <w:r w:rsidRPr="006C5669">
        <w:rPr>
          <w:rFonts w:ascii="Verdana" w:hAnsi="Verdana"/>
          <w:sz w:val="20"/>
          <w:szCs w:val="20"/>
          <w:lang w:eastAsia="cs-CZ"/>
        </w:rPr>
        <w:t xml:space="preserve">Zpráva o činnosti </w:t>
      </w:r>
      <w:hyperlink w:anchor="_Zpráva_o_činnosti" w:history="1">
        <w:r w:rsidRPr="00566AE6">
          <w:rPr>
            <w:rStyle w:val="Hypertextovodkaz"/>
            <w:rFonts w:ascii="Verdana" w:hAnsi="Verdana"/>
            <w:b/>
            <w:sz w:val="20"/>
            <w:szCs w:val="20"/>
          </w:rPr>
          <w:t>Výboru pro hospod</w:t>
        </w:r>
        <w:r w:rsidRPr="00566AE6">
          <w:rPr>
            <w:rStyle w:val="Hypertextovodkaz"/>
            <w:rFonts w:ascii="Verdana" w:hAnsi="Verdana"/>
            <w:b/>
            <w:sz w:val="20"/>
            <w:szCs w:val="20"/>
          </w:rPr>
          <w:t>á</w:t>
        </w:r>
        <w:r w:rsidRPr="00566AE6">
          <w:rPr>
            <w:rStyle w:val="Hypertextovodkaz"/>
            <w:rFonts w:ascii="Verdana" w:hAnsi="Verdana"/>
            <w:b/>
            <w:sz w:val="20"/>
            <w:szCs w:val="20"/>
          </w:rPr>
          <w:t>řství, zem</w:t>
        </w:r>
        <w:r w:rsidRPr="00566AE6">
          <w:rPr>
            <w:rStyle w:val="Hypertextovodkaz"/>
            <w:rFonts w:ascii="Verdana" w:hAnsi="Verdana"/>
            <w:b/>
            <w:sz w:val="20"/>
            <w:szCs w:val="20"/>
          </w:rPr>
          <w:t>ě</w:t>
        </w:r>
        <w:r w:rsidRPr="00566AE6">
          <w:rPr>
            <w:rStyle w:val="Hypertextovodkaz"/>
            <w:rFonts w:ascii="Verdana" w:hAnsi="Verdana"/>
            <w:b/>
            <w:sz w:val="20"/>
            <w:szCs w:val="20"/>
          </w:rPr>
          <w:t>dělství a dopravu</w:t>
        </w:r>
      </w:hyperlink>
      <w:r w:rsidRPr="00566AE6">
        <w:rPr>
          <w:rStyle w:val="Hypertextovodkaz"/>
          <w:rFonts w:ascii="Verdana" w:hAnsi="Verdana"/>
          <w:b/>
          <w:color w:val="auto"/>
          <w:sz w:val="20"/>
          <w:szCs w:val="20"/>
          <w:u w:val="none"/>
        </w:rPr>
        <w:t xml:space="preserve"> </w:t>
      </w:r>
      <w:r w:rsidR="009B5451" w:rsidRPr="006C5669">
        <w:rPr>
          <w:rFonts w:ascii="Verdana" w:hAnsi="Verdana"/>
          <w:sz w:val="20"/>
          <w:szCs w:val="20"/>
          <w:lang w:eastAsia="cs-CZ"/>
        </w:rPr>
        <w:t>v roce 2020</w:t>
      </w:r>
      <w:r w:rsidRPr="006C5669">
        <w:rPr>
          <w:rFonts w:ascii="Verdana" w:hAnsi="Verdana"/>
          <w:sz w:val="20"/>
          <w:szCs w:val="20"/>
          <w:lang w:eastAsia="cs-CZ"/>
        </w:rPr>
        <w:t>.</w:t>
      </w:r>
    </w:p>
    <w:p w14:paraId="4784BD8E" w14:textId="77777777" w:rsidR="00961293" w:rsidRPr="006C5669" w:rsidRDefault="00961293" w:rsidP="00961293">
      <w:pPr>
        <w:jc w:val="both"/>
        <w:rPr>
          <w:rFonts w:ascii="Verdana" w:hAnsi="Verdana"/>
          <w:sz w:val="20"/>
          <w:szCs w:val="20"/>
        </w:rPr>
      </w:pPr>
    </w:p>
    <w:p w14:paraId="4A68D1D8" w14:textId="77777777" w:rsidR="00961293" w:rsidRPr="006C5669" w:rsidRDefault="00961293" w:rsidP="00961293">
      <w:pPr>
        <w:jc w:val="both"/>
        <w:rPr>
          <w:rFonts w:ascii="Verdana" w:hAnsi="Verdana"/>
          <w:sz w:val="20"/>
          <w:szCs w:val="20"/>
        </w:rPr>
      </w:pPr>
    </w:p>
    <w:p w14:paraId="32471C78" w14:textId="67A50AB9" w:rsidR="00961293" w:rsidRPr="006C5669" w:rsidRDefault="00B240FC" w:rsidP="00961293">
      <w:pPr>
        <w:pStyle w:val="Odstavecseseznamem"/>
        <w:ind w:left="0"/>
        <w:jc w:val="both"/>
        <w:rPr>
          <w:rFonts w:ascii="Verdana" w:hAnsi="Verdana"/>
          <w:sz w:val="20"/>
          <w:szCs w:val="20"/>
        </w:rPr>
      </w:pPr>
      <w:hyperlink r:id="rId99" w:history="1">
        <w:r w:rsidR="00961293" w:rsidRPr="006C5669">
          <w:rPr>
            <w:rStyle w:val="Hypertextovodkaz"/>
            <w:rFonts w:ascii="Verdana" w:hAnsi="Verdana"/>
            <w:b/>
            <w:color w:val="auto"/>
            <w:sz w:val="20"/>
            <w:szCs w:val="20"/>
          </w:rPr>
          <w:t>Výbor pro územn</w:t>
        </w:r>
        <w:bookmarkStart w:id="26" w:name="_Hlt4899903"/>
        <w:r w:rsidR="00961293" w:rsidRPr="006C5669">
          <w:rPr>
            <w:rStyle w:val="Hypertextovodkaz"/>
            <w:rFonts w:ascii="Verdana" w:hAnsi="Verdana"/>
            <w:b/>
            <w:color w:val="auto"/>
            <w:sz w:val="20"/>
            <w:szCs w:val="20"/>
          </w:rPr>
          <w:t>í</w:t>
        </w:r>
        <w:bookmarkEnd w:id="26"/>
        <w:r w:rsidR="00961293" w:rsidRPr="006C5669">
          <w:rPr>
            <w:rStyle w:val="Hypertextovodkaz"/>
            <w:rFonts w:ascii="Verdana" w:hAnsi="Verdana"/>
            <w:b/>
            <w:color w:val="auto"/>
            <w:sz w:val="20"/>
            <w:szCs w:val="20"/>
          </w:rPr>
          <w:t xml:space="preserve"> rozv</w:t>
        </w:r>
        <w:bookmarkStart w:id="27" w:name="_Hlt4219149"/>
        <w:r w:rsidR="00961293" w:rsidRPr="006C5669">
          <w:rPr>
            <w:rStyle w:val="Hypertextovodkaz"/>
            <w:rFonts w:ascii="Verdana" w:hAnsi="Verdana"/>
            <w:b/>
            <w:color w:val="auto"/>
            <w:sz w:val="20"/>
            <w:szCs w:val="20"/>
          </w:rPr>
          <w:t>o</w:t>
        </w:r>
        <w:bookmarkEnd w:id="27"/>
        <w:r w:rsidR="00961293" w:rsidRPr="006C5669">
          <w:rPr>
            <w:rStyle w:val="Hypertextovodkaz"/>
            <w:rFonts w:ascii="Verdana" w:hAnsi="Verdana"/>
            <w:b/>
            <w:color w:val="auto"/>
            <w:sz w:val="20"/>
            <w:szCs w:val="20"/>
          </w:rPr>
          <w:t>j, v</w:t>
        </w:r>
        <w:bookmarkStart w:id="28" w:name="_Hlt3279822"/>
        <w:r w:rsidR="00961293" w:rsidRPr="006C5669">
          <w:rPr>
            <w:rStyle w:val="Hypertextovodkaz"/>
            <w:rFonts w:ascii="Verdana" w:hAnsi="Verdana"/>
            <w:b/>
            <w:color w:val="auto"/>
            <w:sz w:val="20"/>
            <w:szCs w:val="20"/>
          </w:rPr>
          <w:t>e</w:t>
        </w:r>
        <w:bookmarkEnd w:id="28"/>
        <w:r w:rsidR="00961293" w:rsidRPr="006C5669">
          <w:rPr>
            <w:rStyle w:val="Hypertextovodkaz"/>
            <w:rFonts w:ascii="Verdana" w:hAnsi="Verdana"/>
            <w:b/>
            <w:color w:val="auto"/>
            <w:sz w:val="20"/>
            <w:szCs w:val="20"/>
          </w:rPr>
          <w:t>řejnou správ</w:t>
        </w:r>
        <w:bookmarkStart w:id="29" w:name="_Hlt6102365"/>
        <w:r w:rsidR="00961293" w:rsidRPr="006C5669">
          <w:rPr>
            <w:rStyle w:val="Hypertextovodkaz"/>
            <w:rFonts w:ascii="Verdana" w:hAnsi="Verdana"/>
            <w:b/>
            <w:color w:val="auto"/>
            <w:sz w:val="20"/>
            <w:szCs w:val="20"/>
          </w:rPr>
          <w:t>u</w:t>
        </w:r>
        <w:bookmarkEnd w:id="29"/>
        <w:r w:rsidR="00961293" w:rsidRPr="006C5669">
          <w:rPr>
            <w:rStyle w:val="Hypertextovodkaz"/>
            <w:rFonts w:ascii="Verdana" w:hAnsi="Verdana"/>
            <w:b/>
            <w:color w:val="auto"/>
            <w:sz w:val="20"/>
            <w:szCs w:val="20"/>
          </w:rPr>
          <w:t xml:space="preserve"> a ž</w:t>
        </w:r>
        <w:bookmarkStart w:id="30" w:name="_Hlt4220558"/>
        <w:r w:rsidR="00961293" w:rsidRPr="006C5669">
          <w:rPr>
            <w:rStyle w:val="Hypertextovodkaz"/>
            <w:rFonts w:ascii="Verdana" w:hAnsi="Verdana"/>
            <w:b/>
            <w:color w:val="auto"/>
            <w:sz w:val="20"/>
            <w:szCs w:val="20"/>
          </w:rPr>
          <w:t>i</w:t>
        </w:r>
        <w:bookmarkEnd w:id="30"/>
        <w:r w:rsidR="00961293" w:rsidRPr="006C5669">
          <w:rPr>
            <w:rStyle w:val="Hypertextovodkaz"/>
            <w:rFonts w:ascii="Verdana" w:hAnsi="Verdana"/>
            <w:b/>
            <w:color w:val="auto"/>
            <w:sz w:val="20"/>
            <w:szCs w:val="20"/>
          </w:rPr>
          <w:t>votní prostředí</w:t>
        </w:r>
      </w:hyperlink>
      <w:r w:rsidR="00961293" w:rsidRPr="006C5669">
        <w:rPr>
          <w:rFonts w:ascii="Verdana" w:hAnsi="Verdana"/>
          <w:b/>
          <w:sz w:val="20"/>
          <w:szCs w:val="20"/>
        </w:rPr>
        <w:t xml:space="preserve">. </w:t>
      </w:r>
      <w:r w:rsidR="00961293" w:rsidRPr="006C5669">
        <w:rPr>
          <w:rFonts w:ascii="Verdana" w:hAnsi="Verdana"/>
          <w:sz w:val="20"/>
          <w:szCs w:val="20"/>
        </w:rPr>
        <w:t xml:space="preserve">Činnost výboru byla zaměřena především na legislativu životního prostředí, problematiku veřejné správy, financování rozvoje jednotlivých regionů, rozpočtového určení daní a důležitých dokumentů z Evropské unie. </w:t>
      </w:r>
    </w:p>
    <w:p w14:paraId="6D1BE8A1" w14:textId="77777777" w:rsidR="00961293" w:rsidRPr="006C5669" w:rsidRDefault="00961293" w:rsidP="00961293">
      <w:pPr>
        <w:pStyle w:val="Odstavecseseznamem"/>
        <w:ind w:left="0"/>
        <w:jc w:val="both"/>
        <w:rPr>
          <w:rFonts w:ascii="Verdana" w:hAnsi="Verdana"/>
          <w:sz w:val="20"/>
          <w:szCs w:val="20"/>
        </w:rPr>
      </w:pPr>
    </w:p>
    <w:p w14:paraId="62B85BCD" w14:textId="04D1541A" w:rsidR="00961293" w:rsidRPr="006C5669" w:rsidRDefault="00961293" w:rsidP="00961293">
      <w:pPr>
        <w:jc w:val="both"/>
        <w:rPr>
          <w:rFonts w:ascii="Verdana" w:hAnsi="Verdana"/>
          <w:sz w:val="20"/>
          <w:szCs w:val="20"/>
          <w:lang w:eastAsia="cs-CZ"/>
        </w:rPr>
      </w:pPr>
      <w:r w:rsidRPr="006C5669">
        <w:rPr>
          <w:rFonts w:ascii="Verdana" w:hAnsi="Verdana"/>
          <w:sz w:val="20"/>
          <w:szCs w:val="20"/>
          <w:lang w:eastAsia="cs-CZ"/>
        </w:rPr>
        <w:t xml:space="preserve">Zpráva o činnosti </w:t>
      </w:r>
      <w:hyperlink w:anchor="_Zpráva_o_činnosti_3" w:history="1">
        <w:r w:rsidRPr="00566AE6">
          <w:rPr>
            <w:rStyle w:val="Hypertextovodkaz"/>
            <w:rFonts w:ascii="Verdana" w:hAnsi="Verdana"/>
            <w:b/>
            <w:sz w:val="20"/>
            <w:szCs w:val="20"/>
          </w:rPr>
          <w:t>Výboru pro územní rozvoj, veřejnou správu a životní prostředí</w:t>
        </w:r>
      </w:hyperlink>
      <w:r w:rsidRPr="006C5669">
        <w:rPr>
          <w:rFonts w:ascii="Verdana" w:hAnsi="Verdana"/>
          <w:sz w:val="20"/>
          <w:szCs w:val="20"/>
        </w:rPr>
        <w:t xml:space="preserve"> </w:t>
      </w:r>
      <w:r w:rsidR="009B5451" w:rsidRPr="006C5669">
        <w:rPr>
          <w:rFonts w:ascii="Verdana" w:hAnsi="Verdana"/>
          <w:sz w:val="20"/>
          <w:szCs w:val="20"/>
          <w:lang w:eastAsia="cs-CZ"/>
        </w:rPr>
        <w:t>v roce 2020</w:t>
      </w:r>
      <w:r w:rsidRPr="006C5669">
        <w:rPr>
          <w:rFonts w:ascii="Verdana" w:hAnsi="Verdana"/>
          <w:sz w:val="20"/>
          <w:szCs w:val="20"/>
          <w:lang w:eastAsia="cs-CZ"/>
        </w:rPr>
        <w:t>.</w:t>
      </w:r>
    </w:p>
    <w:p w14:paraId="55A6B64A" w14:textId="77777777" w:rsidR="00961293" w:rsidRPr="006C5669" w:rsidRDefault="00961293" w:rsidP="00961293">
      <w:pPr>
        <w:pStyle w:val="Odstavecseseznamem"/>
        <w:ind w:left="0"/>
        <w:jc w:val="both"/>
        <w:rPr>
          <w:rFonts w:ascii="Verdana" w:hAnsi="Verdana"/>
          <w:sz w:val="20"/>
          <w:szCs w:val="20"/>
        </w:rPr>
      </w:pPr>
    </w:p>
    <w:p w14:paraId="77AC2785" w14:textId="2BE56DF0" w:rsidR="00961293" w:rsidRPr="006C5669" w:rsidRDefault="00B240FC" w:rsidP="00961293">
      <w:pPr>
        <w:jc w:val="both"/>
        <w:rPr>
          <w:rFonts w:ascii="Verdana" w:hAnsi="Verdana"/>
          <w:sz w:val="20"/>
          <w:szCs w:val="20"/>
        </w:rPr>
      </w:pPr>
      <w:hyperlink r:id="rId100" w:history="1">
        <w:r w:rsidR="00961293" w:rsidRPr="006C5669">
          <w:rPr>
            <w:rStyle w:val="Hypertextovodkaz"/>
            <w:rFonts w:ascii="Verdana" w:hAnsi="Verdana" w:cs="Verdana"/>
            <w:b/>
            <w:color w:val="auto"/>
            <w:sz w:val="20"/>
            <w:szCs w:val="20"/>
          </w:rPr>
          <w:t>Výbor pro vzdělávání, vědu, kulturu, lidská práva a petice</w:t>
        </w:r>
      </w:hyperlink>
      <w:r w:rsidR="00961293" w:rsidRPr="006C5669">
        <w:rPr>
          <w:rFonts w:ascii="Verdana" w:hAnsi="Verdana" w:cs="Verdana"/>
          <w:b/>
          <w:sz w:val="20"/>
          <w:szCs w:val="20"/>
        </w:rPr>
        <w:t xml:space="preserve">. </w:t>
      </w:r>
      <w:r w:rsidR="00961293" w:rsidRPr="006C5669">
        <w:rPr>
          <w:rFonts w:ascii="Verdana" w:hAnsi="Verdana"/>
          <w:sz w:val="20"/>
          <w:szCs w:val="20"/>
        </w:rPr>
        <w:t>Výbor pro vzdělávání, vědu, kulturu, lidská práva a petice. Výbor má velmi rozsáhlou sféru působnosti. Prioritou výboru je přispívat především legislativní činností v oblasti vzdělávání, vědy a kultury. Výbor také zajišťuje, aby připomínky, podněty a petice občanů byly řešeny s případným promítnutím do právního řádu ČR. Poradním orgánem výboru je Podvýbor pro sport.</w:t>
      </w:r>
    </w:p>
    <w:p w14:paraId="22751613" w14:textId="77777777" w:rsidR="00961293" w:rsidRPr="006C5669" w:rsidRDefault="00961293" w:rsidP="00961293">
      <w:pPr>
        <w:pStyle w:val="Odstavecseseznamem"/>
        <w:spacing w:before="60" w:after="60"/>
        <w:ind w:left="0"/>
        <w:jc w:val="both"/>
        <w:rPr>
          <w:rFonts w:ascii="Verdana" w:hAnsi="Verdana"/>
          <w:sz w:val="20"/>
          <w:szCs w:val="20"/>
        </w:rPr>
      </w:pPr>
    </w:p>
    <w:p w14:paraId="00DC9B04" w14:textId="2B35AEEB" w:rsidR="00961293" w:rsidRPr="006C5669" w:rsidRDefault="00961293" w:rsidP="00961293">
      <w:pPr>
        <w:jc w:val="both"/>
        <w:rPr>
          <w:rFonts w:ascii="Verdana" w:hAnsi="Verdana"/>
          <w:sz w:val="20"/>
          <w:szCs w:val="20"/>
          <w:lang w:eastAsia="cs-CZ"/>
        </w:rPr>
      </w:pPr>
      <w:r w:rsidRPr="006C5669">
        <w:rPr>
          <w:rFonts w:ascii="Verdana" w:hAnsi="Verdana"/>
          <w:sz w:val="20"/>
          <w:szCs w:val="20"/>
          <w:lang w:eastAsia="cs-CZ"/>
        </w:rPr>
        <w:t xml:space="preserve">Zpráva o činnosti </w:t>
      </w:r>
      <w:hyperlink w:anchor="_Zpráva_o_činnosti_4" w:history="1">
        <w:r w:rsidRPr="00566AE6">
          <w:rPr>
            <w:rStyle w:val="Hypertextovodkaz"/>
            <w:rFonts w:ascii="Verdana" w:hAnsi="Verdana" w:cs="Verdana"/>
            <w:b/>
            <w:sz w:val="20"/>
            <w:szCs w:val="20"/>
          </w:rPr>
          <w:t>Výboru pro vzdělávání, vědu, kulturu, lidská práva a petice</w:t>
        </w:r>
      </w:hyperlink>
      <w:r w:rsidRPr="00566AE6">
        <w:rPr>
          <w:lang w:eastAsia="cs-CZ"/>
        </w:rPr>
        <w:t xml:space="preserve"> </w:t>
      </w:r>
      <w:r w:rsidR="009B5451" w:rsidRPr="006C5669">
        <w:rPr>
          <w:rFonts w:ascii="Verdana" w:hAnsi="Verdana"/>
          <w:sz w:val="20"/>
          <w:szCs w:val="20"/>
          <w:lang w:eastAsia="cs-CZ"/>
        </w:rPr>
        <w:t>v roce 2020</w:t>
      </w:r>
      <w:r w:rsidRPr="006C5669">
        <w:rPr>
          <w:rFonts w:ascii="Verdana" w:hAnsi="Verdana"/>
          <w:sz w:val="20"/>
          <w:szCs w:val="20"/>
          <w:lang w:eastAsia="cs-CZ"/>
        </w:rPr>
        <w:t>.</w:t>
      </w:r>
    </w:p>
    <w:p w14:paraId="2A33A034" w14:textId="77777777" w:rsidR="00961293" w:rsidRPr="006C5669" w:rsidRDefault="00961293" w:rsidP="00961293">
      <w:pPr>
        <w:pStyle w:val="Odstavecseseznamem"/>
        <w:spacing w:before="60" w:after="60"/>
        <w:ind w:left="0"/>
        <w:jc w:val="both"/>
        <w:rPr>
          <w:rFonts w:ascii="Verdana" w:hAnsi="Verdana"/>
          <w:sz w:val="20"/>
          <w:szCs w:val="20"/>
        </w:rPr>
      </w:pPr>
    </w:p>
    <w:p w14:paraId="1995A3C4" w14:textId="2C651CED" w:rsidR="00961293" w:rsidRPr="006C5669" w:rsidRDefault="00B240FC" w:rsidP="00961293">
      <w:pPr>
        <w:jc w:val="both"/>
        <w:rPr>
          <w:rFonts w:ascii="Verdana" w:hAnsi="Verdana"/>
          <w:sz w:val="20"/>
          <w:szCs w:val="20"/>
        </w:rPr>
      </w:pPr>
      <w:hyperlink r:id="rId101" w:history="1">
        <w:r w:rsidR="00961293" w:rsidRPr="006C5669">
          <w:rPr>
            <w:rStyle w:val="Hypertextovodkaz"/>
            <w:rFonts w:ascii="Verdana" w:hAnsi="Verdana" w:cs="Verdana"/>
            <w:b/>
            <w:color w:val="auto"/>
            <w:sz w:val="20"/>
            <w:szCs w:val="20"/>
          </w:rPr>
          <w:t>Výbor pro zahraniční věci, obranu a bezpečnost</w:t>
        </w:r>
      </w:hyperlink>
      <w:r w:rsidR="00961293" w:rsidRPr="006C5669">
        <w:rPr>
          <w:rFonts w:ascii="Verdana" w:hAnsi="Verdana" w:cs="Verdana"/>
          <w:b/>
          <w:sz w:val="20"/>
          <w:szCs w:val="20"/>
        </w:rPr>
        <w:t xml:space="preserve"> </w:t>
      </w:r>
      <w:r w:rsidR="00961293" w:rsidRPr="006C5669">
        <w:rPr>
          <w:rFonts w:ascii="Verdana" w:hAnsi="Verdana"/>
          <w:sz w:val="20"/>
          <w:szCs w:val="20"/>
        </w:rPr>
        <w:t>má velmi rozsáhlou sféru působnosti. Zatímco v Poslanecké sněmovně jsou zřízeny tři samostatné výbory pro otázky zahraniční politiky, obrany a bezpečnosti, senátní výbor má v kompetenci všechny tři tyto oblasti. Prioritou výboru je přispívat především legislativní činností v oblasti zahraničních vztahů, obrany a bezpečnosti (návrhy zákonů, mezinárodní smlouvy a dohody, evropské tisky), případně nelegislativně reagovat na aktuální vývoj mezinárodní situace, stejně tak jako konzultovat zahraničně politickou problematiku se zástupci diplomatického sboru, akreditovanými v České republice.</w:t>
      </w:r>
    </w:p>
    <w:p w14:paraId="1CB85003" w14:textId="77777777" w:rsidR="00961293" w:rsidRPr="006C5669" w:rsidRDefault="00961293" w:rsidP="00961293">
      <w:pPr>
        <w:jc w:val="both"/>
        <w:rPr>
          <w:rFonts w:ascii="Verdana" w:hAnsi="Verdana"/>
          <w:sz w:val="20"/>
          <w:szCs w:val="20"/>
        </w:rPr>
      </w:pPr>
    </w:p>
    <w:p w14:paraId="65E24EF4" w14:textId="06C1E252" w:rsidR="00961293" w:rsidRPr="006C5669" w:rsidRDefault="00961293" w:rsidP="00961293">
      <w:pPr>
        <w:rPr>
          <w:rFonts w:ascii="Verdana" w:hAnsi="Verdana"/>
          <w:sz w:val="20"/>
          <w:szCs w:val="20"/>
          <w:lang w:eastAsia="cs-CZ"/>
        </w:rPr>
      </w:pPr>
      <w:r w:rsidRPr="006C5669">
        <w:rPr>
          <w:rFonts w:ascii="Verdana" w:hAnsi="Verdana"/>
          <w:sz w:val="20"/>
          <w:szCs w:val="20"/>
        </w:rPr>
        <w:t xml:space="preserve"> </w:t>
      </w:r>
      <w:r w:rsidRPr="006C5669">
        <w:rPr>
          <w:rFonts w:ascii="Verdana" w:hAnsi="Verdana"/>
          <w:sz w:val="20"/>
          <w:szCs w:val="20"/>
          <w:lang w:eastAsia="cs-CZ"/>
        </w:rPr>
        <w:t xml:space="preserve">Zpráva o činnosti </w:t>
      </w:r>
      <w:hyperlink w:anchor="_Zpráva_o_činnosti_7" w:history="1">
        <w:r w:rsidRPr="00704BAB">
          <w:rPr>
            <w:rStyle w:val="Hypertextovodkaz"/>
            <w:rFonts w:ascii="Verdana" w:hAnsi="Verdana" w:cs="Verdana"/>
            <w:b/>
            <w:sz w:val="20"/>
            <w:szCs w:val="20"/>
          </w:rPr>
          <w:t>Výboru pro zahraniční věci, obranu a bezpečnost</w:t>
        </w:r>
      </w:hyperlink>
      <w:r w:rsidRPr="006C5669">
        <w:rPr>
          <w:rStyle w:val="Hypertextovodkaz"/>
          <w:rFonts w:ascii="Verdana" w:hAnsi="Verdana" w:cs="Verdana"/>
          <w:color w:val="auto"/>
          <w:sz w:val="20"/>
          <w:szCs w:val="20"/>
          <w:u w:val="none"/>
        </w:rPr>
        <w:t xml:space="preserve"> </w:t>
      </w:r>
      <w:r w:rsidR="00211068" w:rsidRPr="006C5669">
        <w:rPr>
          <w:rFonts w:ascii="Verdana" w:hAnsi="Verdana"/>
          <w:sz w:val="20"/>
          <w:szCs w:val="20"/>
          <w:lang w:eastAsia="cs-CZ"/>
        </w:rPr>
        <w:t>v roce 2020</w:t>
      </w:r>
      <w:r w:rsidRPr="006C5669">
        <w:rPr>
          <w:rFonts w:ascii="Verdana" w:hAnsi="Verdana"/>
          <w:sz w:val="20"/>
          <w:szCs w:val="20"/>
          <w:lang w:eastAsia="cs-CZ"/>
        </w:rPr>
        <w:t>.</w:t>
      </w:r>
    </w:p>
    <w:p w14:paraId="35FBD041" w14:textId="77777777" w:rsidR="00961293" w:rsidRPr="006C5669" w:rsidRDefault="00961293" w:rsidP="00961293">
      <w:pPr>
        <w:pStyle w:val="Odstavecseseznamem"/>
        <w:ind w:left="1068"/>
        <w:jc w:val="both"/>
        <w:rPr>
          <w:rFonts w:ascii="Verdana" w:hAnsi="Verdana"/>
          <w:sz w:val="20"/>
          <w:szCs w:val="20"/>
        </w:rPr>
      </w:pPr>
    </w:p>
    <w:p w14:paraId="18711519" w14:textId="2E563CA2" w:rsidR="00961293" w:rsidRPr="006C5669" w:rsidRDefault="00B240FC" w:rsidP="00961293">
      <w:pPr>
        <w:jc w:val="both"/>
        <w:rPr>
          <w:rFonts w:ascii="Verdana" w:hAnsi="Verdana"/>
          <w:bCs/>
          <w:sz w:val="20"/>
          <w:szCs w:val="20"/>
        </w:rPr>
      </w:pPr>
      <w:hyperlink r:id="rId102" w:history="1">
        <w:r w:rsidR="00961293" w:rsidRPr="006C5669">
          <w:rPr>
            <w:rStyle w:val="Hypertextovodkaz"/>
            <w:rFonts w:ascii="Verdana" w:hAnsi="Verdana" w:cs="Verdana"/>
            <w:b/>
            <w:color w:val="auto"/>
            <w:sz w:val="20"/>
            <w:szCs w:val="20"/>
          </w:rPr>
          <w:t>Výbor pro záležitosti Evropské unie</w:t>
        </w:r>
      </w:hyperlink>
      <w:r w:rsidR="00961293" w:rsidRPr="006C5669">
        <w:rPr>
          <w:rFonts w:ascii="Verdana" w:hAnsi="Verdana" w:cs="Verdana"/>
          <w:b/>
          <w:sz w:val="20"/>
          <w:szCs w:val="20"/>
        </w:rPr>
        <w:t xml:space="preserve">. </w:t>
      </w:r>
      <w:r w:rsidR="00961293" w:rsidRPr="006C5669">
        <w:rPr>
          <w:rFonts w:ascii="Verdana" w:hAnsi="Verdana"/>
          <w:bCs/>
          <w:sz w:val="20"/>
          <w:szCs w:val="20"/>
        </w:rPr>
        <w:t>Výbor pro záležitosti Evropské unie Senátu PČR má na rozdíl od ostatních výborů v Senátu specifické postavení v tom, že se nezabývá připravovanou legislativou na národní úrovni, ale je pověřen projednáváním návrhů legislativních aktů a závazných opatření orgánů Evropské unie v rámci evropského legislativního procesu. Jedná se o velmi rozsáhlou agendu zahrnující opatření v oblasti ekonomické, sociální, bezpečnostní, spravedlnosti, energetiky či životního prostředí.</w:t>
      </w:r>
    </w:p>
    <w:p w14:paraId="45431E7F" w14:textId="77777777" w:rsidR="00961293" w:rsidRPr="006C5669" w:rsidRDefault="00961293" w:rsidP="00961293">
      <w:pPr>
        <w:pStyle w:val="Odstavecseseznamem"/>
        <w:ind w:left="1068"/>
        <w:jc w:val="both"/>
        <w:rPr>
          <w:rFonts w:ascii="Verdana" w:hAnsi="Verdana"/>
          <w:sz w:val="20"/>
          <w:szCs w:val="20"/>
          <w:highlight w:val="yellow"/>
        </w:rPr>
      </w:pPr>
    </w:p>
    <w:p w14:paraId="3AF5D3BD" w14:textId="46870175" w:rsidR="00961293" w:rsidRPr="006C5669" w:rsidRDefault="00961293" w:rsidP="00961293">
      <w:pPr>
        <w:jc w:val="both"/>
        <w:rPr>
          <w:rFonts w:ascii="Verdana" w:hAnsi="Verdana"/>
          <w:sz w:val="20"/>
          <w:szCs w:val="20"/>
          <w:lang w:eastAsia="cs-CZ"/>
        </w:rPr>
      </w:pPr>
      <w:r w:rsidRPr="006C5669">
        <w:rPr>
          <w:rFonts w:ascii="Verdana" w:hAnsi="Verdana"/>
          <w:sz w:val="20"/>
          <w:szCs w:val="20"/>
          <w:lang w:eastAsia="cs-CZ"/>
        </w:rPr>
        <w:t xml:space="preserve">Zpráva o činnosti </w:t>
      </w:r>
      <w:hyperlink w:anchor="_Zpráva_o_činnosti_5" w:history="1">
        <w:r w:rsidRPr="00566AE6">
          <w:rPr>
            <w:rStyle w:val="Hypertextovodkaz"/>
            <w:rFonts w:ascii="Verdana" w:hAnsi="Verdana" w:cs="Verdana"/>
            <w:b/>
            <w:sz w:val="20"/>
            <w:szCs w:val="20"/>
          </w:rPr>
          <w:t>Výboru pro záležitosti Evropské unie</w:t>
        </w:r>
      </w:hyperlink>
      <w:r w:rsidRPr="006C5669">
        <w:rPr>
          <w:rStyle w:val="Hypertextovodkaz"/>
          <w:rFonts w:ascii="Verdana" w:hAnsi="Verdana" w:cs="Verdana"/>
          <w:color w:val="auto"/>
          <w:sz w:val="20"/>
          <w:szCs w:val="20"/>
          <w:u w:val="none"/>
        </w:rPr>
        <w:t xml:space="preserve"> </w:t>
      </w:r>
      <w:r w:rsidR="009B5451" w:rsidRPr="006C5669">
        <w:rPr>
          <w:rFonts w:ascii="Verdana" w:hAnsi="Verdana"/>
          <w:sz w:val="20"/>
          <w:szCs w:val="20"/>
          <w:lang w:eastAsia="cs-CZ"/>
        </w:rPr>
        <w:t>v roce 2020</w:t>
      </w:r>
      <w:r w:rsidRPr="006C5669">
        <w:rPr>
          <w:rFonts w:ascii="Verdana" w:hAnsi="Verdana"/>
          <w:sz w:val="20"/>
          <w:szCs w:val="20"/>
          <w:lang w:eastAsia="cs-CZ"/>
        </w:rPr>
        <w:t>.</w:t>
      </w:r>
    </w:p>
    <w:p w14:paraId="03C8DF31" w14:textId="77777777" w:rsidR="00961293" w:rsidRPr="006C5669" w:rsidRDefault="00961293" w:rsidP="00961293">
      <w:pPr>
        <w:pStyle w:val="Odstavecseseznamem"/>
        <w:ind w:left="1068"/>
        <w:jc w:val="both"/>
        <w:rPr>
          <w:rFonts w:ascii="Verdana" w:hAnsi="Verdana"/>
          <w:sz w:val="20"/>
          <w:szCs w:val="20"/>
          <w:highlight w:val="yellow"/>
        </w:rPr>
      </w:pPr>
    </w:p>
    <w:p w14:paraId="7D7CAFC9" w14:textId="08998CBC" w:rsidR="006548ED" w:rsidRPr="006C5669" w:rsidRDefault="00B240FC" w:rsidP="006548ED">
      <w:pPr>
        <w:jc w:val="both"/>
        <w:rPr>
          <w:rFonts w:ascii="Verdana" w:hAnsi="Verdana"/>
          <w:sz w:val="20"/>
          <w:szCs w:val="20"/>
        </w:rPr>
      </w:pPr>
      <w:hyperlink r:id="rId103" w:history="1">
        <w:r w:rsidR="00961293" w:rsidRPr="006C5669">
          <w:rPr>
            <w:rStyle w:val="Hypertextovodkaz"/>
            <w:rFonts w:ascii="Verdana" w:hAnsi="Verdana" w:cs="Verdana"/>
            <w:b/>
            <w:color w:val="auto"/>
            <w:sz w:val="20"/>
            <w:szCs w:val="20"/>
          </w:rPr>
          <w:t>Výbor pro zdravotnictví a sociální politiku</w:t>
        </w:r>
      </w:hyperlink>
      <w:r w:rsidR="00961293" w:rsidRPr="006C5669">
        <w:rPr>
          <w:rFonts w:ascii="Verdana" w:hAnsi="Verdana" w:cs="Verdana"/>
          <w:b/>
          <w:sz w:val="20"/>
          <w:szCs w:val="20"/>
        </w:rPr>
        <w:t xml:space="preserve">. </w:t>
      </w:r>
      <w:r w:rsidR="006548ED" w:rsidRPr="006C5669">
        <w:rPr>
          <w:rFonts w:ascii="Verdana" w:hAnsi="Verdana"/>
          <w:sz w:val="20"/>
          <w:szCs w:val="20"/>
        </w:rPr>
        <w:t xml:space="preserve">Členové výboru kromě své legislativní činnosti, tedy projednávání zákonů se zaměřením na zdravotní a sociální tématiku, a pořádání odborných seminářů a konferencí, kladou důraz na rozvojovou pomoc a své zahraniční cesty výbor orientuje na oblasti, ve kterých Česká republika úspěšně realizuje vzdělávací a zdravotnické projekty. Koordinaci s projekty České rozvojové agentury plánuje výbor i do budoucnosti. Po senátních volbách v roce 2020 byl výbor rozdělen na dva samostatné subjekty a nově vznikl Výbor pro zdravotnictví a Výbor pro sociální politiku. </w:t>
      </w:r>
    </w:p>
    <w:p w14:paraId="3370A962" w14:textId="77777777" w:rsidR="006548ED" w:rsidRPr="006C5669" w:rsidRDefault="006548ED" w:rsidP="006548ED">
      <w:pPr>
        <w:jc w:val="both"/>
        <w:rPr>
          <w:rFonts w:ascii="Calibri" w:hAnsi="Calibri"/>
          <w:sz w:val="22"/>
          <w:szCs w:val="22"/>
        </w:rPr>
      </w:pPr>
    </w:p>
    <w:p w14:paraId="23563CBC" w14:textId="2BAFDCD0" w:rsidR="00961293" w:rsidRPr="006C5669" w:rsidRDefault="00961293" w:rsidP="00961293">
      <w:pPr>
        <w:jc w:val="both"/>
        <w:rPr>
          <w:rFonts w:ascii="Verdana" w:hAnsi="Verdana"/>
          <w:sz w:val="20"/>
          <w:szCs w:val="20"/>
          <w:lang w:eastAsia="cs-CZ"/>
        </w:rPr>
      </w:pPr>
      <w:r w:rsidRPr="006C5669">
        <w:rPr>
          <w:rFonts w:ascii="Verdana" w:hAnsi="Verdana"/>
          <w:sz w:val="20"/>
          <w:szCs w:val="20"/>
          <w:lang w:eastAsia="cs-CZ"/>
        </w:rPr>
        <w:t xml:space="preserve">Zpráva o činnosti </w:t>
      </w:r>
      <w:hyperlink w:anchor="_Zpráva_o_činnosti_6" w:history="1">
        <w:r w:rsidRPr="00566AE6">
          <w:rPr>
            <w:rStyle w:val="Hypertextovodkaz"/>
            <w:rFonts w:ascii="Verdana" w:hAnsi="Verdana" w:cs="Verdana"/>
            <w:b/>
            <w:sz w:val="20"/>
            <w:szCs w:val="20"/>
          </w:rPr>
          <w:t>Výboru pro zdravotnictví a sociální politiku</w:t>
        </w:r>
      </w:hyperlink>
      <w:r w:rsidRPr="006C5669">
        <w:rPr>
          <w:rStyle w:val="Hypertextovodkaz"/>
          <w:rFonts w:ascii="Verdana" w:hAnsi="Verdana" w:cs="Verdana"/>
          <w:color w:val="auto"/>
          <w:sz w:val="20"/>
          <w:szCs w:val="20"/>
          <w:u w:val="none"/>
        </w:rPr>
        <w:t xml:space="preserve"> </w:t>
      </w:r>
      <w:r w:rsidR="009B5451" w:rsidRPr="006C5669">
        <w:rPr>
          <w:rFonts w:ascii="Verdana" w:hAnsi="Verdana"/>
          <w:sz w:val="20"/>
          <w:szCs w:val="20"/>
          <w:lang w:eastAsia="cs-CZ"/>
        </w:rPr>
        <w:t>v roce 2020</w:t>
      </w:r>
      <w:r w:rsidRPr="006C5669">
        <w:rPr>
          <w:rFonts w:ascii="Verdana" w:hAnsi="Verdana"/>
          <w:sz w:val="20"/>
          <w:szCs w:val="20"/>
          <w:lang w:eastAsia="cs-CZ"/>
        </w:rPr>
        <w:t>.</w:t>
      </w:r>
    </w:p>
    <w:p w14:paraId="3E64B7C3" w14:textId="77777777" w:rsidR="00961293" w:rsidRPr="006C5669" w:rsidRDefault="00961293" w:rsidP="00961293">
      <w:pPr>
        <w:pStyle w:val="Odstavecseseznamem"/>
        <w:ind w:left="0"/>
        <w:jc w:val="both"/>
        <w:rPr>
          <w:rFonts w:ascii="Verdana" w:hAnsi="Verdana" w:cs="Verdana"/>
          <w:sz w:val="20"/>
          <w:szCs w:val="20"/>
        </w:rPr>
      </w:pPr>
    </w:p>
    <w:p w14:paraId="38EA87E9" w14:textId="77777777" w:rsidR="00961293" w:rsidRPr="006C5669" w:rsidRDefault="00961293" w:rsidP="00961293">
      <w:pPr>
        <w:pStyle w:val="Odstavecseseznamem"/>
        <w:ind w:left="1068"/>
        <w:jc w:val="both"/>
        <w:rPr>
          <w:rFonts w:ascii="Verdana" w:hAnsi="Verdana" w:cs="Verdana"/>
          <w:sz w:val="20"/>
          <w:highlight w:val="yellow"/>
        </w:rPr>
      </w:pPr>
    </w:p>
    <w:p w14:paraId="362CBBA3" w14:textId="77777777" w:rsidR="00704BAB" w:rsidRDefault="00704BAB">
      <w:pPr>
        <w:rPr>
          <w:rFonts w:ascii="Verdana" w:hAnsi="Verdana"/>
          <w:b/>
          <w:bCs/>
          <w:iCs/>
          <w:sz w:val="20"/>
          <w:szCs w:val="20"/>
        </w:rPr>
      </w:pPr>
      <w:bookmarkStart w:id="31" w:name="_Toc90877753"/>
      <w:r>
        <w:rPr>
          <w:rFonts w:ascii="Verdana" w:hAnsi="Verdana"/>
          <w:i/>
          <w:sz w:val="20"/>
          <w:szCs w:val="20"/>
        </w:rPr>
        <w:br w:type="page"/>
      </w:r>
    </w:p>
    <w:p w14:paraId="186CC7D8" w14:textId="571405BB" w:rsidR="00961293" w:rsidRPr="006C5669" w:rsidRDefault="00961293" w:rsidP="00961293">
      <w:pPr>
        <w:pStyle w:val="Nadpis2"/>
        <w:spacing w:before="0" w:after="0"/>
        <w:jc w:val="center"/>
        <w:rPr>
          <w:rFonts w:ascii="Verdana" w:hAnsi="Verdana" w:cs="Times New Roman"/>
          <w:i w:val="0"/>
          <w:sz w:val="20"/>
          <w:szCs w:val="20"/>
        </w:rPr>
      </w:pPr>
      <w:r w:rsidRPr="006C5669">
        <w:rPr>
          <w:rFonts w:ascii="Verdana" w:hAnsi="Verdana" w:cs="Times New Roman"/>
          <w:i w:val="0"/>
          <w:sz w:val="20"/>
          <w:szCs w:val="20"/>
        </w:rPr>
        <w:lastRenderedPageBreak/>
        <w:t>Komise</w:t>
      </w:r>
      <w:bookmarkEnd w:id="31"/>
    </w:p>
    <w:p w14:paraId="203B66EA" w14:textId="24AD5F14" w:rsidR="00961293" w:rsidRPr="006C5669" w:rsidRDefault="00961293" w:rsidP="00961293">
      <w:pPr>
        <w:pStyle w:val="StylZarovnatdoblokuPrvndek127cmPed5bZa5"/>
        <w:spacing w:before="0" w:beforeAutospacing="0" w:after="0" w:afterAutospacing="0"/>
        <w:rPr>
          <w:rFonts w:ascii="Verdana" w:hAnsi="Verdana"/>
          <w:i/>
          <w:sz w:val="20"/>
        </w:rPr>
      </w:pPr>
      <w:r w:rsidRPr="006C5669">
        <w:rPr>
          <w:rFonts w:ascii="Verdana" w:hAnsi="Verdana"/>
          <w:sz w:val="20"/>
        </w:rPr>
        <w:t>Vedle výborů jsou orgány Senátu také komise, které Senát může zřídit, jedná-li se o úkoly dotýkající se působnosti více orgánů Senátu anebo o úkoly, které nejsou v působnosti žádného ze Senátem zřízených orgánů (§ 43 jednacího řádu</w:t>
      </w:r>
      <w:r w:rsidRPr="006C5669">
        <w:rPr>
          <w:rFonts w:ascii="Verdana" w:hAnsi="Verdana"/>
          <w:i/>
          <w:sz w:val="20"/>
        </w:rPr>
        <w:t xml:space="preserve"> </w:t>
      </w:r>
      <w:r w:rsidRPr="006C5669">
        <w:rPr>
          <w:rFonts w:ascii="Verdana" w:hAnsi="Verdana"/>
          <w:sz w:val="20"/>
        </w:rPr>
        <w:t>Senátu</w:t>
      </w:r>
      <w:r w:rsidRPr="006C5669">
        <w:rPr>
          <w:rFonts w:ascii="Verdana" w:hAnsi="Verdana"/>
          <w:i/>
          <w:sz w:val="20"/>
        </w:rPr>
        <w:t>).</w:t>
      </w:r>
    </w:p>
    <w:p w14:paraId="414653B5" w14:textId="42061CEC" w:rsidR="0040323F" w:rsidRPr="006C5669" w:rsidRDefault="0040323F" w:rsidP="00961293">
      <w:pPr>
        <w:pStyle w:val="StylZarovnatdoblokuPrvndek127cmPed5bZa5"/>
        <w:spacing w:before="0" w:beforeAutospacing="0" w:after="0" w:afterAutospacing="0"/>
        <w:rPr>
          <w:rFonts w:ascii="Verdana" w:hAnsi="Verdana"/>
          <w:i/>
          <w:sz w:val="20"/>
        </w:rPr>
      </w:pPr>
    </w:p>
    <w:p w14:paraId="4D9BEB7A" w14:textId="71A58A13" w:rsidR="00704BAB" w:rsidRDefault="00B240FC" w:rsidP="008A7AB3">
      <w:pPr>
        <w:spacing w:after="100" w:afterAutospacing="1"/>
        <w:jc w:val="both"/>
        <w:rPr>
          <w:rFonts w:ascii="Verdana" w:hAnsi="Verdana"/>
          <w:sz w:val="20"/>
          <w:szCs w:val="20"/>
        </w:rPr>
      </w:pPr>
      <w:hyperlink r:id="rId104" w:history="1">
        <w:r w:rsidR="006E58A8" w:rsidRPr="006C5669">
          <w:rPr>
            <w:rStyle w:val="Hypertextovodkaz"/>
            <w:rFonts w:ascii="Verdana" w:hAnsi="Verdana"/>
            <w:b/>
            <w:color w:val="auto"/>
            <w:sz w:val="20"/>
          </w:rPr>
          <w:t>Dočasná komise Senátu k návrhům auditních zpráv</w:t>
        </w:r>
      </w:hyperlink>
      <w:r w:rsidR="00704BAB" w:rsidRPr="00704BAB">
        <w:rPr>
          <w:rStyle w:val="Hypertextovodkaz"/>
          <w:rFonts w:ascii="Verdana" w:hAnsi="Verdana"/>
          <w:color w:val="auto"/>
          <w:sz w:val="20"/>
          <w:u w:val="none"/>
        </w:rPr>
        <w:t xml:space="preserve"> </w:t>
      </w:r>
    </w:p>
    <w:p w14:paraId="41A3F2F4" w14:textId="0FC32CD7" w:rsidR="008A7AB3" w:rsidRDefault="004A5003" w:rsidP="008A7AB3">
      <w:pPr>
        <w:spacing w:after="100" w:afterAutospacing="1"/>
        <w:jc w:val="both"/>
        <w:rPr>
          <w:rFonts w:ascii="Verdana" w:hAnsi="Verdana"/>
          <w:sz w:val="20"/>
          <w:szCs w:val="20"/>
        </w:rPr>
      </w:pPr>
      <w:r w:rsidRPr="006C5669">
        <w:rPr>
          <w:rFonts w:ascii="Verdana" w:hAnsi="Verdana"/>
          <w:sz w:val="20"/>
          <w:szCs w:val="20"/>
        </w:rPr>
        <w:t>N</w:t>
      </w:r>
      <w:r w:rsidR="006E58A8" w:rsidRPr="006C5669">
        <w:rPr>
          <w:rFonts w:ascii="Verdana" w:hAnsi="Verdana"/>
          <w:sz w:val="20"/>
          <w:szCs w:val="20"/>
        </w:rPr>
        <w:t>a 27.</w:t>
      </w:r>
      <w:r w:rsidR="000A3869" w:rsidRPr="006C5669">
        <w:rPr>
          <w:rFonts w:ascii="Verdana" w:hAnsi="Verdana"/>
          <w:sz w:val="20"/>
          <w:szCs w:val="20"/>
        </w:rPr>
        <w:t xml:space="preserve"> </w:t>
      </w:r>
      <w:r w:rsidR="006E58A8" w:rsidRPr="006C5669">
        <w:rPr>
          <w:rFonts w:ascii="Verdana" w:hAnsi="Verdana"/>
          <w:sz w:val="20"/>
          <w:szCs w:val="20"/>
        </w:rPr>
        <w:t>schůzi ve 12.</w:t>
      </w:r>
      <w:r w:rsidR="000A3869" w:rsidRPr="006C5669">
        <w:rPr>
          <w:rFonts w:ascii="Verdana" w:hAnsi="Verdana"/>
          <w:sz w:val="20"/>
          <w:szCs w:val="20"/>
        </w:rPr>
        <w:t xml:space="preserve"> </w:t>
      </w:r>
      <w:r w:rsidR="006E58A8" w:rsidRPr="006C5669">
        <w:rPr>
          <w:rFonts w:ascii="Verdana" w:hAnsi="Verdana"/>
          <w:sz w:val="20"/>
          <w:szCs w:val="20"/>
        </w:rPr>
        <w:t xml:space="preserve">funkčním období </w:t>
      </w:r>
      <w:r w:rsidR="008A7AB3" w:rsidRPr="006C5669">
        <w:rPr>
          <w:rFonts w:ascii="Verdana" w:hAnsi="Verdana"/>
          <w:sz w:val="20"/>
          <w:szCs w:val="20"/>
        </w:rPr>
        <w:t xml:space="preserve">dne 14. října </w:t>
      </w:r>
      <w:r w:rsidR="006E58A8" w:rsidRPr="006C5669">
        <w:rPr>
          <w:rFonts w:ascii="Verdana" w:hAnsi="Verdana"/>
          <w:sz w:val="20"/>
          <w:szCs w:val="20"/>
        </w:rPr>
        <w:t xml:space="preserve">přednesl </w:t>
      </w:r>
      <w:r w:rsidRPr="006C5669">
        <w:rPr>
          <w:rFonts w:ascii="Verdana" w:hAnsi="Verdana"/>
          <w:sz w:val="20"/>
          <w:szCs w:val="20"/>
        </w:rPr>
        <w:t xml:space="preserve">předseda komise </w:t>
      </w:r>
      <w:r w:rsidR="006E58A8" w:rsidRPr="006C5669">
        <w:rPr>
          <w:rFonts w:ascii="Verdana" w:hAnsi="Verdana"/>
          <w:sz w:val="20"/>
          <w:szCs w:val="20"/>
        </w:rPr>
        <w:t>Senátu závěrečnou zprávu</w:t>
      </w:r>
      <w:r w:rsidR="008A7AB3" w:rsidRPr="006C5669">
        <w:rPr>
          <w:rFonts w:ascii="Verdana" w:hAnsi="Verdana"/>
          <w:sz w:val="20"/>
          <w:szCs w:val="20"/>
        </w:rPr>
        <w:t xml:space="preserve"> komise</w:t>
      </w:r>
      <w:r w:rsidR="000A3869" w:rsidRPr="006C5669">
        <w:rPr>
          <w:rFonts w:ascii="Verdana" w:hAnsi="Verdana"/>
          <w:sz w:val="20"/>
          <w:szCs w:val="20"/>
        </w:rPr>
        <w:t>.</w:t>
      </w:r>
      <w:r w:rsidR="008A7AB3" w:rsidRPr="006C5669">
        <w:rPr>
          <w:rFonts w:ascii="Verdana" w:hAnsi="Verdana"/>
          <w:sz w:val="20"/>
          <w:szCs w:val="20"/>
        </w:rPr>
        <w:t xml:space="preserve"> V následném usnesení Senát souhlasil se závěry komise, že předseda vlády ČR Andrej Babiš je ve střetu zájmů a že současná česká právní úprava neumožňuje efektivně řešit případný střet zájmů veřejných funkcionářů. Vyzval předsedu vlády a vládu ČR, aby vyřešili střet zájmů předsedy vlády ČR Andreje Babiše. Podpořil zároveň pozici Evropského parlamentu vyjádřenou v Usnesení Evropského parlamentu ze dne 19. června 2020 o obnovení vyšetřování předsedy vlády České republiky v souvislosti se zneužitím finančních prostředků EU a potenciálními střety zájmů (2019/2987(RSP)).</w:t>
      </w:r>
    </w:p>
    <w:p w14:paraId="2208A263" w14:textId="5E506983" w:rsidR="00704BAB" w:rsidRPr="00704BAB" w:rsidRDefault="00704BAB" w:rsidP="00704BAB">
      <w:pPr>
        <w:pStyle w:val="p6"/>
        <w:jc w:val="both"/>
        <w:rPr>
          <w:rFonts w:ascii="Verdana" w:hAnsi="Verdana"/>
          <w:sz w:val="20"/>
          <w:szCs w:val="20"/>
        </w:rPr>
      </w:pPr>
      <w:r w:rsidRPr="00704BAB">
        <w:rPr>
          <w:rFonts w:ascii="Verdana" w:hAnsi="Verdana"/>
          <w:sz w:val="20"/>
          <w:szCs w:val="20"/>
        </w:rPr>
        <w:t xml:space="preserve">Zpráva o činnosti </w:t>
      </w:r>
      <w:hyperlink w:anchor="_Zpráva_o_činnosti_8" w:history="1">
        <w:r w:rsidRPr="00704BAB">
          <w:rPr>
            <w:rStyle w:val="Hypertextovodkaz"/>
            <w:rFonts w:ascii="Verdana" w:hAnsi="Verdana"/>
            <w:b/>
            <w:sz w:val="20"/>
            <w:szCs w:val="20"/>
          </w:rPr>
          <w:t>Dočasné komise Senátu k návrhům aud</w:t>
        </w:r>
        <w:r w:rsidRPr="00704BAB">
          <w:rPr>
            <w:rStyle w:val="Hypertextovodkaz"/>
            <w:rFonts w:ascii="Verdana" w:hAnsi="Verdana"/>
            <w:b/>
            <w:sz w:val="20"/>
            <w:szCs w:val="20"/>
          </w:rPr>
          <w:t>i</w:t>
        </w:r>
        <w:r w:rsidRPr="00704BAB">
          <w:rPr>
            <w:rStyle w:val="Hypertextovodkaz"/>
            <w:rFonts w:ascii="Verdana" w:hAnsi="Verdana"/>
            <w:b/>
            <w:sz w:val="20"/>
            <w:szCs w:val="20"/>
          </w:rPr>
          <w:t>tních zpráv</w:t>
        </w:r>
      </w:hyperlink>
      <w:r w:rsidRPr="00704BAB">
        <w:rPr>
          <w:rFonts w:ascii="Verdana" w:hAnsi="Verdana"/>
          <w:sz w:val="20"/>
          <w:szCs w:val="20"/>
        </w:rPr>
        <w:t xml:space="preserve"> </w:t>
      </w:r>
      <w:r w:rsidRPr="00704BAB">
        <w:rPr>
          <w:rFonts w:ascii="Verdana" w:hAnsi="Verdana"/>
          <w:sz w:val="20"/>
          <w:szCs w:val="20"/>
        </w:rPr>
        <w:t>v roce 2020.</w:t>
      </w:r>
    </w:p>
    <w:p w14:paraId="2892CD05" w14:textId="77777777" w:rsidR="00704BAB" w:rsidRPr="006C5669" w:rsidRDefault="00704BAB" w:rsidP="008A7AB3">
      <w:pPr>
        <w:spacing w:after="100" w:afterAutospacing="1"/>
        <w:jc w:val="both"/>
        <w:rPr>
          <w:rFonts w:ascii="Verdana" w:hAnsi="Verdana"/>
          <w:sz w:val="20"/>
          <w:szCs w:val="20"/>
        </w:rPr>
      </w:pPr>
    </w:p>
    <w:p w14:paraId="4497F17A" w14:textId="77777777" w:rsidR="00704BAB" w:rsidRDefault="00B240FC" w:rsidP="00961293">
      <w:pPr>
        <w:pStyle w:val="p6"/>
        <w:jc w:val="both"/>
        <w:rPr>
          <w:rFonts w:ascii="Verdana" w:hAnsi="Verdana"/>
          <w:b/>
          <w:sz w:val="20"/>
          <w:szCs w:val="20"/>
        </w:rPr>
      </w:pPr>
      <w:hyperlink r:id="rId105" w:history="1">
        <w:r w:rsidR="00961293" w:rsidRPr="006C5669">
          <w:rPr>
            <w:rStyle w:val="Hypertextovodkaz"/>
            <w:rFonts w:ascii="Verdana" w:hAnsi="Verdana"/>
            <w:b/>
            <w:color w:val="auto"/>
            <w:sz w:val="20"/>
            <w:szCs w:val="20"/>
          </w:rPr>
          <w:t>Stálá komise Senátu pro krajany žijící v zahraničí</w:t>
        </w:r>
      </w:hyperlink>
      <w:r w:rsidR="00961293" w:rsidRPr="006C5669">
        <w:rPr>
          <w:rFonts w:ascii="Verdana" w:hAnsi="Verdana"/>
          <w:b/>
          <w:sz w:val="20"/>
          <w:szCs w:val="20"/>
        </w:rPr>
        <w:t xml:space="preserve"> </w:t>
      </w:r>
    </w:p>
    <w:p w14:paraId="55323457" w14:textId="2E747421" w:rsidR="00961293" w:rsidRPr="006C5669" w:rsidRDefault="00482618" w:rsidP="00961293">
      <w:pPr>
        <w:pStyle w:val="p6"/>
        <w:jc w:val="both"/>
        <w:rPr>
          <w:rFonts w:ascii="Verdana" w:hAnsi="Verdana"/>
          <w:sz w:val="20"/>
          <w:szCs w:val="20"/>
        </w:rPr>
      </w:pPr>
      <w:r w:rsidRPr="006C5669">
        <w:rPr>
          <w:rFonts w:ascii="Verdana" w:hAnsi="Verdana"/>
          <w:sz w:val="20"/>
          <w:szCs w:val="20"/>
        </w:rPr>
        <w:t>V roce 2020 měla Stálá komise Senátu pro krajany žijící v zahraničí 8 členů a jejím předsedou byl pan Tomáš Czernin. Místopředsedou komise byl v tomto roce pan Patrik Kunčar a ověřovateli byli paní Jitka Seitlová a pan Peter Koliba. Po podzimních volbách do Senátu zůstal počet členů 8, předsedou byl zvolen pan Tomáš Czernin a místopředsedy pan Jiří Oberfalzer a pan Patrik Kunčar. Komise uspořádala v lednu jednu mezinárodní konferenci s názvem „ Český původ brazilského prezidenta Juscelina Kubitscheka“ a v únoru  kulatý stůl s názvem  „ Aktuální potřeby české diaspory s výhledem na léta 2021 – 2025“. Během roku se členové Komise zúčastnili konferencí a virtuálních setkání on line s Čechy a krajany žijícími v zahraničí. V rámci zahraničních cest navštívila Komise Švýcarsko, kde se kromě jiného zúčastnila znovuodhalení památníku Janu Masarykovi v Ženevě. I nadále pracuje při Komisi pro krajany poradní sbor Konzultativní rada, díky níž získává Komise pro krajany informace o potřebách české diaspory žijící v zahraničí.</w:t>
      </w:r>
    </w:p>
    <w:p w14:paraId="020EC74C" w14:textId="20EF36A2" w:rsidR="00961293" w:rsidRPr="006C5669" w:rsidRDefault="00961293" w:rsidP="00961293">
      <w:pPr>
        <w:pStyle w:val="p6"/>
        <w:jc w:val="both"/>
        <w:rPr>
          <w:rFonts w:ascii="Verdana" w:hAnsi="Verdana"/>
          <w:sz w:val="20"/>
          <w:szCs w:val="20"/>
        </w:rPr>
      </w:pPr>
      <w:r w:rsidRPr="006C5669">
        <w:rPr>
          <w:rFonts w:ascii="Verdana" w:hAnsi="Verdana"/>
          <w:sz w:val="20"/>
          <w:szCs w:val="20"/>
        </w:rPr>
        <w:t xml:space="preserve">Zpráva o činnosti </w:t>
      </w:r>
      <w:hyperlink w:anchor="_Zpráva_o_činnosti_9" w:history="1">
        <w:r w:rsidRPr="00E611FF">
          <w:rPr>
            <w:rStyle w:val="Hypertextovodkaz"/>
            <w:rFonts w:ascii="Verdana" w:hAnsi="Verdana"/>
            <w:b/>
            <w:sz w:val="20"/>
            <w:szCs w:val="20"/>
          </w:rPr>
          <w:t>Stálé komise Senátu pro krajany žijící v zahraničí</w:t>
        </w:r>
      </w:hyperlink>
      <w:r w:rsidRPr="00E611FF">
        <w:rPr>
          <w:rFonts w:ascii="Verdana" w:hAnsi="Verdana"/>
          <w:b/>
          <w:sz w:val="20"/>
          <w:szCs w:val="20"/>
        </w:rPr>
        <w:t xml:space="preserve"> </w:t>
      </w:r>
      <w:r w:rsidR="00FE6D9B" w:rsidRPr="006C5669">
        <w:rPr>
          <w:rFonts w:ascii="Verdana" w:hAnsi="Verdana"/>
          <w:sz w:val="20"/>
          <w:szCs w:val="20"/>
        </w:rPr>
        <w:t>v roce 2020</w:t>
      </w:r>
      <w:r w:rsidRPr="006C5669">
        <w:rPr>
          <w:rFonts w:ascii="Verdana" w:hAnsi="Verdana"/>
          <w:sz w:val="20"/>
          <w:szCs w:val="20"/>
        </w:rPr>
        <w:t>.</w:t>
      </w:r>
    </w:p>
    <w:p w14:paraId="0C007259" w14:textId="77777777" w:rsidR="00961293" w:rsidRPr="006C5669" w:rsidRDefault="00961293" w:rsidP="00961293">
      <w:pPr>
        <w:pStyle w:val="p6"/>
        <w:jc w:val="both"/>
        <w:rPr>
          <w:rFonts w:ascii="Verdana" w:hAnsi="Verdana"/>
          <w:sz w:val="20"/>
          <w:szCs w:val="20"/>
        </w:rPr>
      </w:pPr>
    </w:p>
    <w:p w14:paraId="082F7B9B" w14:textId="1417A6D8" w:rsidR="00961293" w:rsidRPr="006C5669" w:rsidRDefault="006C5669" w:rsidP="00961293">
      <w:pPr>
        <w:jc w:val="both"/>
        <w:rPr>
          <w:rFonts w:ascii="Verdana" w:hAnsi="Verdana"/>
          <w:b/>
          <w:bCs/>
          <w:sz w:val="20"/>
          <w:szCs w:val="20"/>
        </w:rPr>
      </w:pPr>
      <w:hyperlink r:id="rId106" w:history="1">
        <w:r w:rsidR="00961293" w:rsidRPr="006C5669">
          <w:rPr>
            <w:rStyle w:val="Hypertextovodkaz"/>
            <w:rFonts w:ascii="Verdana" w:hAnsi="Verdana"/>
            <w:b/>
            <w:color w:val="auto"/>
            <w:sz w:val="20"/>
            <w:szCs w:val="20"/>
          </w:rPr>
          <w:t>Stálá komise Senátu</w:t>
        </w:r>
        <w:bookmarkStart w:id="32" w:name="_Hlt3279894"/>
        <w:r w:rsidR="00961293" w:rsidRPr="006C5669">
          <w:rPr>
            <w:rStyle w:val="Hypertextovodkaz"/>
            <w:rFonts w:ascii="Verdana" w:hAnsi="Verdana"/>
            <w:b/>
            <w:color w:val="auto"/>
            <w:sz w:val="20"/>
            <w:szCs w:val="20"/>
          </w:rPr>
          <w:t xml:space="preserve"> </w:t>
        </w:r>
        <w:bookmarkEnd w:id="32"/>
        <w:r w:rsidR="00961293" w:rsidRPr="006C5669">
          <w:rPr>
            <w:rStyle w:val="Hypertextovodkaz"/>
            <w:rFonts w:ascii="Verdana" w:hAnsi="Verdana"/>
            <w:b/>
            <w:color w:val="auto"/>
            <w:sz w:val="20"/>
            <w:szCs w:val="20"/>
          </w:rPr>
          <w:t>pro práci Kanceláře Senátu</w:t>
        </w:r>
      </w:hyperlink>
      <w:r w:rsidR="00961293" w:rsidRPr="006C5669">
        <w:rPr>
          <w:rFonts w:ascii="Verdana" w:hAnsi="Verdana"/>
          <w:b/>
          <w:sz w:val="20"/>
          <w:szCs w:val="20"/>
        </w:rPr>
        <w:t xml:space="preserve"> </w:t>
      </w:r>
    </w:p>
    <w:p w14:paraId="20A5A76B" w14:textId="77777777" w:rsidR="00961293" w:rsidRPr="006C5669" w:rsidRDefault="00961293" w:rsidP="00961293">
      <w:pPr>
        <w:jc w:val="both"/>
        <w:rPr>
          <w:rFonts w:ascii="Verdana" w:hAnsi="Verdana"/>
          <w:sz w:val="20"/>
          <w:szCs w:val="20"/>
        </w:rPr>
      </w:pPr>
      <w:r w:rsidRPr="006C5669">
        <w:rPr>
          <w:rFonts w:ascii="Verdana" w:hAnsi="Verdana"/>
          <w:sz w:val="20"/>
          <w:szCs w:val="20"/>
        </w:rPr>
        <w:t>Stálá komise Senátu pro práci Kanceláře Senátu byla ustavena na první schůzi Senátu dne 22. ledna 1997. Náplň činnosti komise je zcela odlišná od ostatních komisí a výborů Senátu a z tohoto důvodu je i její postavení s ostatními orgány nesrovnatelné. Komise je určitým spojníkem mezi Kanceláří Senátu a senátory, čímž napomáhá k rychlému řešení vzniklých problémů a k vzájemné kvalitní komunikaci bez zbytečných průtahů. Předsedkyní komise je senátorka Jitka Seitlová. </w:t>
      </w:r>
    </w:p>
    <w:p w14:paraId="0E146E59" w14:textId="77777777" w:rsidR="00961293" w:rsidRPr="006C5669" w:rsidRDefault="00961293" w:rsidP="00961293">
      <w:pPr>
        <w:jc w:val="both"/>
        <w:rPr>
          <w:rFonts w:ascii="Verdana" w:hAnsi="Verdana"/>
          <w:sz w:val="20"/>
          <w:szCs w:val="20"/>
        </w:rPr>
      </w:pPr>
    </w:p>
    <w:p w14:paraId="40D9FAF0" w14:textId="64402AF3" w:rsidR="00961293" w:rsidRPr="006C5669" w:rsidRDefault="00961293" w:rsidP="00961293">
      <w:pPr>
        <w:spacing w:after="120"/>
        <w:jc w:val="both"/>
        <w:rPr>
          <w:rFonts w:ascii="Verdana" w:hAnsi="Verdana"/>
          <w:sz w:val="20"/>
          <w:szCs w:val="20"/>
        </w:rPr>
      </w:pPr>
      <w:r w:rsidRPr="006C5669">
        <w:rPr>
          <w:rFonts w:ascii="Verdana" w:hAnsi="Verdana"/>
          <w:sz w:val="20"/>
          <w:szCs w:val="20"/>
        </w:rPr>
        <w:t xml:space="preserve">Zpráva o činnosti </w:t>
      </w:r>
      <w:hyperlink w:anchor="_Zpráva_o_činnosti_10" w:history="1">
        <w:r w:rsidRPr="00E611FF">
          <w:rPr>
            <w:rStyle w:val="Hypertextovodkaz"/>
            <w:rFonts w:ascii="Verdana" w:hAnsi="Verdana"/>
            <w:b/>
            <w:sz w:val="20"/>
            <w:szCs w:val="20"/>
          </w:rPr>
          <w:t>Stálé komise Senátu pro práci Kanceláře Senátu</w:t>
        </w:r>
      </w:hyperlink>
      <w:r w:rsidRPr="00E611FF">
        <w:rPr>
          <w:rFonts w:ascii="Verdana" w:hAnsi="Verdana"/>
          <w:b/>
          <w:sz w:val="20"/>
          <w:szCs w:val="20"/>
        </w:rPr>
        <w:t xml:space="preserve"> </w:t>
      </w:r>
      <w:r w:rsidRPr="006C5669">
        <w:rPr>
          <w:rFonts w:ascii="Verdana" w:hAnsi="Verdana"/>
          <w:sz w:val="20"/>
          <w:szCs w:val="20"/>
        </w:rPr>
        <w:t xml:space="preserve">v roce </w:t>
      </w:r>
      <w:r w:rsidR="006D1195" w:rsidRPr="006C5669">
        <w:rPr>
          <w:rFonts w:ascii="Verdana" w:hAnsi="Verdana"/>
          <w:sz w:val="20"/>
          <w:szCs w:val="20"/>
        </w:rPr>
        <w:t>2020</w:t>
      </w:r>
      <w:r w:rsidRPr="006C5669">
        <w:rPr>
          <w:rFonts w:ascii="Verdana" w:hAnsi="Verdana"/>
          <w:sz w:val="20"/>
          <w:szCs w:val="20"/>
        </w:rPr>
        <w:t>.</w:t>
      </w:r>
    </w:p>
    <w:p w14:paraId="057CA248" w14:textId="77777777" w:rsidR="00961293" w:rsidRPr="006C5669" w:rsidRDefault="00961293" w:rsidP="00961293">
      <w:pPr>
        <w:jc w:val="both"/>
        <w:rPr>
          <w:rFonts w:ascii="Verdana" w:hAnsi="Verdana"/>
          <w:sz w:val="20"/>
          <w:szCs w:val="20"/>
        </w:rPr>
      </w:pPr>
    </w:p>
    <w:p w14:paraId="196A5683" w14:textId="60C73C5A" w:rsidR="00961293" w:rsidRPr="006C5669" w:rsidRDefault="00B240FC" w:rsidP="00961293">
      <w:pPr>
        <w:jc w:val="both"/>
        <w:rPr>
          <w:rFonts w:ascii="Verdana" w:hAnsi="Verdana"/>
          <w:b/>
          <w:bCs/>
          <w:sz w:val="20"/>
          <w:szCs w:val="20"/>
        </w:rPr>
      </w:pPr>
      <w:hyperlink r:id="rId107" w:history="1">
        <w:r w:rsidR="00961293" w:rsidRPr="006C5669">
          <w:rPr>
            <w:rStyle w:val="Hypertextovodkaz"/>
            <w:rFonts w:ascii="Verdana" w:hAnsi="Verdana"/>
            <w:b/>
            <w:bCs/>
            <w:color w:val="auto"/>
            <w:sz w:val="20"/>
            <w:szCs w:val="20"/>
          </w:rPr>
          <w:t>Stálá komise Senátu VODA-SUCHO</w:t>
        </w:r>
      </w:hyperlink>
    </w:p>
    <w:p w14:paraId="1F859577" w14:textId="77777777" w:rsidR="00961293" w:rsidRPr="006C5669" w:rsidRDefault="00961293" w:rsidP="00961293">
      <w:pPr>
        <w:jc w:val="both"/>
        <w:rPr>
          <w:rFonts w:ascii="Verdana" w:hAnsi="Verdana"/>
          <w:sz w:val="20"/>
          <w:szCs w:val="20"/>
        </w:rPr>
      </w:pPr>
      <w:r w:rsidRPr="006C5669">
        <w:rPr>
          <w:rFonts w:ascii="Verdana" w:hAnsi="Verdana"/>
          <w:sz w:val="20"/>
          <w:szCs w:val="20"/>
        </w:rPr>
        <w:t xml:space="preserve">Na ustavující schůzi Senátu PČR ve 12. funkčním období dne 14. 11. 2018 byla historicky poprvé zřízena Stálá komise Senátu VODA-SUCHO. Předsedou komise je Jiří Burian. Počet členů komise je 14. Z toho je 11 senátorů a 3 členové, kteří nejsou senátory (RNDr. Petr Kubala, spolupředseda Meziresortní komise voda – sucho, RNDr. Pavel Punčochář, CSc., sekce vodního hospodářství MZe ČR a Mgr. Lukáš Záruba, ředitel odboru ochrany vod MŽP ČR). Komise má za úkol dohlížet nad souladem všech platných zákonů a opatření s vládní Koncepcí na ochranu před následky sucha pro území České republiky. Připomínkovat či navrhovat zákony a vydávat doporučení Senátu k usnesením týkajícím se problematiky vody a sucha. Podílet se na efektivní činnosti relevantních odborných, akademických, </w:t>
      </w:r>
      <w:r w:rsidRPr="006C5669">
        <w:rPr>
          <w:rFonts w:ascii="Verdana" w:hAnsi="Verdana"/>
          <w:sz w:val="20"/>
          <w:szCs w:val="20"/>
        </w:rPr>
        <w:lastRenderedPageBreak/>
        <w:t>resortních a meziresortních orgánů zabývajících se problematikou sucha. Hledat účinnou legislativní spolupráci v oblasti vody – sucha mezi všemi odpovědnými resorty a institucemi i s ohledem na nezbytnou zahraniční spolupráci a podporovat výměnu odborných názorů na řešení problémů sucha v dynamice hospodářského, technologického, společenského a politického vývoje situace.</w:t>
      </w:r>
    </w:p>
    <w:p w14:paraId="62C3C0B5" w14:textId="77777777" w:rsidR="00961293" w:rsidRPr="006C5669" w:rsidRDefault="00961293" w:rsidP="00961293">
      <w:pPr>
        <w:jc w:val="both"/>
        <w:rPr>
          <w:rFonts w:ascii="Verdana" w:hAnsi="Verdana"/>
          <w:sz w:val="20"/>
          <w:szCs w:val="20"/>
        </w:rPr>
      </w:pPr>
    </w:p>
    <w:p w14:paraId="0AC4CEBA" w14:textId="2DC5B7A6" w:rsidR="00961293" w:rsidRPr="006C5669" w:rsidRDefault="00961293" w:rsidP="00961293">
      <w:pPr>
        <w:spacing w:after="120"/>
        <w:jc w:val="both"/>
        <w:rPr>
          <w:rFonts w:ascii="Verdana" w:hAnsi="Verdana"/>
          <w:sz w:val="20"/>
          <w:szCs w:val="20"/>
        </w:rPr>
      </w:pPr>
      <w:r w:rsidRPr="006C5669">
        <w:rPr>
          <w:rFonts w:ascii="Verdana" w:hAnsi="Verdana"/>
          <w:sz w:val="20"/>
          <w:szCs w:val="20"/>
        </w:rPr>
        <w:t xml:space="preserve">Zpráva o činnosti </w:t>
      </w:r>
      <w:hyperlink w:anchor="_Zpráva_o_činnosti_11" w:history="1">
        <w:r w:rsidRPr="00E611FF">
          <w:rPr>
            <w:rStyle w:val="Hypertextovodkaz"/>
            <w:rFonts w:ascii="Verdana" w:hAnsi="Verdana"/>
            <w:b/>
            <w:sz w:val="20"/>
            <w:szCs w:val="20"/>
          </w:rPr>
          <w:t>Stálé komise Senátu VODA-SUCHO</w:t>
        </w:r>
      </w:hyperlink>
      <w:r w:rsidRPr="00E611FF">
        <w:rPr>
          <w:rFonts w:ascii="Verdana" w:hAnsi="Verdana"/>
          <w:b/>
          <w:sz w:val="20"/>
          <w:szCs w:val="20"/>
        </w:rPr>
        <w:t xml:space="preserve"> </w:t>
      </w:r>
      <w:r w:rsidRPr="006C5669">
        <w:rPr>
          <w:rFonts w:ascii="Verdana" w:hAnsi="Verdana"/>
          <w:sz w:val="20"/>
          <w:szCs w:val="20"/>
        </w:rPr>
        <w:t xml:space="preserve">v roce </w:t>
      </w:r>
      <w:r w:rsidR="006D1195" w:rsidRPr="006C5669">
        <w:rPr>
          <w:rFonts w:ascii="Verdana" w:hAnsi="Verdana"/>
          <w:sz w:val="20"/>
          <w:szCs w:val="20"/>
        </w:rPr>
        <w:t>2020</w:t>
      </w:r>
      <w:r w:rsidRPr="006C5669">
        <w:rPr>
          <w:rFonts w:ascii="Verdana" w:hAnsi="Verdana"/>
          <w:sz w:val="20"/>
          <w:szCs w:val="20"/>
        </w:rPr>
        <w:t>.</w:t>
      </w:r>
    </w:p>
    <w:p w14:paraId="3B3B696C" w14:textId="77777777" w:rsidR="00961293" w:rsidRPr="006C5669" w:rsidRDefault="00961293" w:rsidP="00961293">
      <w:pPr>
        <w:jc w:val="both"/>
        <w:rPr>
          <w:rFonts w:ascii="Verdana" w:hAnsi="Verdana"/>
          <w:sz w:val="20"/>
          <w:szCs w:val="20"/>
        </w:rPr>
      </w:pPr>
    </w:p>
    <w:p w14:paraId="182FE8E6" w14:textId="77777777" w:rsidR="00704BAB" w:rsidRDefault="00B240FC" w:rsidP="00FE1310">
      <w:pPr>
        <w:pStyle w:val="Default"/>
        <w:jc w:val="both"/>
        <w:rPr>
          <w:b/>
          <w:bCs/>
          <w:color w:val="auto"/>
          <w:sz w:val="20"/>
          <w:szCs w:val="20"/>
        </w:rPr>
      </w:pPr>
      <w:hyperlink r:id="rId108" w:history="1">
        <w:r w:rsidR="00961293" w:rsidRPr="006C5669">
          <w:rPr>
            <w:rStyle w:val="Hypertextovodkaz"/>
            <w:b/>
            <w:bCs/>
            <w:color w:val="auto"/>
            <w:sz w:val="20"/>
            <w:szCs w:val="20"/>
          </w:rPr>
          <w:t>Stálá komise Senátu pro rozvoj venkova</w:t>
        </w:r>
      </w:hyperlink>
      <w:r w:rsidR="00961293" w:rsidRPr="006C5669">
        <w:rPr>
          <w:b/>
          <w:bCs/>
          <w:color w:val="auto"/>
          <w:sz w:val="20"/>
          <w:szCs w:val="20"/>
        </w:rPr>
        <w:t xml:space="preserve"> </w:t>
      </w:r>
    </w:p>
    <w:p w14:paraId="556DFED2" w14:textId="44CD6F34" w:rsidR="00FE1310" w:rsidRPr="006C5669" w:rsidRDefault="00FE1310" w:rsidP="00FE1310">
      <w:pPr>
        <w:pStyle w:val="Default"/>
        <w:jc w:val="both"/>
        <w:rPr>
          <w:color w:val="auto"/>
          <w:sz w:val="20"/>
          <w:szCs w:val="20"/>
        </w:rPr>
      </w:pPr>
      <w:r w:rsidRPr="006C5669">
        <w:rPr>
          <w:color w:val="auto"/>
          <w:sz w:val="20"/>
          <w:szCs w:val="20"/>
        </w:rPr>
        <w:t>Stálá komise Senátu pro rozvoj venkova se v roce 2020 pravidelně scházela. Předsedou komise ve 12. funkčním období byl Miroslav Nenutil, místopředsedy byli Zdeňka Hamousová, Pavel Karpíšek, Jiří Vosecký a Petr Šilar. Komise se věnovala projednávání přidělených senátních tisků (zákonů). Mimo to, komise již tradičně podporovala a pořádala pracovní jednání Spolku pro obnovu venkova ČR.  Vzhledem k pandemii coronaviru byla většina významných tradičních akcí a soutěží zrušena.</w:t>
      </w:r>
    </w:p>
    <w:p w14:paraId="77D5B01A" w14:textId="77777777" w:rsidR="00FE1310" w:rsidRPr="006C5669" w:rsidRDefault="00FE1310" w:rsidP="00FE1310">
      <w:pPr>
        <w:pStyle w:val="Default"/>
        <w:jc w:val="both"/>
        <w:rPr>
          <w:color w:val="auto"/>
          <w:sz w:val="20"/>
          <w:szCs w:val="20"/>
        </w:rPr>
      </w:pPr>
      <w:r w:rsidRPr="006C5669">
        <w:rPr>
          <w:color w:val="auto"/>
          <w:sz w:val="20"/>
          <w:szCs w:val="20"/>
        </w:rPr>
        <w:t xml:space="preserve">Po první vlně pandemie coronaviru  komise navštěvovala regiony ČR. </w:t>
      </w:r>
    </w:p>
    <w:p w14:paraId="5BD1D246" w14:textId="77777777" w:rsidR="00FE1310" w:rsidRPr="006C5669" w:rsidRDefault="00FE1310" w:rsidP="00FE1310">
      <w:pPr>
        <w:jc w:val="both"/>
        <w:rPr>
          <w:rFonts w:ascii="Verdana" w:hAnsi="Verdana"/>
          <w:sz w:val="20"/>
          <w:szCs w:val="20"/>
        </w:rPr>
      </w:pPr>
      <w:r w:rsidRPr="006C5669">
        <w:rPr>
          <w:rFonts w:ascii="Verdana" w:hAnsi="Verdana"/>
          <w:sz w:val="20"/>
          <w:szCs w:val="20"/>
        </w:rPr>
        <w:t xml:space="preserve">V roce 2020 uskutečnila komise i pracovní cesty do zahraničí s cílem seznámení se s fungováním tamních samospráv a vzájemné výměny zkušeností s rozvoji regionů, což přispělo k rozvoji zahraničních vztahů nejen na parlamentní, ale i na regionální úrovni. </w:t>
      </w:r>
    </w:p>
    <w:p w14:paraId="4BC2DA28" w14:textId="77777777" w:rsidR="00961293" w:rsidRPr="006C5669" w:rsidRDefault="00961293" w:rsidP="00961293">
      <w:pPr>
        <w:jc w:val="both"/>
        <w:rPr>
          <w:rFonts w:ascii="Verdana" w:hAnsi="Verdana"/>
          <w:sz w:val="20"/>
          <w:szCs w:val="20"/>
        </w:rPr>
      </w:pPr>
    </w:p>
    <w:p w14:paraId="0D38074D" w14:textId="065C000E" w:rsidR="00961293" w:rsidRPr="006C5669" w:rsidRDefault="00961293" w:rsidP="00961293">
      <w:pPr>
        <w:pStyle w:val="Default"/>
        <w:jc w:val="both"/>
        <w:rPr>
          <w:color w:val="auto"/>
          <w:sz w:val="20"/>
          <w:szCs w:val="20"/>
        </w:rPr>
      </w:pPr>
      <w:r w:rsidRPr="006C5669">
        <w:rPr>
          <w:color w:val="auto"/>
          <w:sz w:val="20"/>
          <w:szCs w:val="20"/>
        </w:rPr>
        <w:t xml:space="preserve">Zpráva o činnosti </w:t>
      </w:r>
      <w:hyperlink w:anchor="_Zpráva_o_činnosti_12" w:history="1">
        <w:r w:rsidRPr="00E611FF">
          <w:rPr>
            <w:rStyle w:val="Hypertextovodkaz"/>
            <w:b/>
            <w:sz w:val="20"/>
            <w:szCs w:val="20"/>
          </w:rPr>
          <w:t>Stálé komise Senátu pro rozvoj venkova</w:t>
        </w:r>
      </w:hyperlink>
      <w:r w:rsidRPr="006C5669">
        <w:rPr>
          <w:b/>
          <w:color w:val="auto"/>
          <w:sz w:val="20"/>
          <w:szCs w:val="20"/>
        </w:rPr>
        <w:t xml:space="preserve"> </w:t>
      </w:r>
      <w:r w:rsidRPr="006C5669">
        <w:rPr>
          <w:color w:val="auto"/>
          <w:sz w:val="20"/>
          <w:szCs w:val="20"/>
        </w:rPr>
        <w:t xml:space="preserve">v roce </w:t>
      </w:r>
      <w:r w:rsidR="006D1195" w:rsidRPr="006C5669">
        <w:rPr>
          <w:color w:val="auto"/>
          <w:sz w:val="20"/>
          <w:szCs w:val="20"/>
        </w:rPr>
        <w:t>2020</w:t>
      </w:r>
      <w:r w:rsidRPr="006C5669">
        <w:rPr>
          <w:color w:val="auto"/>
          <w:sz w:val="20"/>
          <w:szCs w:val="20"/>
        </w:rPr>
        <w:t>.</w:t>
      </w:r>
    </w:p>
    <w:p w14:paraId="397CD57D" w14:textId="77777777" w:rsidR="00961293" w:rsidRPr="006C5669" w:rsidRDefault="00961293" w:rsidP="00961293">
      <w:pPr>
        <w:pStyle w:val="Default"/>
        <w:jc w:val="both"/>
        <w:rPr>
          <w:color w:val="auto"/>
          <w:sz w:val="20"/>
          <w:szCs w:val="20"/>
        </w:rPr>
      </w:pPr>
    </w:p>
    <w:p w14:paraId="2EC2221B" w14:textId="77777777" w:rsidR="00704BAB" w:rsidRDefault="00B240FC" w:rsidP="00FE1310">
      <w:pPr>
        <w:jc w:val="both"/>
        <w:rPr>
          <w:rFonts w:ascii="Verdana" w:hAnsi="Verdana"/>
          <w:sz w:val="20"/>
          <w:szCs w:val="20"/>
        </w:rPr>
      </w:pPr>
      <w:hyperlink r:id="rId109" w:history="1">
        <w:r w:rsidR="00961293" w:rsidRPr="006C5669">
          <w:rPr>
            <w:rStyle w:val="Hypertextovodkaz"/>
            <w:rFonts w:ascii="Verdana" w:hAnsi="Verdana"/>
            <w:b/>
            <w:bCs/>
            <w:color w:val="auto"/>
            <w:sz w:val="20"/>
            <w:szCs w:val="20"/>
          </w:rPr>
          <w:t>Stálá komise pro sdělovací prostředky</w:t>
        </w:r>
      </w:hyperlink>
      <w:r w:rsidR="00961293" w:rsidRPr="006C5669">
        <w:rPr>
          <w:rFonts w:ascii="Verdana" w:hAnsi="Verdana"/>
          <w:sz w:val="20"/>
          <w:szCs w:val="20"/>
        </w:rPr>
        <w:t xml:space="preserve"> </w:t>
      </w:r>
    </w:p>
    <w:p w14:paraId="560D90A8" w14:textId="6E723758" w:rsidR="00FE1310" w:rsidRPr="006C5669" w:rsidRDefault="00FE1310" w:rsidP="00FE1310">
      <w:pPr>
        <w:jc w:val="both"/>
        <w:rPr>
          <w:rFonts w:ascii="Verdana" w:hAnsi="Verdana"/>
          <w:sz w:val="20"/>
          <w:szCs w:val="20"/>
        </w:rPr>
      </w:pPr>
      <w:r w:rsidRPr="006C5669">
        <w:rPr>
          <w:rFonts w:ascii="Verdana" w:hAnsi="Verdana"/>
          <w:sz w:val="20"/>
          <w:szCs w:val="20"/>
        </w:rPr>
        <w:t xml:space="preserve">Stálá komise Senátu pro sdělovací prostředky se v roce 2020 pravidelně scházela k projednání přiřazených senátních tisků. V roce 2020 navázala komise na své aktivity z předchozího období a intenzivně se věnovala problematice rozhlasového a televizního vysílání. Schůzí SKSP se účastnili zástupci ministerstev, zástupci regulačních orgánů, zástupci jednotlivých medií a odborníci.  V roce 2020 uskutečnila komise i pracovní cesty do zahraničí s cílem vzájemné výměny zkušeností, což přispělo k rozvoji zahraničních vztahů. Předsedou komise ve 12. funkčním období byl Václav Chaloupek, místopředsedy byli Lukáš Wagenknecht a Ladislav Faktor. </w:t>
      </w:r>
    </w:p>
    <w:p w14:paraId="61736122" w14:textId="77777777" w:rsidR="00FE1310" w:rsidRPr="006C5669" w:rsidRDefault="00FE1310" w:rsidP="00FE1310">
      <w:pPr>
        <w:pStyle w:val="Odstavecseseznamem"/>
        <w:jc w:val="both"/>
        <w:rPr>
          <w:rFonts w:ascii="Verdana" w:hAnsi="Verdana"/>
          <w:sz w:val="22"/>
          <w:szCs w:val="22"/>
        </w:rPr>
      </w:pPr>
    </w:p>
    <w:p w14:paraId="4ADE8121" w14:textId="18F4A10C" w:rsidR="00961293" w:rsidRPr="006C5669" w:rsidRDefault="00961293" w:rsidP="00961293">
      <w:pPr>
        <w:jc w:val="both"/>
        <w:rPr>
          <w:rFonts w:ascii="Verdana" w:hAnsi="Verdana"/>
          <w:sz w:val="20"/>
          <w:szCs w:val="20"/>
        </w:rPr>
      </w:pPr>
      <w:r w:rsidRPr="006C5669">
        <w:rPr>
          <w:rFonts w:ascii="Verdana" w:hAnsi="Verdana"/>
          <w:sz w:val="20"/>
          <w:szCs w:val="20"/>
        </w:rPr>
        <w:t xml:space="preserve">Zpráva o činnosti </w:t>
      </w:r>
      <w:hyperlink w:anchor="_Zpráva_o_činnosti_13" w:history="1">
        <w:r w:rsidRPr="00E611FF">
          <w:rPr>
            <w:rStyle w:val="Hypertextovodkaz"/>
            <w:rFonts w:ascii="Verdana" w:hAnsi="Verdana"/>
            <w:b/>
            <w:sz w:val="20"/>
            <w:szCs w:val="20"/>
          </w:rPr>
          <w:t>Stálé komise pro sdělovací prostředky</w:t>
        </w:r>
      </w:hyperlink>
      <w:r w:rsidRPr="006C5669">
        <w:rPr>
          <w:rFonts w:ascii="Verdana" w:hAnsi="Verdana"/>
          <w:b/>
          <w:sz w:val="20"/>
          <w:szCs w:val="20"/>
        </w:rPr>
        <w:t xml:space="preserve"> </w:t>
      </w:r>
      <w:r w:rsidRPr="006C5669">
        <w:rPr>
          <w:rFonts w:ascii="Verdana" w:hAnsi="Verdana"/>
          <w:sz w:val="20"/>
          <w:szCs w:val="20"/>
        </w:rPr>
        <w:t xml:space="preserve">v roce </w:t>
      </w:r>
      <w:r w:rsidR="006D1195" w:rsidRPr="006C5669">
        <w:rPr>
          <w:rFonts w:ascii="Verdana" w:hAnsi="Verdana"/>
          <w:sz w:val="20"/>
          <w:szCs w:val="20"/>
        </w:rPr>
        <w:t>2020</w:t>
      </w:r>
      <w:r w:rsidRPr="006C5669">
        <w:rPr>
          <w:rFonts w:ascii="Verdana" w:hAnsi="Verdana"/>
          <w:sz w:val="20"/>
          <w:szCs w:val="20"/>
        </w:rPr>
        <w:t>.</w:t>
      </w:r>
    </w:p>
    <w:p w14:paraId="550C9BCA" w14:textId="77777777" w:rsidR="00961293" w:rsidRPr="006C5669" w:rsidRDefault="00961293" w:rsidP="00961293">
      <w:pPr>
        <w:jc w:val="both"/>
        <w:rPr>
          <w:rFonts w:ascii="Verdana" w:hAnsi="Verdana"/>
          <w:sz w:val="20"/>
          <w:szCs w:val="20"/>
        </w:rPr>
      </w:pPr>
    </w:p>
    <w:p w14:paraId="5A6E8DBC" w14:textId="77777777" w:rsidR="00704BAB" w:rsidRDefault="00B240FC" w:rsidP="00961293">
      <w:pPr>
        <w:jc w:val="both"/>
        <w:rPr>
          <w:rStyle w:val="Hypertextovodkaz"/>
          <w:rFonts w:ascii="Verdana" w:hAnsi="Verdana"/>
          <w:b/>
          <w:color w:val="auto"/>
          <w:sz w:val="20"/>
          <w:szCs w:val="20"/>
        </w:rPr>
      </w:pPr>
      <w:hyperlink r:id="rId110" w:history="1">
        <w:r w:rsidR="00961293" w:rsidRPr="006C5669">
          <w:rPr>
            <w:rStyle w:val="Hypertextovodkaz"/>
            <w:rFonts w:ascii="Verdana" w:hAnsi="Verdana"/>
            <w:b/>
            <w:color w:val="auto"/>
            <w:sz w:val="20"/>
            <w:szCs w:val="20"/>
          </w:rPr>
          <w:t>Stálá komise Senátu pro Ústavu České republiky a parlamentní procedury</w:t>
        </w:r>
      </w:hyperlink>
    </w:p>
    <w:p w14:paraId="5FC17530" w14:textId="619AB532" w:rsidR="00961293" w:rsidRPr="006C5669" w:rsidRDefault="00961293" w:rsidP="00961293">
      <w:pPr>
        <w:jc w:val="both"/>
        <w:rPr>
          <w:rFonts w:ascii="Verdana" w:hAnsi="Verdana"/>
          <w:b/>
          <w:bCs/>
          <w:sz w:val="20"/>
          <w:szCs w:val="20"/>
        </w:rPr>
      </w:pPr>
      <w:r w:rsidRPr="006C5669">
        <w:rPr>
          <w:rFonts w:ascii="Verdana" w:hAnsi="Verdana"/>
          <w:sz w:val="20"/>
          <w:szCs w:val="20"/>
        </w:rPr>
        <w:t>V roce</w:t>
      </w:r>
      <w:r w:rsidRPr="006C5669">
        <w:rPr>
          <w:rFonts w:ascii="Verdana" w:hAnsi="Verdana"/>
          <w:b/>
          <w:bCs/>
          <w:sz w:val="20"/>
          <w:szCs w:val="20"/>
        </w:rPr>
        <w:t xml:space="preserve"> </w:t>
      </w:r>
      <w:r w:rsidRPr="006C5669">
        <w:rPr>
          <w:rFonts w:ascii="Verdana" w:hAnsi="Verdana"/>
          <w:sz w:val="20"/>
          <w:szCs w:val="20"/>
        </w:rPr>
        <w:t>20</w:t>
      </w:r>
      <w:r w:rsidR="00262437" w:rsidRPr="006C5669">
        <w:rPr>
          <w:rFonts w:ascii="Verdana" w:hAnsi="Verdana"/>
          <w:sz w:val="20"/>
          <w:szCs w:val="20"/>
        </w:rPr>
        <w:t>20</w:t>
      </w:r>
      <w:r w:rsidRPr="006C5669">
        <w:rPr>
          <w:rFonts w:ascii="Verdana" w:hAnsi="Verdana"/>
          <w:sz w:val="20"/>
          <w:szCs w:val="20"/>
        </w:rPr>
        <w:t xml:space="preserve"> komise pracovala ve složení zvoleném Senátem koncem roku 2018. Soustředila se především na hledání shody na možných změnách Ústavy s partnerskou ústavní komisí Poslanecké sněmovny, a to na základě vymezení prioritních témat zájmu obou komor. Nad rámec toho se zabývala variantami ústavní úpravy referenda ve státech EU a možnostmi úprav postavení prezidenta republiky v reakci na zavedení přímé volby.    </w:t>
      </w:r>
    </w:p>
    <w:p w14:paraId="1BB9A65B" w14:textId="77777777" w:rsidR="00961293" w:rsidRPr="006C5669" w:rsidRDefault="00961293" w:rsidP="00961293">
      <w:pPr>
        <w:jc w:val="both"/>
        <w:rPr>
          <w:rFonts w:ascii="Verdana" w:hAnsi="Verdana"/>
          <w:sz w:val="20"/>
          <w:szCs w:val="20"/>
        </w:rPr>
      </w:pPr>
    </w:p>
    <w:p w14:paraId="3C2FA476" w14:textId="74F50968" w:rsidR="00961293" w:rsidRPr="006C5669" w:rsidRDefault="00961293" w:rsidP="00961293">
      <w:pPr>
        <w:jc w:val="both"/>
        <w:rPr>
          <w:rFonts w:ascii="Verdana" w:hAnsi="Verdana"/>
          <w:sz w:val="20"/>
          <w:szCs w:val="20"/>
        </w:rPr>
      </w:pPr>
      <w:r w:rsidRPr="006C5669">
        <w:rPr>
          <w:rFonts w:ascii="Verdana" w:hAnsi="Verdana"/>
          <w:sz w:val="20"/>
          <w:szCs w:val="20"/>
        </w:rPr>
        <w:t>Zpráva o činnosti</w:t>
      </w:r>
      <w:r w:rsidRPr="006C5669">
        <w:t xml:space="preserve"> </w:t>
      </w:r>
      <w:hyperlink w:anchor="_Zpráva_o_činnosti_13" w:history="1">
        <w:r w:rsidRPr="00E611FF">
          <w:rPr>
            <w:rStyle w:val="Hypertextovodkaz"/>
            <w:rFonts w:ascii="Verdana" w:hAnsi="Verdana"/>
            <w:b/>
            <w:sz w:val="20"/>
            <w:szCs w:val="20"/>
          </w:rPr>
          <w:t>Stálé komise Senátu pro Ústavu České republiky a parlamentní procedury</w:t>
        </w:r>
      </w:hyperlink>
      <w:r w:rsidRPr="006C5669">
        <w:rPr>
          <w:rFonts w:ascii="Verdana" w:hAnsi="Verdana"/>
          <w:b/>
          <w:sz w:val="20"/>
          <w:szCs w:val="20"/>
        </w:rPr>
        <w:t xml:space="preserve"> </w:t>
      </w:r>
      <w:r w:rsidRPr="006C5669">
        <w:rPr>
          <w:rFonts w:ascii="Verdana" w:hAnsi="Verdana"/>
          <w:sz w:val="20"/>
          <w:szCs w:val="20"/>
        </w:rPr>
        <w:t xml:space="preserve">v roce </w:t>
      </w:r>
      <w:r w:rsidR="006D1195" w:rsidRPr="006C5669">
        <w:rPr>
          <w:rFonts w:ascii="Verdana" w:hAnsi="Verdana"/>
          <w:sz w:val="20"/>
          <w:szCs w:val="20"/>
        </w:rPr>
        <w:t>2020</w:t>
      </w:r>
      <w:r w:rsidRPr="006C5669">
        <w:rPr>
          <w:rFonts w:ascii="Verdana" w:hAnsi="Verdana"/>
          <w:sz w:val="20"/>
          <w:szCs w:val="20"/>
        </w:rPr>
        <w:t>.</w:t>
      </w:r>
    </w:p>
    <w:p w14:paraId="0AC50D93" w14:textId="77777777" w:rsidR="00961293" w:rsidRPr="006C5669" w:rsidRDefault="00961293" w:rsidP="00961293">
      <w:pPr>
        <w:pStyle w:val="Odstavecseseznamem"/>
        <w:jc w:val="both"/>
        <w:outlineLvl w:val="0"/>
        <w:rPr>
          <w:rFonts w:ascii="Verdana" w:hAnsi="Verdana"/>
          <w:sz w:val="20"/>
          <w:szCs w:val="20"/>
        </w:rPr>
      </w:pPr>
    </w:p>
    <w:p w14:paraId="246673B8" w14:textId="77777777" w:rsidR="00704BAB" w:rsidRDefault="00B240FC" w:rsidP="00A10A5F">
      <w:pPr>
        <w:jc w:val="both"/>
        <w:rPr>
          <w:rStyle w:val="Hypertextovodkaz"/>
          <w:rFonts w:ascii="Verdana" w:hAnsi="Verdana"/>
          <w:b/>
          <w:color w:val="auto"/>
          <w:sz w:val="20"/>
          <w:szCs w:val="20"/>
        </w:rPr>
      </w:pPr>
      <w:hyperlink r:id="rId111" w:history="1">
        <w:r w:rsidR="00961293" w:rsidRPr="006C5669">
          <w:rPr>
            <w:rStyle w:val="Hypertextovodkaz"/>
            <w:rFonts w:ascii="Verdana" w:hAnsi="Verdana"/>
            <w:b/>
            <w:color w:val="auto"/>
            <w:sz w:val="20"/>
            <w:szCs w:val="20"/>
          </w:rPr>
          <w:t>Volební komise</w:t>
        </w:r>
      </w:hyperlink>
    </w:p>
    <w:p w14:paraId="2A7526FB" w14:textId="4D43281B" w:rsidR="00A10A5F" w:rsidRPr="00A10A5F" w:rsidRDefault="00A10A5F" w:rsidP="00A10A5F">
      <w:pPr>
        <w:jc w:val="both"/>
        <w:rPr>
          <w:rFonts w:ascii="Verdana" w:hAnsi="Verdana"/>
          <w:color w:val="000000" w:themeColor="text1"/>
          <w:sz w:val="20"/>
          <w:szCs w:val="20"/>
          <w:lang w:eastAsia="cs-CZ"/>
        </w:rPr>
      </w:pPr>
      <w:r w:rsidRPr="006C5669">
        <w:rPr>
          <w:rFonts w:ascii="Verdana" w:hAnsi="Verdana"/>
          <w:sz w:val="20"/>
          <w:szCs w:val="20"/>
        </w:rPr>
        <w:t xml:space="preserve">V roce 2020 se konalo sedm řádných schůzí komise, další schůze byla svolána, ale z důvodu epidemiologické situace související se šířením onemocnění COVID – </w:t>
      </w:r>
      <w:r w:rsidRPr="00A10A5F">
        <w:rPr>
          <w:rFonts w:ascii="Verdana" w:hAnsi="Verdana"/>
          <w:color w:val="000000" w:themeColor="text1"/>
          <w:sz w:val="20"/>
          <w:szCs w:val="20"/>
        </w:rPr>
        <w:t xml:space="preserve">19, byla stejně jako schůze dalších senátních orgánů zrušena. </w:t>
      </w:r>
      <w:r w:rsidRPr="00A10A5F">
        <w:rPr>
          <w:rFonts w:ascii="Verdana" w:hAnsi="Verdana"/>
          <w:color w:val="000000" w:themeColor="text1"/>
          <w:sz w:val="20"/>
          <w:szCs w:val="20"/>
          <w:lang w:eastAsia="cs-CZ"/>
        </w:rPr>
        <w:t>Volební komise plní úkoly, které jí ukládá jednací řád Senátu a v uplynulém roce se zhostila svého nejdůležitějšího úkolu - po říjnových volbách do třetiny Senátu Parlamentu ČR</w:t>
      </w:r>
      <w:r>
        <w:rPr>
          <w:rFonts w:ascii="Verdana" w:hAnsi="Verdana"/>
          <w:color w:val="000000" w:themeColor="text1"/>
          <w:sz w:val="20"/>
          <w:szCs w:val="20"/>
          <w:lang w:eastAsia="cs-CZ"/>
        </w:rPr>
        <w:t xml:space="preserve"> </w:t>
      </w:r>
      <w:r w:rsidRPr="00A10A5F">
        <w:rPr>
          <w:rFonts w:ascii="Verdana" w:hAnsi="Verdana"/>
          <w:color w:val="000000" w:themeColor="text1"/>
          <w:sz w:val="20"/>
          <w:szCs w:val="20"/>
          <w:lang w:eastAsia="cs-CZ"/>
        </w:rPr>
        <w:t xml:space="preserve">připravit a organizačně zajistit tajnou volbu funkcionářů Senátu, </w:t>
      </w:r>
      <w:r w:rsidRPr="00A10A5F">
        <w:rPr>
          <w:rFonts w:ascii="Verdana" w:hAnsi="Verdana"/>
          <w:color w:val="000000" w:themeColor="text1"/>
          <w:sz w:val="20"/>
          <w:szCs w:val="20"/>
        </w:rPr>
        <w:t> předložit plénu Senátu k rozhodnutí návrhy na ověřovatele Senátu, členy a náhradníky stálých delegací, počty členů orgánů Senátu včetně obsazení těchto orgánů jednotlivými senátory.</w:t>
      </w:r>
    </w:p>
    <w:p w14:paraId="41452A13" w14:textId="77777777" w:rsidR="00961293" w:rsidRDefault="00961293" w:rsidP="00961293">
      <w:pPr>
        <w:jc w:val="both"/>
        <w:rPr>
          <w:rFonts w:ascii="Verdana" w:hAnsi="Verdana"/>
          <w:color w:val="000000"/>
          <w:sz w:val="20"/>
        </w:rPr>
      </w:pPr>
    </w:p>
    <w:p w14:paraId="156BEA2E" w14:textId="77C25CBB" w:rsidR="00961293" w:rsidRPr="006D1195" w:rsidRDefault="00961293" w:rsidP="00961293">
      <w:pPr>
        <w:jc w:val="both"/>
        <w:rPr>
          <w:rFonts w:ascii="Verdana" w:hAnsi="Verdana"/>
          <w:color w:val="000000" w:themeColor="text1"/>
          <w:sz w:val="20"/>
          <w:szCs w:val="20"/>
        </w:rPr>
      </w:pPr>
      <w:r w:rsidRPr="006D1195">
        <w:rPr>
          <w:rFonts w:ascii="Verdana" w:hAnsi="Verdana"/>
          <w:color w:val="000000" w:themeColor="text1"/>
          <w:sz w:val="20"/>
          <w:szCs w:val="20"/>
        </w:rPr>
        <w:t xml:space="preserve">Zpráva o činnosti </w:t>
      </w:r>
      <w:hyperlink w:anchor="_Zpráva_o_činnosti_14" w:history="1">
        <w:r w:rsidRPr="00E611FF">
          <w:rPr>
            <w:rStyle w:val="Hypertextovodkaz"/>
            <w:rFonts w:ascii="Verdana" w:hAnsi="Verdana"/>
            <w:b/>
            <w:sz w:val="20"/>
            <w:szCs w:val="20"/>
          </w:rPr>
          <w:t>Volební komise</w:t>
        </w:r>
      </w:hyperlink>
      <w:r w:rsidRPr="006D1195">
        <w:rPr>
          <w:rFonts w:ascii="Verdana" w:hAnsi="Verdana"/>
          <w:color w:val="000000" w:themeColor="text1"/>
          <w:sz w:val="20"/>
          <w:szCs w:val="20"/>
        </w:rPr>
        <w:t xml:space="preserve"> v roce </w:t>
      </w:r>
      <w:r w:rsidR="006D1195" w:rsidRPr="006D1195">
        <w:rPr>
          <w:rFonts w:ascii="Verdana" w:hAnsi="Verdana"/>
          <w:color w:val="000000" w:themeColor="text1"/>
          <w:sz w:val="20"/>
          <w:szCs w:val="20"/>
        </w:rPr>
        <w:t>2020</w:t>
      </w:r>
      <w:r w:rsidRPr="006D1195">
        <w:rPr>
          <w:rFonts w:ascii="Verdana" w:hAnsi="Verdana"/>
          <w:color w:val="000000" w:themeColor="text1"/>
          <w:sz w:val="20"/>
          <w:szCs w:val="20"/>
        </w:rPr>
        <w:t xml:space="preserve">. </w:t>
      </w:r>
    </w:p>
    <w:p w14:paraId="6803A0EE" w14:textId="38C24596" w:rsidR="00961293" w:rsidRDefault="00961293" w:rsidP="00C9121B">
      <w:pPr>
        <w:pStyle w:val="openingtext"/>
        <w:ind w:firstLine="708"/>
        <w:jc w:val="both"/>
        <w:rPr>
          <w:rFonts w:ascii="Verdana" w:hAnsi="Verdana"/>
          <w:color w:val="000000" w:themeColor="text1"/>
          <w:sz w:val="20"/>
          <w:szCs w:val="20"/>
        </w:rPr>
      </w:pPr>
      <w:r w:rsidRPr="001629DC">
        <w:rPr>
          <w:rFonts w:ascii="Verdana" w:hAnsi="Verdana"/>
          <w:color w:val="000000" w:themeColor="text1"/>
          <w:sz w:val="20"/>
          <w:szCs w:val="20"/>
        </w:rPr>
        <w:lastRenderedPageBreak/>
        <w:t>Stálé komise Senátu informovaly v souladu s usnesením Senátu, kterým byly zřízeny, Senát o své činnosti za rok 20</w:t>
      </w:r>
      <w:r w:rsidR="0040323F">
        <w:rPr>
          <w:rFonts w:ascii="Verdana" w:hAnsi="Verdana"/>
          <w:color w:val="000000" w:themeColor="text1"/>
          <w:sz w:val="20"/>
          <w:szCs w:val="20"/>
        </w:rPr>
        <w:t>20 resp. za 12. funkční období</w:t>
      </w:r>
      <w:r>
        <w:rPr>
          <w:rFonts w:ascii="Verdana" w:hAnsi="Verdana"/>
          <w:color w:val="000000" w:themeColor="text1"/>
          <w:sz w:val="20"/>
          <w:szCs w:val="20"/>
        </w:rPr>
        <w:t xml:space="preserve"> </w:t>
      </w:r>
      <w:r w:rsidRPr="00162597">
        <w:rPr>
          <w:rFonts w:ascii="Verdana" w:hAnsi="Verdana" w:cs="Arial"/>
          <w:b/>
          <w:bCs/>
          <w:sz w:val="20"/>
          <w:szCs w:val="20"/>
        </w:rPr>
        <w:t xml:space="preserve">/senátní tisk </w:t>
      </w:r>
      <w:hyperlink r:id="rId112" w:history="1">
        <w:r w:rsidRPr="00A525A0">
          <w:rPr>
            <w:rStyle w:val="Hypertextovodkaz"/>
            <w:rFonts w:ascii="Verdana" w:hAnsi="Verdana" w:cs="Arial"/>
            <w:b/>
            <w:bCs/>
            <w:sz w:val="20"/>
            <w:szCs w:val="20"/>
          </w:rPr>
          <w:t xml:space="preserve">č. </w:t>
        </w:r>
        <w:r w:rsidR="00A525A0" w:rsidRPr="00A525A0">
          <w:rPr>
            <w:rStyle w:val="Hypertextovodkaz"/>
            <w:rFonts w:ascii="Verdana" w:hAnsi="Verdana" w:cs="Arial"/>
            <w:b/>
            <w:bCs/>
            <w:sz w:val="20"/>
            <w:szCs w:val="20"/>
          </w:rPr>
          <w:t>313</w:t>
        </w:r>
      </w:hyperlink>
      <w:r w:rsidRPr="00162597">
        <w:rPr>
          <w:rFonts w:ascii="Verdana" w:hAnsi="Verdana" w:cs="Arial"/>
          <w:b/>
          <w:bCs/>
          <w:sz w:val="20"/>
          <w:szCs w:val="20"/>
        </w:rPr>
        <w:t>/</w:t>
      </w:r>
      <w:r w:rsidRPr="00D43B0A">
        <w:rPr>
          <w:rFonts w:ascii="Verdana" w:hAnsi="Verdana" w:cs="Arial"/>
          <w:sz w:val="20"/>
          <w:szCs w:val="20"/>
        </w:rPr>
        <w:t> na</w:t>
      </w:r>
      <w:r w:rsidR="006D1195">
        <w:rPr>
          <w:rFonts w:ascii="Verdana" w:hAnsi="Verdana" w:cs="Arial"/>
          <w:sz w:val="20"/>
          <w:szCs w:val="20"/>
        </w:rPr>
        <w:t xml:space="preserve"> 27. schůzi Senátu dne 14. října 2020. </w:t>
      </w:r>
      <w:r w:rsidRPr="001629DC">
        <w:rPr>
          <w:rFonts w:ascii="Verdana" w:hAnsi="Verdana"/>
          <w:color w:val="000000" w:themeColor="text1"/>
          <w:sz w:val="20"/>
          <w:szCs w:val="20"/>
        </w:rPr>
        <w:t>Senát vzal tuto informaci na vědomí.</w:t>
      </w:r>
    </w:p>
    <w:p w14:paraId="15B7BFB8" w14:textId="77777777" w:rsidR="0040323F" w:rsidRDefault="0040323F" w:rsidP="00961293">
      <w:pPr>
        <w:pStyle w:val="openingtext"/>
        <w:ind w:firstLine="708"/>
        <w:jc w:val="both"/>
        <w:rPr>
          <w:rFonts w:ascii="Verdana" w:hAnsi="Verdana"/>
          <w:color w:val="000000" w:themeColor="text1"/>
          <w:sz w:val="20"/>
          <w:szCs w:val="20"/>
        </w:rPr>
      </w:pPr>
    </w:p>
    <w:p w14:paraId="6E41A978" w14:textId="7BCCBF89" w:rsidR="00961293" w:rsidRPr="007F4C36" w:rsidRDefault="00961293" w:rsidP="00961293">
      <w:pPr>
        <w:autoSpaceDE w:val="0"/>
        <w:autoSpaceDN w:val="0"/>
        <w:adjustRightInd w:val="0"/>
        <w:jc w:val="both"/>
        <w:rPr>
          <w:rFonts w:ascii="Verdana" w:hAnsi="Verdana"/>
          <w:color w:val="000000"/>
          <w:sz w:val="20"/>
          <w:szCs w:val="20"/>
          <w:lang w:eastAsia="cs-CZ"/>
        </w:rPr>
      </w:pPr>
    </w:p>
    <w:p w14:paraId="7A55B35A" w14:textId="77777777" w:rsidR="00704BAB" w:rsidRDefault="00704BAB">
      <w:pPr>
        <w:rPr>
          <w:rFonts w:ascii="Verdana" w:hAnsi="Verdana"/>
          <w:b/>
          <w:bCs/>
          <w:iCs/>
          <w:sz w:val="20"/>
          <w:szCs w:val="20"/>
        </w:rPr>
      </w:pPr>
      <w:bookmarkStart w:id="33" w:name="_Toc320778032"/>
      <w:bookmarkStart w:id="34" w:name="_Toc90877754"/>
      <w:r>
        <w:rPr>
          <w:rFonts w:ascii="Verdana" w:hAnsi="Verdana"/>
          <w:i/>
          <w:sz w:val="20"/>
          <w:szCs w:val="20"/>
        </w:rPr>
        <w:br w:type="page"/>
      </w:r>
    </w:p>
    <w:p w14:paraId="680F46B8" w14:textId="09722081" w:rsidR="00961293" w:rsidRPr="00354594" w:rsidRDefault="00961293" w:rsidP="00961293">
      <w:pPr>
        <w:pStyle w:val="Nadpis2"/>
        <w:spacing w:before="0" w:after="0" w:line="360" w:lineRule="auto"/>
        <w:jc w:val="center"/>
        <w:rPr>
          <w:rFonts w:ascii="Verdana" w:hAnsi="Verdana" w:cs="Times New Roman"/>
          <w:i w:val="0"/>
          <w:sz w:val="20"/>
          <w:szCs w:val="20"/>
        </w:rPr>
      </w:pPr>
      <w:r w:rsidRPr="00354594">
        <w:rPr>
          <w:rFonts w:ascii="Verdana" w:hAnsi="Verdana" w:cs="Times New Roman"/>
          <w:i w:val="0"/>
          <w:sz w:val="20"/>
          <w:szCs w:val="20"/>
        </w:rPr>
        <w:lastRenderedPageBreak/>
        <w:t>Stálé delegace</w:t>
      </w:r>
      <w:bookmarkEnd w:id="33"/>
      <w:r>
        <w:rPr>
          <w:rFonts w:ascii="Verdana" w:hAnsi="Verdana" w:cs="Times New Roman"/>
          <w:i w:val="0"/>
          <w:sz w:val="20"/>
          <w:szCs w:val="20"/>
        </w:rPr>
        <w:t xml:space="preserve"> Senátu</w:t>
      </w:r>
      <w:bookmarkEnd w:id="34"/>
    </w:p>
    <w:p w14:paraId="2D18F0DD" w14:textId="77777777" w:rsidR="00961293" w:rsidRDefault="00961293" w:rsidP="00961293">
      <w:pPr>
        <w:pStyle w:val="StylZarovnatdoblokuPrvndek127cmPed5bZa5"/>
        <w:spacing w:before="0" w:beforeAutospacing="0" w:after="0" w:afterAutospacing="0"/>
        <w:rPr>
          <w:szCs w:val="24"/>
        </w:rPr>
      </w:pPr>
      <w:r w:rsidRPr="00C54F95">
        <w:rPr>
          <w:rFonts w:ascii="Verdana" w:hAnsi="Verdana"/>
          <w:sz w:val="20"/>
        </w:rPr>
        <w:t xml:space="preserve">Senát volí své členy také do sedmi </w:t>
      </w:r>
      <w:r w:rsidRPr="00C54F95">
        <w:rPr>
          <w:rFonts w:ascii="Verdana" w:hAnsi="Verdana"/>
          <w:b/>
          <w:sz w:val="20"/>
        </w:rPr>
        <w:t>stálých delegací do meziparlamentních organizací</w:t>
      </w:r>
      <w:r w:rsidRPr="00C54F95">
        <w:rPr>
          <w:rFonts w:ascii="Verdana" w:hAnsi="Verdana"/>
          <w:sz w:val="20"/>
        </w:rPr>
        <w:t>, které jsou společné s Poslaneckou sněmovnou, jejich členy tedy jsou poslanci a senátoři. Jedná se o:</w:t>
      </w:r>
      <w:bookmarkStart w:id="35" w:name="_Toc320778033"/>
    </w:p>
    <w:p w14:paraId="30DD16F8" w14:textId="77777777" w:rsidR="00961293" w:rsidRPr="00412EC1" w:rsidRDefault="00B240FC" w:rsidP="00420B65">
      <w:pPr>
        <w:numPr>
          <w:ilvl w:val="0"/>
          <w:numId w:val="10"/>
        </w:numPr>
        <w:spacing w:before="100" w:beforeAutospacing="1" w:after="100" w:afterAutospacing="1"/>
        <w:ind w:left="240"/>
        <w:rPr>
          <w:rFonts w:ascii="Verdana" w:hAnsi="Verdana" w:cs="Arial"/>
          <w:color w:val="444444"/>
          <w:sz w:val="20"/>
          <w:szCs w:val="20"/>
        </w:rPr>
      </w:pPr>
      <w:hyperlink r:id="rId113" w:history="1">
        <w:r w:rsidR="00961293" w:rsidRPr="00412EC1">
          <w:rPr>
            <w:rStyle w:val="Hypertextovodkaz"/>
            <w:rFonts w:ascii="Verdana" w:hAnsi="Verdana" w:cs="Arial"/>
            <w:color w:val="054183"/>
            <w:sz w:val="20"/>
            <w:szCs w:val="20"/>
          </w:rPr>
          <w:t>Stálá delegace Parlamentu České republiky do Meziparlamentní unie</w:t>
        </w:r>
      </w:hyperlink>
    </w:p>
    <w:p w14:paraId="2CC6E2EA" w14:textId="77777777" w:rsidR="00961293" w:rsidRPr="00412EC1" w:rsidRDefault="00B240FC" w:rsidP="00420B65">
      <w:pPr>
        <w:numPr>
          <w:ilvl w:val="0"/>
          <w:numId w:val="10"/>
        </w:numPr>
        <w:spacing w:before="100" w:beforeAutospacing="1" w:after="100" w:afterAutospacing="1"/>
        <w:ind w:left="240"/>
        <w:rPr>
          <w:rFonts w:ascii="Verdana" w:hAnsi="Verdana" w:cs="Arial"/>
          <w:color w:val="444444"/>
          <w:sz w:val="20"/>
          <w:szCs w:val="20"/>
        </w:rPr>
      </w:pPr>
      <w:hyperlink r:id="rId114" w:history="1">
        <w:r w:rsidR="00961293" w:rsidRPr="00412EC1">
          <w:rPr>
            <w:rStyle w:val="Hypertextovodkaz"/>
            <w:rFonts w:ascii="Verdana" w:hAnsi="Verdana" w:cs="Arial"/>
            <w:color w:val="054183"/>
            <w:sz w:val="20"/>
            <w:szCs w:val="20"/>
          </w:rPr>
          <w:t>Stálá delegace Parlamentu České republiky do Parlamentního shromáždění NATO</w:t>
        </w:r>
      </w:hyperlink>
    </w:p>
    <w:p w14:paraId="64FBF509" w14:textId="77777777" w:rsidR="00961293" w:rsidRPr="00412EC1" w:rsidRDefault="00B240FC" w:rsidP="00420B65">
      <w:pPr>
        <w:numPr>
          <w:ilvl w:val="0"/>
          <w:numId w:val="10"/>
        </w:numPr>
        <w:spacing w:before="100" w:beforeAutospacing="1" w:after="100" w:afterAutospacing="1"/>
        <w:ind w:left="240"/>
        <w:rPr>
          <w:rFonts w:ascii="Verdana" w:hAnsi="Verdana" w:cs="Arial"/>
          <w:color w:val="444444"/>
          <w:sz w:val="20"/>
          <w:szCs w:val="20"/>
        </w:rPr>
      </w:pPr>
      <w:hyperlink r:id="rId115" w:history="1">
        <w:r w:rsidR="00961293" w:rsidRPr="00412EC1">
          <w:rPr>
            <w:rStyle w:val="Hypertextovodkaz"/>
            <w:rFonts w:ascii="Verdana" w:hAnsi="Verdana" w:cs="Arial"/>
            <w:color w:val="054183"/>
            <w:sz w:val="20"/>
            <w:szCs w:val="20"/>
          </w:rPr>
          <w:t>Stálá delegace Parlamentu České republiky do Parlamentního shromáždění Organizace pro bezpečnost a spolupráci v Evropě</w:t>
        </w:r>
      </w:hyperlink>
    </w:p>
    <w:p w14:paraId="30F445CB" w14:textId="77777777" w:rsidR="00961293" w:rsidRPr="00412EC1" w:rsidRDefault="00B240FC" w:rsidP="00420B65">
      <w:pPr>
        <w:numPr>
          <w:ilvl w:val="0"/>
          <w:numId w:val="10"/>
        </w:numPr>
        <w:spacing w:before="100" w:beforeAutospacing="1" w:after="100" w:afterAutospacing="1"/>
        <w:ind w:left="240"/>
        <w:rPr>
          <w:rFonts w:ascii="Verdana" w:hAnsi="Verdana" w:cs="Arial"/>
          <w:color w:val="444444"/>
          <w:sz w:val="20"/>
          <w:szCs w:val="20"/>
        </w:rPr>
      </w:pPr>
      <w:hyperlink r:id="rId116" w:history="1">
        <w:r w:rsidR="00961293" w:rsidRPr="00412EC1">
          <w:rPr>
            <w:rStyle w:val="Hypertextovodkaz"/>
            <w:rFonts w:ascii="Verdana" w:hAnsi="Verdana" w:cs="Arial"/>
            <w:color w:val="054183"/>
            <w:sz w:val="20"/>
            <w:szCs w:val="20"/>
          </w:rPr>
          <w:t>Stálá delegace Parlamentu České republiky do Parlamentního shromáždění Rady Evropy</w:t>
        </w:r>
      </w:hyperlink>
    </w:p>
    <w:p w14:paraId="26264953" w14:textId="77777777" w:rsidR="00961293" w:rsidRPr="00412EC1" w:rsidRDefault="00B240FC" w:rsidP="00420B65">
      <w:pPr>
        <w:numPr>
          <w:ilvl w:val="0"/>
          <w:numId w:val="10"/>
        </w:numPr>
        <w:spacing w:before="100" w:beforeAutospacing="1" w:after="100" w:afterAutospacing="1"/>
        <w:ind w:left="240"/>
        <w:rPr>
          <w:rFonts w:ascii="Verdana" w:hAnsi="Verdana" w:cs="Arial"/>
          <w:color w:val="444444"/>
          <w:sz w:val="20"/>
          <w:szCs w:val="20"/>
        </w:rPr>
      </w:pPr>
      <w:hyperlink r:id="rId117" w:history="1">
        <w:r w:rsidR="00961293" w:rsidRPr="00412EC1">
          <w:rPr>
            <w:rStyle w:val="Hypertextovodkaz"/>
            <w:rFonts w:ascii="Verdana" w:hAnsi="Verdana" w:cs="Arial"/>
            <w:color w:val="054183"/>
            <w:sz w:val="20"/>
            <w:szCs w:val="20"/>
          </w:rPr>
          <w:t>Stálá delegace Parlamentu České republiky do Parlamentního shromáždění Unie pro Středomoří</w:t>
        </w:r>
      </w:hyperlink>
    </w:p>
    <w:p w14:paraId="25D7C10E" w14:textId="7B7D9BAE" w:rsidR="00961293" w:rsidRPr="00641861" w:rsidRDefault="00B240FC" w:rsidP="00420B65">
      <w:pPr>
        <w:numPr>
          <w:ilvl w:val="0"/>
          <w:numId w:val="10"/>
        </w:numPr>
        <w:spacing w:before="100" w:beforeAutospacing="1" w:after="100" w:afterAutospacing="1"/>
        <w:ind w:left="240"/>
        <w:rPr>
          <w:rStyle w:val="Hypertextovodkaz"/>
          <w:rFonts w:ascii="Verdana" w:hAnsi="Verdana" w:cs="Arial"/>
          <w:color w:val="444444"/>
          <w:sz w:val="20"/>
          <w:szCs w:val="20"/>
          <w:u w:val="none"/>
        </w:rPr>
      </w:pPr>
      <w:hyperlink r:id="rId118" w:history="1">
        <w:r w:rsidR="00961293" w:rsidRPr="00412EC1">
          <w:rPr>
            <w:rStyle w:val="Hypertextovodkaz"/>
            <w:rFonts w:ascii="Verdana" w:hAnsi="Verdana" w:cs="Arial"/>
            <w:color w:val="054183"/>
            <w:sz w:val="20"/>
            <w:szCs w:val="20"/>
          </w:rPr>
          <w:t>Stálá delegace Parlamentu České republiky do Středoevropské iniciativy</w:t>
        </w:r>
      </w:hyperlink>
    </w:p>
    <w:p w14:paraId="4F293907" w14:textId="34624D0F" w:rsidR="00641861" w:rsidRDefault="00641861" w:rsidP="00641861">
      <w:pPr>
        <w:pStyle w:val="Normlnweb"/>
        <w:spacing w:before="0" w:beforeAutospacing="0" w:after="0" w:afterAutospacing="0"/>
        <w:jc w:val="both"/>
        <w:rPr>
          <w:rFonts w:ascii="Verdana" w:hAnsi="Verdana"/>
          <w:sz w:val="20"/>
          <w:szCs w:val="20"/>
        </w:rPr>
      </w:pPr>
      <w:r>
        <w:rPr>
          <w:rStyle w:val="Hypertextovodkaz"/>
          <w:rFonts w:ascii="Verdana" w:hAnsi="Verdana" w:cs="Arial"/>
          <w:color w:val="444444"/>
          <w:sz w:val="20"/>
          <w:szCs w:val="20"/>
          <w:u w:val="none"/>
          <w:lang w:eastAsia="en-US"/>
        </w:rPr>
        <w:t xml:space="preserve">Zástupci </w:t>
      </w:r>
      <w:r>
        <w:rPr>
          <w:rFonts w:ascii="Verdana" w:hAnsi="Verdana"/>
          <w:sz w:val="20"/>
          <w:szCs w:val="20"/>
        </w:rPr>
        <w:t>stálých delegací Parlamentu České republiky informovali senátorky a senátory o činnosti za 12. funkční období /</w:t>
      </w:r>
      <w:hyperlink r:id="rId119" w:history="1">
        <w:r w:rsidRPr="007124F6">
          <w:rPr>
            <w:rStyle w:val="Hypertextovodkaz"/>
            <w:rFonts w:ascii="Verdana" w:hAnsi="Verdana"/>
            <w:sz w:val="20"/>
            <w:szCs w:val="20"/>
          </w:rPr>
          <w:t xml:space="preserve">senátní tisk č. </w:t>
        </w:r>
        <w:r w:rsidRPr="006D1195">
          <w:rPr>
            <w:rStyle w:val="Hypertextovodkaz"/>
            <w:rFonts w:ascii="Verdana" w:hAnsi="Verdana"/>
            <w:bCs/>
            <w:sz w:val="20"/>
            <w:szCs w:val="20"/>
          </w:rPr>
          <w:t>314</w:t>
        </w:r>
      </w:hyperlink>
      <w:r>
        <w:rPr>
          <w:rFonts w:ascii="Verdana" w:hAnsi="Verdana"/>
          <w:sz w:val="20"/>
          <w:szCs w:val="20"/>
        </w:rPr>
        <w:t xml:space="preserve">/ na 27. schůzi dne 14. 10. 2020. Senát vzal tuto informaci na vědomí. </w:t>
      </w:r>
    </w:p>
    <w:p w14:paraId="517193A9" w14:textId="77777777" w:rsidR="00641861" w:rsidRDefault="00641861" w:rsidP="007C3440">
      <w:pPr>
        <w:pStyle w:val="Nadpis1"/>
      </w:pPr>
    </w:p>
    <w:p w14:paraId="704F968F" w14:textId="77777777" w:rsidR="006C5669" w:rsidRDefault="006C5669">
      <w:pPr>
        <w:rPr>
          <w:rFonts w:ascii="Verdana" w:hAnsi="Verdana"/>
          <w:b/>
          <w:color w:val="000000" w:themeColor="text1"/>
          <w:sz w:val="28"/>
          <w:szCs w:val="20"/>
        </w:rPr>
      </w:pPr>
      <w:r>
        <w:br w:type="page"/>
      </w:r>
    </w:p>
    <w:p w14:paraId="61161000" w14:textId="464215EA" w:rsidR="00961293" w:rsidRDefault="00961293" w:rsidP="007C3440">
      <w:pPr>
        <w:pStyle w:val="Nadpis1"/>
      </w:pPr>
      <w:bookmarkStart w:id="36" w:name="_Toc90877755"/>
      <w:r w:rsidRPr="00C62FAA">
        <w:lastRenderedPageBreak/>
        <w:t>Zahraniční aktivity Senátu</w:t>
      </w:r>
      <w:bookmarkEnd w:id="35"/>
      <w:bookmarkEnd w:id="36"/>
    </w:p>
    <w:p w14:paraId="2670A8A4" w14:textId="77777777" w:rsidR="00961293" w:rsidRDefault="00961293" w:rsidP="00961293"/>
    <w:p w14:paraId="39342B18" w14:textId="7AA53600" w:rsidR="00C264C7" w:rsidRPr="00DC31DB" w:rsidRDefault="00961293" w:rsidP="00C264C7">
      <w:pPr>
        <w:jc w:val="both"/>
        <w:rPr>
          <w:rFonts w:ascii="Verdana" w:hAnsi="Verdana"/>
          <w:sz w:val="20"/>
          <w:szCs w:val="20"/>
        </w:rPr>
      </w:pPr>
      <w:r w:rsidRPr="00DC31DB">
        <w:rPr>
          <w:rFonts w:ascii="Verdana" w:hAnsi="Verdana"/>
          <w:sz w:val="20"/>
          <w:szCs w:val="20"/>
        </w:rPr>
        <w:t xml:space="preserve">Představitelé Senátu přijali ve Valdštejnském a Kolovratském paláci </w:t>
      </w:r>
      <w:r w:rsidR="00C9121B" w:rsidRPr="00DC31DB">
        <w:rPr>
          <w:rFonts w:ascii="Verdana" w:hAnsi="Verdana"/>
          <w:color w:val="000000" w:themeColor="text1"/>
          <w:sz w:val="20"/>
          <w:szCs w:val="20"/>
        </w:rPr>
        <w:t>řadu</w:t>
      </w:r>
      <w:r w:rsidRPr="00DC31DB">
        <w:rPr>
          <w:rFonts w:ascii="Verdana" w:hAnsi="Verdana"/>
          <w:color w:val="000000" w:themeColor="text1"/>
          <w:sz w:val="20"/>
          <w:szCs w:val="20"/>
        </w:rPr>
        <w:t xml:space="preserve"> </w:t>
      </w:r>
      <w:r w:rsidRPr="00DC31DB">
        <w:rPr>
          <w:rFonts w:ascii="Verdana" w:hAnsi="Verdana"/>
          <w:sz w:val="20"/>
          <w:szCs w:val="20"/>
        </w:rPr>
        <w:t>oficiálních zahraničních návštěv</w:t>
      </w:r>
      <w:r w:rsidR="00C9121B" w:rsidRPr="00DC31DB">
        <w:rPr>
          <w:rFonts w:ascii="Verdana" w:hAnsi="Verdana"/>
          <w:sz w:val="20"/>
          <w:szCs w:val="20"/>
        </w:rPr>
        <w:t xml:space="preserve"> včetně </w:t>
      </w:r>
      <w:r w:rsidRPr="00DC31DB">
        <w:rPr>
          <w:rFonts w:ascii="Verdana" w:hAnsi="Verdana"/>
          <w:sz w:val="20"/>
          <w:szCs w:val="20"/>
        </w:rPr>
        <w:t xml:space="preserve">přijetí velvyslanců. </w:t>
      </w:r>
    </w:p>
    <w:p w14:paraId="6240FDB1" w14:textId="77777777" w:rsidR="00C264C7" w:rsidRPr="00DC31DB" w:rsidRDefault="00C264C7" w:rsidP="00C264C7">
      <w:pPr>
        <w:jc w:val="both"/>
        <w:rPr>
          <w:rFonts w:ascii="Verdana" w:hAnsi="Verdana"/>
          <w:sz w:val="20"/>
          <w:szCs w:val="20"/>
        </w:rPr>
      </w:pPr>
    </w:p>
    <w:p w14:paraId="08DD1DC4" w14:textId="2F407C25" w:rsidR="00E74B55" w:rsidRPr="00DC31DB" w:rsidRDefault="00420B65" w:rsidP="00C264C7">
      <w:pPr>
        <w:jc w:val="both"/>
        <w:rPr>
          <w:rFonts w:ascii="Verdana" w:hAnsi="Verdana"/>
          <w:sz w:val="20"/>
          <w:szCs w:val="20"/>
        </w:rPr>
      </w:pPr>
      <w:r w:rsidRPr="00DC31DB">
        <w:rPr>
          <w:rFonts w:ascii="Verdana" w:hAnsi="Verdana" w:cs="Calibri"/>
          <w:sz w:val="20"/>
          <w:szCs w:val="20"/>
        </w:rPr>
        <w:t xml:space="preserve">Uskutečnilo se množství </w:t>
      </w:r>
      <w:r w:rsidRPr="00DC31DB">
        <w:rPr>
          <w:rFonts w:ascii="Verdana" w:hAnsi="Verdana" w:cs="Calibri"/>
          <w:b/>
          <w:bCs/>
          <w:sz w:val="20"/>
          <w:szCs w:val="20"/>
        </w:rPr>
        <w:t>oficiálních přijetí</w:t>
      </w:r>
      <w:r w:rsidRPr="00DC31DB">
        <w:rPr>
          <w:rFonts w:ascii="Verdana" w:hAnsi="Verdana" w:cs="Calibri"/>
          <w:sz w:val="20"/>
          <w:szCs w:val="20"/>
        </w:rPr>
        <w:t xml:space="preserve"> předsedou a místopředsedy Senátu PČR - např. státního ministra pro zahraniční záležitosti</w:t>
      </w:r>
      <w:r w:rsidR="00A525A0" w:rsidRPr="00DC31DB">
        <w:rPr>
          <w:rFonts w:ascii="Verdana" w:hAnsi="Verdana" w:cs="Calibri"/>
          <w:sz w:val="20"/>
          <w:szCs w:val="20"/>
        </w:rPr>
        <w:t xml:space="preserve"> Království Saúdské Arábie J.</w:t>
      </w:r>
      <w:r w:rsidR="00C9121B" w:rsidRPr="00DC31DB">
        <w:rPr>
          <w:rFonts w:ascii="Verdana" w:hAnsi="Verdana" w:cs="Calibri"/>
          <w:sz w:val="20"/>
          <w:szCs w:val="20"/>
        </w:rPr>
        <w:t xml:space="preserve"> </w:t>
      </w:r>
      <w:r w:rsidR="00A525A0" w:rsidRPr="00DC31DB">
        <w:rPr>
          <w:rFonts w:ascii="Verdana" w:hAnsi="Verdana" w:cs="Calibri"/>
          <w:sz w:val="20"/>
          <w:szCs w:val="20"/>
        </w:rPr>
        <w:t>E.</w:t>
      </w:r>
      <w:r w:rsidR="000B1751" w:rsidRPr="00DC31DB">
        <w:rPr>
          <w:rFonts w:ascii="Verdana" w:hAnsi="Verdana" w:cs="Calibri"/>
          <w:sz w:val="20"/>
          <w:szCs w:val="20"/>
        </w:rPr>
        <w:t xml:space="preserve"> </w:t>
      </w:r>
      <w:r w:rsidRPr="00DC31DB">
        <w:rPr>
          <w:rFonts w:ascii="Verdana" w:hAnsi="Verdana" w:cs="Calibri"/>
          <w:sz w:val="20"/>
          <w:szCs w:val="20"/>
        </w:rPr>
        <w:t>pana Adela Al Jubaira (9. 1. 2020), předsedy vlády Slovenské republiky J.E. pana Igora Matoviče (3. 6. 2020), předsedy Národní rady Slovenské republiky J.E. pana Borise Kollára (9. 6. 2020), ministryně pro spravedlnost, demokracii, Evropu a rovnost Svobodného státu Sasko paní Katji Meier (1.</w:t>
      </w:r>
      <w:r w:rsidR="00C9121B" w:rsidRPr="00DC31DB">
        <w:rPr>
          <w:rFonts w:ascii="Verdana" w:hAnsi="Verdana" w:cs="Calibri"/>
          <w:sz w:val="20"/>
          <w:szCs w:val="20"/>
        </w:rPr>
        <w:t> </w:t>
      </w:r>
      <w:r w:rsidRPr="00DC31DB">
        <w:rPr>
          <w:rFonts w:ascii="Verdana" w:hAnsi="Verdana" w:cs="Calibri"/>
          <w:sz w:val="20"/>
          <w:szCs w:val="20"/>
        </w:rPr>
        <w:t>7.</w:t>
      </w:r>
      <w:r w:rsidR="00C9121B" w:rsidRPr="00DC31DB">
        <w:rPr>
          <w:rFonts w:ascii="Verdana" w:hAnsi="Verdana" w:cs="Calibri"/>
          <w:sz w:val="20"/>
          <w:szCs w:val="20"/>
        </w:rPr>
        <w:t> </w:t>
      </w:r>
      <w:r w:rsidRPr="00DC31DB">
        <w:rPr>
          <w:rFonts w:ascii="Verdana" w:hAnsi="Verdana" w:cs="Calibri"/>
          <w:sz w:val="20"/>
          <w:szCs w:val="20"/>
        </w:rPr>
        <w:t xml:space="preserve">2020). </w:t>
      </w:r>
      <w:r w:rsidR="00C9121B" w:rsidRPr="00DC31DB">
        <w:rPr>
          <w:rFonts w:ascii="Verdana" w:hAnsi="Verdana" w:cs="Calibri"/>
          <w:sz w:val="20"/>
          <w:szCs w:val="20"/>
        </w:rPr>
        <w:t xml:space="preserve">V Senátu vystoupil </w:t>
      </w:r>
      <w:r w:rsidRPr="00DC31DB">
        <w:rPr>
          <w:rFonts w:ascii="Verdana" w:hAnsi="Verdana" w:cs="Calibri"/>
          <w:sz w:val="20"/>
          <w:szCs w:val="20"/>
        </w:rPr>
        <w:t>ministr zahraničních věcí Spojených států amerických pan Michael Richard Pompe</w:t>
      </w:r>
      <w:r w:rsidR="00C9121B" w:rsidRPr="00DC31DB">
        <w:rPr>
          <w:rFonts w:ascii="Verdana" w:hAnsi="Verdana" w:cs="Calibri"/>
          <w:sz w:val="20"/>
          <w:szCs w:val="20"/>
        </w:rPr>
        <w:t>o</w:t>
      </w:r>
      <w:r w:rsidRPr="00DC31DB">
        <w:rPr>
          <w:rFonts w:ascii="Verdana" w:hAnsi="Verdana" w:cs="Calibri"/>
          <w:sz w:val="20"/>
          <w:szCs w:val="20"/>
        </w:rPr>
        <w:t xml:space="preserve"> (12. 8. 2020).</w:t>
      </w:r>
    </w:p>
    <w:p w14:paraId="7A821732" w14:textId="72514F95" w:rsidR="00C264C7" w:rsidRDefault="00C264C7" w:rsidP="00420B65">
      <w:pPr>
        <w:spacing w:line="360" w:lineRule="auto"/>
        <w:jc w:val="both"/>
        <w:rPr>
          <w:rFonts w:cs="Calibri"/>
        </w:rPr>
      </w:pPr>
    </w:p>
    <w:p w14:paraId="3466F0A1" w14:textId="77777777" w:rsidR="00C264C7" w:rsidRDefault="00C264C7" w:rsidP="00420B65">
      <w:pPr>
        <w:spacing w:line="360" w:lineRule="auto"/>
        <w:jc w:val="both"/>
        <w:rPr>
          <w:rFonts w:cs="Calibri"/>
        </w:rPr>
      </w:pPr>
    </w:p>
    <w:p w14:paraId="08EBF3E5" w14:textId="7E10940B" w:rsidR="000B1751" w:rsidRDefault="00E74B55" w:rsidP="00C264C7">
      <w:pPr>
        <w:spacing w:line="360" w:lineRule="auto"/>
        <w:jc w:val="center"/>
        <w:rPr>
          <w:noProof/>
          <w:lang w:eastAsia="cs-CZ"/>
        </w:rPr>
      </w:pPr>
      <w:r>
        <w:rPr>
          <w:noProof/>
          <w:lang w:eastAsia="cs-CZ"/>
        </w:rPr>
        <w:drawing>
          <wp:inline distT="0" distB="0" distL="0" distR="0" wp14:anchorId="7B17F59F" wp14:editId="6136C5FA">
            <wp:extent cx="3458039" cy="2446655"/>
            <wp:effectExtent l="0" t="0" r="9525" b="0"/>
            <wp:docPr id="32" name="Obrázek 32" descr="akce_2539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akce_253915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467751" cy="2453527"/>
                    </a:xfrm>
                    <a:prstGeom prst="rect">
                      <a:avLst/>
                    </a:prstGeom>
                    <a:noFill/>
                    <a:ln>
                      <a:noFill/>
                    </a:ln>
                  </pic:spPr>
                </pic:pic>
              </a:graphicData>
            </a:graphic>
          </wp:inline>
        </w:drawing>
      </w:r>
    </w:p>
    <w:p w14:paraId="765092BB" w14:textId="20683546" w:rsidR="000B1751" w:rsidRPr="00DC31DB" w:rsidRDefault="000B1751" w:rsidP="00DC31DB">
      <w:pPr>
        <w:jc w:val="both"/>
        <w:rPr>
          <w:rFonts w:ascii="Verdana" w:hAnsi="Verdana" w:cs="Calibri"/>
          <w:sz w:val="20"/>
          <w:szCs w:val="20"/>
        </w:rPr>
      </w:pPr>
      <w:r w:rsidRPr="00DC31DB">
        <w:rPr>
          <w:rFonts w:ascii="Verdana" w:hAnsi="Verdana"/>
          <w:noProof/>
          <w:sz w:val="20"/>
          <w:szCs w:val="20"/>
          <w:lang w:eastAsia="cs-CZ"/>
        </w:rPr>
        <w:t>Přijetí státního ministra pro zahraniční záležitosti Královské Saúdské Arábie J.E. pana Adela Al Jubaira (9. 1. 2020)</w:t>
      </w:r>
    </w:p>
    <w:p w14:paraId="7AF57045" w14:textId="34D1CB33" w:rsidR="000B1751" w:rsidRDefault="000B1751" w:rsidP="00420B65">
      <w:pPr>
        <w:spacing w:line="360" w:lineRule="auto"/>
        <w:jc w:val="both"/>
        <w:rPr>
          <w:rFonts w:cs="Calibri"/>
        </w:rPr>
      </w:pPr>
    </w:p>
    <w:p w14:paraId="398180FD" w14:textId="0F242538" w:rsidR="000B1751" w:rsidRDefault="000B1751" w:rsidP="00420B65">
      <w:pPr>
        <w:spacing w:line="360" w:lineRule="auto"/>
        <w:jc w:val="both"/>
        <w:rPr>
          <w:rFonts w:cs="Calibri"/>
        </w:rPr>
      </w:pPr>
    </w:p>
    <w:p w14:paraId="4458B559" w14:textId="77777777" w:rsidR="000B1751" w:rsidRDefault="00E74B55" w:rsidP="000B1751">
      <w:pPr>
        <w:spacing w:line="360" w:lineRule="auto"/>
        <w:jc w:val="center"/>
        <w:rPr>
          <w:rFonts w:cs="Calibri"/>
        </w:rPr>
      </w:pPr>
      <w:r>
        <w:rPr>
          <w:noProof/>
          <w:lang w:eastAsia="cs-CZ"/>
        </w:rPr>
        <w:drawing>
          <wp:inline distT="0" distB="0" distL="0" distR="0" wp14:anchorId="223EDA80" wp14:editId="60511BFE">
            <wp:extent cx="3486150" cy="2324100"/>
            <wp:effectExtent l="0" t="0" r="0" b="0"/>
            <wp:docPr id="34" name="Obrázek 34" descr="akce_254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akce_254104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497988" cy="2331992"/>
                    </a:xfrm>
                    <a:prstGeom prst="rect">
                      <a:avLst/>
                    </a:prstGeom>
                    <a:noFill/>
                    <a:ln>
                      <a:noFill/>
                    </a:ln>
                  </pic:spPr>
                </pic:pic>
              </a:graphicData>
            </a:graphic>
          </wp:inline>
        </w:drawing>
      </w:r>
    </w:p>
    <w:p w14:paraId="0AD84152" w14:textId="266E6ADD" w:rsidR="000B1751" w:rsidRPr="00DC31DB" w:rsidRDefault="009F4C88" w:rsidP="00420B65">
      <w:pPr>
        <w:spacing w:line="360" w:lineRule="auto"/>
        <w:jc w:val="both"/>
        <w:rPr>
          <w:rFonts w:ascii="Verdana" w:hAnsi="Verdana" w:cs="Calibri"/>
          <w:sz w:val="20"/>
          <w:szCs w:val="20"/>
        </w:rPr>
      </w:pPr>
      <w:r w:rsidRPr="00DC31DB">
        <w:rPr>
          <w:rFonts w:ascii="Verdana" w:hAnsi="Verdana" w:cs="Calibri"/>
          <w:sz w:val="20"/>
          <w:szCs w:val="20"/>
        </w:rPr>
        <w:t>Přijetí p</w:t>
      </w:r>
      <w:r w:rsidR="000B1751" w:rsidRPr="00DC31DB">
        <w:rPr>
          <w:rFonts w:ascii="Verdana" w:hAnsi="Verdana" w:cs="Calibri"/>
          <w:sz w:val="20"/>
          <w:szCs w:val="20"/>
        </w:rPr>
        <w:t>ředse</w:t>
      </w:r>
      <w:r w:rsidRPr="00DC31DB">
        <w:rPr>
          <w:rFonts w:ascii="Verdana" w:hAnsi="Verdana" w:cs="Calibri"/>
          <w:sz w:val="20"/>
          <w:szCs w:val="20"/>
        </w:rPr>
        <w:t>dy</w:t>
      </w:r>
      <w:r w:rsidR="000B1751" w:rsidRPr="00DC31DB">
        <w:rPr>
          <w:rFonts w:ascii="Verdana" w:hAnsi="Verdana" w:cs="Calibri"/>
          <w:sz w:val="20"/>
          <w:szCs w:val="20"/>
        </w:rPr>
        <w:t xml:space="preserve"> vlády Slovenské republiky J.E. pana Igora Matoviče (3. 6. 2020)</w:t>
      </w:r>
    </w:p>
    <w:p w14:paraId="75066717" w14:textId="11ADD026" w:rsidR="00C9121B" w:rsidRDefault="00C9121B" w:rsidP="00420B65">
      <w:pPr>
        <w:spacing w:line="360" w:lineRule="auto"/>
        <w:jc w:val="both"/>
        <w:rPr>
          <w:rFonts w:cs="Calibri"/>
        </w:rPr>
      </w:pPr>
    </w:p>
    <w:p w14:paraId="115F0ABA" w14:textId="77777777" w:rsidR="00C9121B" w:rsidRDefault="00C9121B" w:rsidP="00C9121B">
      <w:pPr>
        <w:spacing w:line="360" w:lineRule="auto"/>
        <w:jc w:val="center"/>
        <w:rPr>
          <w:rFonts w:cs="Calibri"/>
        </w:rPr>
      </w:pPr>
      <w:r>
        <w:rPr>
          <w:noProof/>
          <w:lang w:eastAsia="cs-CZ"/>
        </w:rPr>
        <w:lastRenderedPageBreak/>
        <w:drawing>
          <wp:inline distT="0" distB="0" distL="0" distR="0" wp14:anchorId="30B84E24" wp14:editId="299A7F90">
            <wp:extent cx="3486150" cy="2391575"/>
            <wp:effectExtent l="0" t="0" r="0" b="8890"/>
            <wp:docPr id="49" name="Obrázek 49" descr="akce_254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akce_2540978"/>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595600" cy="2466660"/>
                    </a:xfrm>
                    <a:prstGeom prst="rect">
                      <a:avLst/>
                    </a:prstGeom>
                    <a:noFill/>
                    <a:ln>
                      <a:noFill/>
                    </a:ln>
                  </pic:spPr>
                </pic:pic>
              </a:graphicData>
            </a:graphic>
          </wp:inline>
        </w:drawing>
      </w:r>
    </w:p>
    <w:p w14:paraId="42542265" w14:textId="77777777" w:rsidR="00C9121B" w:rsidRPr="00DC31DB" w:rsidRDefault="00C9121B" w:rsidP="00C9121B">
      <w:pPr>
        <w:spacing w:line="360" w:lineRule="auto"/>
        <w:jc w:val="both"/>
        <w:rPr>
          <w:rFonts w:ascii="Verdana" w:hAnsi="Verdana" w:cs="Calibri"/>
          <w:sz w:val="20"/>
          <w:szCs w:val="20"/>
        </w:rPr>
      </w:pPr>
      <w:r w:rsidRPr="00DC31DB">
        <w:rPr>
          <w:rFonts w:ascii="Verdana" w:hAnsi="Verdana" w:cs="Calibri"/>
          <w:sz w:val="20"/>
          <w:szCs w:val="20"/>
        </w:rPr>
        <w:t>Přijetí předsedy Národní rady Slovenské republiky J.E. pana Borise Kollára (9. 6. 2020)</w:t>
      </w:r>
    </w:p>
    <w:p w14:paraId="5416FFC5" w14:textId="77777777" w:rsidR="00C9121B" w:rsidRDefault="00C9121B" w:rsidP="00420B65">
      <w:pPr>
        <w:spacing w:line="360" w:lineRule="auto"/>
        <w:jc w:val="both"/>
        <w:rPr>
          <w:rFonts w:cs="Calibri"/>
        </w:rPr>
      </w:pPr>
    </w:p>
    <w:p w14:paraId="5D8E3D48" w14:textId="77777777" w:rsidR="00C264C7" w:rsidRDefault="00C264C7" w:rsidP="00420B65">
      <w:pPr>
        <w:spacing w:line="360" w:lineRule="auto"/>
        <w:jc w:val="both"/>
        <w:rPr>
          <w:rFonts w:cs="Calibri"/>
        </w:rPr>
      </w:pPr>
    </w:p>
    <w:p w14:paraId="487F7B51" w14:textId="77777777" w:rsidR="009F4C88" w:rsidRDefault="00E74B55" w:rsidP="000B1751">
      <w:pPr>
        <w:spacing w:line="360" w:lineRule="auto"/>
        <w:jc w:val="center"/>
        <w:rPr>
          <w:rFonts w:cs="Calibri"/>
        </w:rPr>
      </w:pPr>
      <w:r>
        <w:rPr>
          <w:noProof/>
          <w:lang w:eastAsia="cs-CZ"/>
        </w:rPr>
        <w:drawing>
          <wp:inline distT="0" distB="0" distL="0" distR="0" wp14:anchorId="6208F622" wp14:editId="0CD75AFC">
            <wp:extent cx="3467100" cy="2210742"/>
            <wp:effectExtent l="0" t="0" r="0" b="0"/>
            <wp:docPr id="35" name="Obrázek 35" descr="akce_254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akce_254140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483215" cy="2221017"/>
                    </a:xfrm>
                    <a:prstGeom prst="rect">
                      <a:avLst/>
                    </a:prstGeom>
                    <a:noFill/>
                    <a:ln>
                      <a:noFill/>
                    </a:ln>
                  </pic:spPr>
                </pic:pic>
              </a:graphicData>
            </a:graphic>
          </wp:inline>
        </w:drawing>
      </w:r>
    </w:p>
    <w:p w14:paraId="215E20AC" w14:textId="351AAFAB" w:rsidR="009F4C88" w:rsidRDefault="00C264C7" w:rsidP="00DC31DB">
      <w:pPr>
        <w:jc w:val="both"/>
        <w:rPr>
          <w:rFonts w:ascii="Verdana" w:hAnsi="Verdana" w:cs="Calibri"/>
          <w:sz w:val="20"/>
          <w:szCs w:val="20"/>
        </w:rPr>
      </w:pPr>
      <w:r w:rsidRPr="00DC31DB">
        <w:rPr>
          <w:rFonts w:ascii="Verdana" w:hAnsi="Verdana" w:cs="Calibri"/>
          <w:sz w:val="20"/>
          <w:szCs w:val="20"/>
        </w:rPr>
        <w:t>Přijetí ministryně pro spravedlnost, demokracii, Evropu a rovnost Svobodného státu Sasko paní Katji Meier (1. 7. 2020)</w:t>
      </w:r>
    </w:p>
    <w:p w14:paraId="5BD212BA" w14:textId="77777777" w:rsidR="00DC31DB" w:rsidRPr="00DC31DB" w:rsidRDefault="00DC31DB" w:rsidP="00DC31DB">
      <w:pPr>
        <w:jc w:val="both"/>
        <w:rPr>
          <w:rFonts w:ascii="Verdana" w:hAnsi="Verdana" w:cs="Calibri"/>
          <w:sz w:val="20"/>
          <w:szCs w:val="20"/>
        </w:rPr>
      </w:pPr>
    </w:p>
    <w:p w14:paraId="608496A2" w14:textId="6A00AE72" w:rsidR="00E74B55" w:rsidRDefault="00E74B55" w:rsidP="000B1751">
      <w:pPr>
        <w:spacing w:line="360" w:lineRule="auto"/>
        <w:jc w:val="center"/>
        <w:rPr>
          <w:rFonts w:cs="Calibri"/>
        </w:rPr>
      </w:pPr>
      <w:r>
        <w:rPr>
          <w:noProof/>
          <w:lang w:eastAsia="cs-CZ"/>
        </w:rPr>
        <w:drawing>
          <wp:inline distT="0" distB="0" distL="0" distR="0" wp14:anchorId="5ADB1810" wp14:editId="746EC0FD">
            <wp:extent cx="3448050" cy="2298700"/>
            <wp:effectExtent l="0" t="0" r="0" b="6350"/>
            <wp:docPr id="36" name="Obrázek 36" descr="akce_254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akce_254193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448253" cy="2298835"/>
                    </a:xfrm>
                    <a:prstGeom prst="rect">
                      <a:avLst/>
                    </a:prstGeom>
                    <a:noFill/>
                    <a:ln>
                      <a:noFill/>
                    </a:ln>
                  </pic:spPr>
                </pic:pic>
              </a:graphicData>
            </a:graphic>
          </wp:inline>
        </w:drawing>
      </w:r>
    </w:p>
    <w:p w14:paraId="4A24731A" w14:textId="4DCDCBCE" w:rsidR="00C264C7" w:rsidRPr="00DC31DB" w:rsidRDefault="00C264C7" w:rsidP="00DC31DB">
      <w:pPr>
        <w:jc w:val="both"/>
        <w:rPr>
          <w:rFonts w:ascii="Verdana" w:hAnsi="Verdana" w:cs="Calibri"/>
          <w:sz w:val="20"/>
          <w:szCs w:val="20"/>
        </w:rPr>
      </w:pPr>
      <w:r w:rsidRPr="00DC31DB">
        <w:rPr>
          <w:rFonts w:ascii="Verdana" w:hAnsi="Verdana" w:cs="Calibri"/>
          <w:sz w:val="20"/>
          <w:szCs w:val="20"/>
        </w:rPr>
        <w:t>Přijetí ministra zahraničních věcí Spojených států amerických pana Michaela Richarda Pompea (12. 8. 2020)</w:t>
      </w:r>
    </w:p>
    <w:p w14:paraId="272B8948" w14:textId="77777777" w:rsidR="00C264C7" w:rsidRPr="00DC31DB" w:rsidRDefault="00C264C7" w:rsidP="00DC31DB">
      <w:pPr>
        <w:jc w:val="both"/>
        <w:rPr>
          <w:rFonts w:ascii="Verdana" w:hAnsi="Verdana" w:cs="Calibri"/>
          <w:sz w:val="20"/>
          <w:szCs w:val="20"/>
        </w:rPr>
      </w:pPr>
    </w:p>
    <w:p w14:paraId="79929208" w14:textId="01C6DACB" w:rsidR="00420B65" w:rsidRPr="00DC31DB" w:rsidRDefault="00420B65" w:rsidP="00DC31DB">
      <w:pPr>
        <w:jc w:val="both"/>
        <w:rPr>
          <w:rFonts w:ascii="Verdana" w:hAnsi="Verdana"/>
          <w:color w:val="000000" w:themeColor="text1"/>
          <w:sz w:val="20"/>
          <w:szCs w:val="20"/>
        </w:rPr>
      </w:pPr>
      <w:r w:rsidRPr="00DC31DB">
        <w:rPr>
          <w:rFonts w:ascii="Verdana" w:hAnsi="Verdana"/>
          <w:color w:val="000000" w:themeColor="text1"/>
          <w:sz w:val="20"/>
          <w:szCs w:val="20"/>
        </w:rPr>
        <w:lastRenderedPageBreak/>
        <w:t xml:space="preserve">Předseda Senátu PČR </w:t>
      </w:r>
      <w:r w:rsidR="00E74B55" w:rsidRPr="00DC31DB">
        <w:rPr>
          <w:rFonts w:ascii="Verdana" w:hAnsi="Verdana"/>
          <w:color w:val="000000" w:themeColor="text1"/>
          <w:sz w:val="20"/>
          <w:szCs w:val="20"/>
        </w:rPr>
        <w:t>uskutečnil 2 zahraniční</w:t>
      </w:r>
      <w:r w:rsidRPr="00DC31DB">
        <w:rPr>
          <w:rFonts w:ascii="Verdana" w:hAnsi="Verdana"/>
          <w:b/>
          <w:color w:val="000000" w:themeColor="text1"/>
          <w:sz w:val="20"/>
          <w:szCs w:val="20"/>
        </w:rPr>
        <w:t xml:space="preserve"> cesty</w:t>
      </w:r>
      <w:r w:rsidRPr="00DC31DB">
        <w:rPr>
          <w:rFonts w:ascii="Verdana" w:hAnsi="Verdana"/>
          <w:color w:val="000000" w:themeColor="text1"/>
          <w:sz w:val="20"/>
          <w:szCs w:val="20"/>
        </w:rPr>
        <w:t xml:space="preserve"> -  oficiální návštěvu Slovenské republiky (24. 6. 2020) a </w:t>
      </w:r>
      <w:r w:rsidR="00E74B55" w:rsidRPr="00DC31DB">
        <w:rPr>
          <w:rFonts w:ascii="Verdana" w:hAnsi="Verdana"/>
          <w:color w:val="000000" w:themeColor="text1"/>
          <w:sz w:val="20"/>
          <w:szCs w:val="20"/>
        </w:rPr>
        <w:t>návštěvu Taiwanu (</w:t>
      </w:r>
      <w:r w:rsidRPr="00DC31DB">
        <w:rPr>
          <w:rFonts w:ascii="Verdana" w:hAnsi="Verdana"/>
          <w:color w:val="000000" w:themeColor="text1"/>
          <w:sz w:val="20"/>
          <w:szCs w:val="20"/>
        </w:rPr>
        <w:t xml:space="preserve">29. 8. - 5. 9. 2020). </w:t>
      </w:r>
    </w:p>
    <w:p w14:paraId="44C46168" w14:textId="77777777" w:rsidR="00C9121B" w:rsidRPr="00DC31DB" w:rsidRDefault="00C9121B" w:rsidP="00DC31DB">
      <w:pPr>
        <w:jc w:val="both"/>
        <w:rPr>
          <w:rFonts w:ascii="Verdana" w:hAnsi="Verdana"/>
          <w:color w:val="000000" w:themeColor="text1"/>
          <w:sz w:val="20"/>
          <w:szCs w:val="20"/>
        </w:rPr>
      </w:pPr>
    </w:p>
    <w:p w14:paraId="06F947FA" w14:textId="3CD9AD73" w:rsidR="00420B65" w:rsidRPr="00DC31DB" w:rsidRDefault="00420B65" w:rsidP="00DC31DB">
      <w:pPr>
        <w:jc w:val="both"/>
        <w:rPr>
          <w:rFonts w:ascii="Verdana" w:hAnsi="Verdana"/>
          <w:sz w:val="20"/>
          <w:szCs w:val="20"/>
        </w:rPr>
      </w:pPr>
      <w:r w:rsidRPr="00DC31DB">
        <w:rPr>
          <w:rFonts w:ascii="Verdana" w:hAnsi="Verdana" w:cs="Calibri"/>
          <w:sz w:val="20"/>
          <w:szCs w:val="20"/>
        </w:rPr>
        <w:t>Oficiální návštěvy na pozvání předsedy Senátu Parlamentu ČR byly z důvodu pandemie Covid-19 odloženy.</w:t>
      </w:r>
      <w:r w:rsidRPr="00DC31DB">
        <w:rPr>
          <w:rFonts w:ascii="Verdana" w:hAnsi="Verdana"/>
          <w:sz w:val="20"/>
          <w:szCs w:val="20"/>
        </w:rPr>
        <w:t xml:space="preserve"> A stejně tak se předseda a místopředsedové Senátu PČR ne</w:t>
      </w:r>
      <w:r w:rsidRPr="00DC31DB">
        <w:rPr>
          <w:rFonts w:ascii="Verdana" w:hAnsi="Verdana"/>
          <w:bCs/>
          <w:sz w:val="20"/>
          <w:szCs w:val="20"/>
        </w:rPr>
        <w:t>účastnili mezinárodních konferencí</w:t>
      </w:r>
      <w:r w:rsidRPr="00DC31DB">
        <w:rPr>
          <w:rFonts w:ascii="Verdana" w:hAnsi="Verdana"/>
          <w:sz w:val="20"/>
          <w:szCs w:val="20"/>
        </w:rPr>
        <w:t>.</w:t>
      </w:r>
    </w:p>
    <w:p w14:paraId="05DFD705" w14:textId="77777777" w:rsidR="00C9121B" w:rsidRPr="00DC31DB" w:rsidRDefault="00C9121B" w:rsidP="00DC31DB">
      <w:pPr>
        <w:jc w:val="both"/>
        <w:rPr>
          <w:rFonts w:ascii="Verdana" w:hAnsi="Verdana"/>
          <w:sz w:val="20"/>
          <w:szCs w:val="20"/>
        </w:rPr>
      </w:pPr>
    </w:p>
    <w:p w14:paraId="6B692E01" w14:textId="0E16158D" w:rsidR="00420B65" w:rsidRPr="00DC31DB" w:rsidRDefault="00420B65" w:rsidP="00DC31DB">
      <w:pPr>
        <w:jc w:val="both"/>
        <w:rPr>
          <w:rFonts w:ascii="Verdana" w:hAnsi="Verdana" w:cs="Calibri"/>
          <w:sz w:val="20"/>
          <w:szCs w:val="20"/>
        </w:rPr>
      </w:pPr>
      <w:r w:rsidRPr="00DC31DB">
        <w:rPr>
          <w:rFonts w:ascii="Verdana" w:hAnsi="Verdana" w:cs="Calibri"/>
          <w:sz w:val="20"/>
          <w:szCs w:val="20"/>
        </w:rPr>
        <w:t xml:space="preserve">Předseda Senátu PČR a místopředsedové pořádali </w:t>
      </w:r>
      <w:r w:rsidRPr="00DC31DB">
        <w:rPr>
          <w:rFonts w:ascii="Verdana" w:hAnsi="Verdana" w:cs="Calibri"/>
          <w:b/>
          <w:bCs/>
          <w:sz w:val="20"/>
          <w:szCs w:val="20"/>
        </w:rPr>
        <w:t>významné tuzemské pracovní a společenské akce</w:t>
      </w:r>
      <w:r w:rsidR="00211068" w:rsidRPr="00DC31DB">
        <w:rPr>
          <w:rFonts w:ascii="Verdana" w:hAnsi="Verdana" w:cs="Calibri"/>
          <w:sz w:val="20"/>
          <w:szCs w:val="20"/>
        </w:rPr>
        <w:t xml:space="preserve"> - novoroční setkání </w:t>
      </w:r>
      <w:r w:rsidRPr="00DC31DB">
        <w:rPr>
          <w:rFonts w:ascii="Verdana" w:hAnsi="Verdana" w:cs="Calibri"/>
          <w:sz w:val="20"/>
          <w:szCs w:val="20"/>
        </w:rPr>
        <w:t>s diplomatickým sborem (15. 1. 2020), setkání s </w:t>
      </w:r>
      <w:r w:rsidRPr="00DC31DB">
        <w:rPr>
          <w:rFonts w:ascii="Verdana" w:hAnsi="Verdana" w:cs="Calibri"/>
          <w:color w:val="000000"/>
          <w:sz w:val="20"/>
          <w:szCs w:val="20"/>
        </w:rPr>
        <w:t xml:space="preserve">deaflympioniky  a účastníky Global Games (6. 2. 2020) a </w:t>
      </w:r>
      <w:r w:rsidRPr="00DC31DB">
        <w:rPr>
          <w:rFonts w:ascii="Verdana" w:hAnsi="Verdana" w:cs="Calibri"/>
          <w:sz w:val="20"/>
          <w:szCs w:val="20"/>
        </w:rPr>
        <w:t>slavnostní předání stříbrných pamětních medailí Senátu PČR u příležitosti Dne české státnosti (25. 9. 2020).</w:t>
      </w:r>
    </w:p>
    <w:p w14:paraId="79E61D40" w14:textId="77777777" w:rsidR="00961293" w:rsidRPr="0079372C" w:rsidRDefault="00961293" w:rsidP="00961293">
      <w:pPr>
        <w:pStyle w:val="Odstavecseseznamem"/>
        <w:rPr>
          <w:rFonts w:ascii="Verdana" w:hAnsi="Verdana"/>
          <w:color w:val="FF0000"/>
          <w:sz w:val="20"/>
          <w:szCs w:val="20"/>
        </w:rPr>
      </w:pPr>
    </w:p>
    <w:p w14:paraId="31BD16A3" w14:textId="719013B7" w:rsidR="00961293" w:rsidRDefault="00961293" w:rsidP="001C4228">
      <w:pPr>
        <w:spacing w:before="100" w:beforeAutospacing="1"/>
        <w:jc w:val="both"/>
        <w:rPr>
          <w:rFonts w:ascii="Verdana" w:hAnsi="Verdana"/>
          <w:sz w:val="20"/>
          <w:szCs w:val="20"/>
          <w:lang w:eastAsia="cs-CZ"/>
        </w:rPr>
      </w:pPr>
      <w:r w:rsidRPr="005953B0">
        <w:rPr>
          <w:rFonts w:ascii="Verdana" w:hAnsi="Verdana"/>
          <w:sz w:val="20"/>
          <w:szCs w:val="20"/>
          <w:lang w:eastAsia="cs-CZ"/>
        </w:rPr>
        <w:t>Další informace jsou k dispozici v</w:t>
      </w:r>
      <w:r>
        <w:rPr>
          <w:rFonts w:ascii="Verdana" w:hAnsi="Verdana"/>
          <w:sz w:val="20"/>
          <w:szCs w:val="20"/>
          <w:lang w:eastAsia="cs-CZ"/>
        </w:rPr>
        <w:t>e</w:t>
      </w:r>
      <w:r w:rsidRPr="005953B0">
        <w:rPr>
          <w:rFonts w:ascii="Verdana" w:hAnsi="Verdana"/>
          <w:sz w:val="20"/>
          <w:szCs w:val="20"/>
          <w:lang w:eastAsia="cs-CZ"/>
        </w:rPr>
        <w:t xml:space="preserve"> </w:t>
      </w:r>
      <w:r w:rsidRPr="005953B0">
        <w:rPr>
          <w:rFonts w:ascii="Verdana" w:hAnsi="Verdana"/>
          <w:b/>
          <w:bCs/>
          <w:sz w:val="20"/>
          <w:szCs w:val="20"/>
          <w:lang w:eastAsia="cs-CZ"/>
        </w:rPr>
        <w:t xml:space="preserve">čtvrtletníku </w:t>
      </w:r>
      <w:hyperlink r:id="rId125" w:history="1">
        <w:r w:rsidRPr="005953B0">
          <w:rPr>
            <w:rStyle w:val="Hypertextovodkaz"/>
            <w:rFonts w:ascii="Verdana" w:hAnsi="Verdana"/>
            <w:b/>
            <w:bCs/>
            <w:sz w:val="20"/>
            <w:szCs w:val="20"/>
            <w:lang w:eastAsia="cs-CZ"/>
          </w:rPr>
          <w:t>Senát</w:t>
        </w:r>
      </w:hyperlink>
      <w:r w:rsidRPr="005953B0">
        <w:rPr>
          <w:rFonts w:ascii="Verdana" w:hAnsi="Verdana"/>
          <w:sz w:val="20"/>
          <w:szCs w:val="20"/>
          <w:lang w:eastAsia="cs-CZ"/>
        </w:rPr>
        <w:t>.</w:t>
      </w:r>
    </w:p>
    <w:p w14:paraId="61CFD86E" w14:textId="77777777" w:rsidR="00364DB1" w:rsidRDefault="00364DB1" w:rsidP="00364DB1">
      <w:pPr>
        <w:spacing w:line="276" w:lineRule="auto"/>
        <w:ind w:firstLine="360"/>
        <w:jc w:val="both"/>
        <w:rPr>
          <w:rFonts w:ascii="Verdana" w:hAnsi="Verdana"/>
          <w:sz w:val="20"/>
          <w:szCs w:val="20"/>
          <w:lang w:eastAsia="cs-CZ"/>
        </w:rPr>
      </w:pPr>
    </w:p>
    <w:p w14:paraId="619AD40F" w14:textId="0A284C29" w:rsidR="00364DB1" w:rsidRPr="00364DB1" w:rsidRDefault="005025EA" w:rsidP="00364DB1">
      <w:pPr>
        <w:spacing w:line="276" w:lineRule="auto"/>
        <w:ind w:firstLine="360"/>
        <w:jc w:val="both"/>
        <w:rPr>
          <w:rFonts w:ascii="Verdana" w:hAnsi="Verdana"/>
          <w:color w:val="000000" w:themeColor="text1"/>
          <w:sz w:val="20"/>
          <w:szCs w:val="20"/>
        </w:rPr>
      </w:pPr>
      <w:r w:rsidRPr="00364DB1">
        <w:rPr>
          <w:rFonts w:ascii="Verdana" w:hAnsi="Verdana"/>
          <w:color w:val="000000" w:themeColor="text1"/>
          <w:sz w:val="20"/>
          <w:szCs w:val="20"/>
          <w:lang w:eastAsia="cs-CZ"/>
        </w:rPr>
        <w:t xml:space="preserve">Konání </w:t>
      </w:r>
      <w:r w:rsidR="00364DB1" w:rsidRPr="00364DB1">
        <w:rPr>
          <w:rFonts w:ascii="Verdana" w:hAnsi="Verdana"/>
          <w:color w:val="000000" w:themeColor="text1"/>
          <w:sz w:val="20"/>
          <w:szCs w:val="20"/>
          <w:lang w:eastAsia="cs-CZ"/>
        </w:rPr>
        <w:t>akcí, výstav či koncertů v prostorách Senátu bylo ovlivněno protiepidemiologickými opatřeními, řada akcí proběhla on-line. Nekonaly se také komen</w:t>
      </w:r>
      <w:r w:rsidR="00364DB1" w:rsidRPr="00364DB1">
        <w:rPr>
          <w:rFonts w:ascii="Verdana" w:hAnsi="Verdana"/>
          <w:bCs/>
          <w:color w:val="000000" w:themeColor="text1"/>
          <w:sz w:val="20"/>
          <w:szCs w:val="20"/>
        </w:rPr>
        <w:t>tované prohlídky</w:t>
      </w:r>
      <w:r w:rsidR="00364DB1" w:rsidRPr="00364DB1">
        <w:rPr>
          <w:rFonts w:ascii="Verdana" w:hAnsi="Verdana"/>
          <w:color w:val="000000" w:themeColor="text1"/>
          <w:sz w:val="20"/>
          <w:szCs w:val="20"/>
        </w:rPr>
        <w:t xml:space="preserve"> historických prostor Valdštejnského paláce </w:t>
      </w:r>
      <w:r w:rsidR="00364DB1" w:rsidRPr="00364DB1">
        <w:rPr>
          <w:rFonts w:ascii="Verdana" w:hAnsi="Verdana"/>
          <w:bCs/>
          <w:color w:val="000000" w:themeColor="text1"/>
          <w:sz w:val="20"/>
          <w:szCs w:val="20"/>
        </w:rPr>
        <w:t xml:space="preserve">nebo do té doby </w:t>
      </w:r>
      <w:r w:rsidR="00364DB1" w:rsidRPr="00364DB1">
        <w:rPr>
          <w:rFonts w:ascii="Verdana" w:hAnsi="Verdana"/>
          <w:color w:val="000000" w:themeColor="text1"/>
          <w:sz w:val="20"/>
          <w:szCs w:val="20"/>
        </w:rPr>
        <w:t>pravidelně pořádané Dny otevřených dveří.</w:t>
      </w:r>
    </w:p>
    <w:p w14:paraId="3F515987" w14:textId="45C061CB" w:rsidR="00772D56" w:rsidRPr="005953B0" w:rsidRDefault="00772D56" w:rsidP="001C4228">
      <w:pPr>
        <w:spacing w:before="100" w:beforeAutospacing="1"/>
        <w:jc w:val="both"/>
        <w:rPr>
          <w:rFonts w:ascii="Verdana" w:hAnsi="Verdana"/>
          <w:sz w:val="20"/>
          <w:szCs w:val="20"/>
          <w:lang w:eastAsia="cs-CZ"/>
        </w:rPr>
      </w:pPr>
      <w:r>
        <w:rPr>
          <w:rFonts w:ascii="Verdana" w:hAnsi="Verdana"/>
          <w:sz w:val="20"/>
          <w:szCs w:val="20"/>
          <w:lang w:eastAsia="cs-CZ"/>
        </w:rPr>
        <w:t>Z akcí konaných na půdě Senátu vybíráme:</w:t>
      </w:r>
    </w:p>
    <w:p w14:paraId="5EE32FFD" w14:textId="5E2782E2" w:rsidR="00961293" w:rsidRDefault="00961293" w:rsidP="008E0197">
      <w:pPr>
        <w:jc w:val="center"/>
        <w:rPr>
          <w:rFonts w:ascii="Verdana" w:hAnsi="Verdana"/>
          <w:b/>
          <w:sz w:val="20"/>
          <w:szCs w:val="20"/>
        </w:rPr>
      </w:pPr>
    </w:p>
    <w:p w14:paraId="2CD50220" w14:textId="02BF604B" w:rsidR="00A01211" w:rsidRDefault="00A01211" w:rsidP="008E0197">
      <w:pPr>
        <w:jc w:val="center"/>
        <w:rPr>
          <w:rFonts w:ascii="Verdana" w:hAnsi="Verdana"/>
          <w:b/>
          <w:sz w:val="20"/>
          <w:szCs w:val="20"/>
        </w:rPr>
      </w:pPr>
    </w:p>
    <w:p w14:paraId="5DA7C68B" w14:textId="2B28DCCB" w:rsidR="00806B3C" w:rsidRDefault="00806B3C" w:rsidP="00806B3C">
      <w:pPr>
        <w:jc w:val="center"/>
        <w:rPr>
          <w:b/>
        </w:rPr>
      </w:pPr>
      <w:r>
        <w:rPr>
          <w:noProof/>
          <w:lang w:eastAsia="cs-CZ"/>
        </w:rPr>
        <w:drawing>
          <wp:inline distT="0" distB="0" distL="0" distR="0" wp14:anchorId="00C92B5A" wp14:editId="4090D05F">
            <wp:extent cx="4560570" cy="3040380"/>
            <wp:effectExtent l="0" t="0" r="0" b="7620"/>
            <wp:docPr id="40" name="Obrázek 40" descr="akce_2539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kce_2539317"/>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560825" cy="3040550"/>
                    </a:xfrm>
                    <a:prstGeom prst="rect">
                      <a:avLst/>
                    </a:prstGeom>
                    <a:noFill/>
                    <a:ln>
                      <a:noFill/>
                    </a:ln>
                  </pic:spPr>
                </pic:pic>
              </a:graphicData>
            </a:graphic>
          </wp:inline>
        </w:drawing>
      </w:r>
    </w:p>
    <w:p w14:paraId="59AB28D1" w14:textId="77777777" w:rsidR="00806B3C" w:rsidRDefault="00806B3C" w:rsidP="00806B3C">
      <w:pPr>
        <w:jc w:val="center"/>
        <w:rPr>
          <w:b/>
        </w:rPr>
      </w:pPr>
    </w:p>
    <w:p w14:paraId="197C399A" w14:textId="539BF79E" w:rsidR="00806B3C" w:rsidRPr="001C4228" w:rsidRDefault="00F076E1" w:rsidP="00F076E1">
      <w:pPr>
        <w:rPr>
          <w:rFonts w:ascii="Verdana" w:hAnsi="Verdana"/>
          <w:sz w:val="20"/>
          <w:szCs w:val="20"/>
        </w:rPr>
      </w:pPr>
      <w:r w:rsidRPr="001C4228">
        <w:rPr>
          <w:rFonts w:ascii="Verdana" w:hAnsi="Verdana"/>
          <w:sz w:val="20"/>
          <w:szCs w:val="20"/>
        </w:rPr>
        <w:t xml:space="preserve">Konference „aktuální otázky vnější a vnitřní bezpečnosti ČR“ – 21. 01. 2020 </w:t>
      </w:r>
    </w:p>
    <w:p w14:paraId="58E88326" w14:textId="6AFC22A4" w:rsidR="00AC33EC" w:rsidRDefault="00AC33EC" w:rsidP="00F076E1"/>
    <w:p w14:paraId="1FE8BD72" w14:textId="196C93AA" w:rsidR="00806B3C" w:rsidRDefault="00806B3C" w:rsidP="00806B3C">
      <w:pPr>
        <w:jc w:val="center"/>
        <w:rPr>
          <w:b/>
        </w:rPr>
      </w:pPr>
    </w:p>
    <w:p w14:paraId="45FE7D9A" w14:textId="77777777" w:rsidR="00806B3C" w:rsidRDefault="00806B3C" w:rsidP="00806B3C">
      <w:pPr>
        <w:jc w:val="center"/>
        <w:rPr>
          <w:b/>
        </w:rPr>
      </w:pPr>
    </w:p>
    <w:p w14:paraId="3FF17865" w14:textId="2DA49AD3" w:rsidR="003C541B" w:rsidRDefault="003C541B" w:rsidP="00806B3C">
      <w:pPr>
        <w:jc w:val="center"/>
        <w:rPr>
          <w:b/>
        </w:rPr>
      </w:pPr>
    </w:p>
    <w:p w14:paraId="1ED46C38" w14:textId="77777777" w:rsidR="003C541B" w:rsidRDefault="003C541B" w:rsidP="00806B3C">
      <w:pPr>
        <w:jc w:val="center"/>
        <w:rPr>
          <w:b/>
        </w:rPr>
      </w:pPr>
    </w:p>
    <w:p w14:paraId="725FD175" w14:textId="77777777" w:rsidR="00806B3C" w:rsidRDefault="00806B3C" w:rsidP="00806B3C">
      <w:pPr>
        <w:jc w:val="center"/>
        <w:rPr>
          <w:b/>
        </w:rPr>
      </w:pPr>
      <w:r>
        <w:rPr>
          <w:noProof/>
          <w:lang w:eastAsia="cs-CZ"/>
        </w:rPr>
        <w:lastRenderedPageBreak/>
        <w:drawing>
          <wp:inline distT="0" distB="0" distL="0" distR="0" wp14:anchorId="60D70FD2" wp14:editId="26D13CCC">
            <wp:extent cx="5760720" cy="3239631"/>
            <wp:effectExtent l="0" t="0" r="0" b="0"/>
            <wp:docPr id="43" name="Obrázek 43" descr="akce_2539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kce_2539366"/>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760720" cy="3239631"/>
                    </a:xfrm>
                    <a:prstGeom prst="rect">
                      <a:avLst/>
                    </a:prstGeom>
                    <a:noFill/>
                    <a:ln>
                      <a:noFill/>
                    </a:ln>
                  </pic:spPr>
                </pic:pic>
              </a:graphicData>
            </a:graphic>
          </wp:inline>
        </w:drawing>
      </w:r>
    </w:p>
    <w:p w14:paraId="760BBD1A" w14:textId="08EF345C" w:rsidR="00806B3C" w:rsidRDefault="00806B3C" w:rsidP="00806B3C">
      <w:pPr>
        <w:jc w:val="center"/>
        <w:rPr>
          <w:b/>
        </w:rPr>
      </w:pPr>
    </w:p>
    <w:p w14:paraId="5BB85176" w14:textId="5A3FC694" w:rsidR="003C541B" w:rsidRPr="001C4228" w:rsidRDefault="003C541B" w:rsidP="003C541B">
      <w:pPr>
        <w:rPr>
          <w:rFonts w:ascii="Verdana" w:hAnsi="Verdana"/>
          <w:sz w:val="20"/>
          <w:szCs w:val="20"/>
        </w:rPr>
      </w:pPr>
      <w:r w:rsidRPr="001C4228">
        <w:rPr>
          <w:rFonts w:ascii="Verdana" w:hAnsi="Verdana"/>
          <w:sz w:val="20"/>
          <w:szCs w:val="20"/>
        </w:rPr>
        <w:t>Vzpomí</w:t>
      </w:r>
      <w:r w:rsidR="00CC13DB" w:rsidRPr="001C4228">
        <w:rPr>
          <w:rFonts w:ascii="Verdana" w:hAnsi="Verdana"/>
          <w:sz w:val="20"/>
          <w:szCs w:val="20"/>
        </w:rPr>
        <w:t>n</w:t>
      </w:r>
      <w:r w:rsidRPr="001C4228">
        <w:rPr>
          <w:rFonts w:ascii="Verdana" w:hAnsi="Verdana"/>
          <w:sz w:val="20"/>
          <w:szCs w:val="20"/>
        </w:rPr>
        <w:t xml:space="preserve">kové setkání u příležitosti Dne památky obětí holocaustu a předcházení zločinům proti lidskosti – 27. 01. 2020 </w:t>
      </w:r>
    </w:p>
    <w:p w14:paraId="1B9B5F48" w14:textId="32A31AA2" w:rsidR="003C541B" w:rsidRDefault="003C541B" w:rsidP="003C541B"/>
    <w:p w14:paraId="36418BA6" w14:textId="491EA46D" w:rsidR="003C541B" w:rsidRDefault="003C541B" w:rsidP="003C541B"/>
    <w:p w14:paraId="309A716B" w14:textId="77777777" w:rsidR="00A224A8" w:rsidRDefault="00A224A8" w:rsidP="00A224A8">
      <w:pPr>
        <w:spacing w:line="276" w:lineRule="auto"/>
        <w:ind w:firstLine="360"/>
        <w:jc w:val="both"/>
        <w:rPr>
          <w:rFonts w:ascii="Verdana" w:hAnsi="Verdana"/>
          <w:sz w:val="20"/>
          <w:szCs w:val="20"/>
        </w:rPr>
      </w:pPr>
      <w:r>
        <w:rPr>
          <w:noProof/>
          <w:lang w:eastAsia="cs-CZ"/>
        </w:rPr>
        <w:drawing>
          <wp:inline distT="0" distB="0" distL="0" distR="0" wp14:anchorId="363BB947" wp14:editId="2C3FB196">
            <wp:extent cx="5760720" cy="3239631"/>
            <wp:effectExtent l="0" t="0" r="0" b="0"/>
            <wp:docPr id="39" name="Obrázek 39" descr="akce_2539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kce_2539565"/>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760720" cy="3239631"/>
                    </a:xfrm>
                    <a:prstGeom prst="rect">
                      <a:avLst/>
                    </a:prstGeom>
                    <a:noFill/>
                    <a:ln>
                      <a:noFill/>
                    </a:ln>
                  </pic:spPr>
                </pic:pic>
              </a:graphicData>
            </a:graphic>
          </wp:inline>
        </w:drawing>
      </w:r>
    </w:p>
    <w:p w14:paraId="2FFDDACE" w14:textId="77777777" w:rsidR="00A224A8" w:rsidRDefault="00A224A8" w:rsidP="00A224A8">
      <w:pPr>
        <w:spacing w:line="276" w:lineRule="auto"/>
        <w:ind w:firstLine="360"/>
        <w:jc w:val="both"/>
        <w:rPr>
          <w:rFonts w:ascii="Verdana" w:hAnsi="Verdana"/>
          <w:sz w:val="20"/>
          <w:szCs w:val="20"/>
        </w:rPr>
      </w:pPr>
    </w:p>
    <w:p w14:paraId="38BFEEDF" w14:textId="651CAFBD" w:rsidR="00A224A8" w:rsidRDefault="00A224A8" w:rsidP="00A224A8">
      <w:pPr>
        <w:spacing w:line="276" w:lineRule="auto"/>
        <w:ind w:firstLine="360"/>
        <w:jc w:val="both"/>
        <w:rPr>
          <w:rFonts w:ascii="Verdana" w:hAnsi="Verdana"/>
          <w:sz w:val="20"/>
          <w:szCs w:val="20"/>
        </w:rPr>
      </w:pPr>
      <w:r>
        <w:rPr>
          <w:rFonts w:ascii="Verdana" w:hAnsi="Verdana"/>
          <w:sz w:val="20"/>
          <w:szCs w:val="20"/>
        </w:rPr>
        <w:t xml:space="preserve">Seminář „Audit vzdělávacího systému v ČR“ – 04. 02. 2020 </w:t>
      </w:r>
    </w:p>
    <w:p w14:paraId="3796D5F2" w14:textId="228C8456" w:rsidR="00A224A8" w:rsidRDefault="00A224A8" w:rsidP="003C541B"/>
    <w:p w14:paraId="03BD9D9B" w14:textId="1C53E5EE" w:rsidR="00A224A8" w:rsidRDefault="00A224A8" w:rsidP="003C541B"/>
    <w:p w14:paraId="59A88BCA" w14:textId="77777777" w:rsidR="00A224A8" w:rsidRPr="003C541B" w:rsidRDefault="00A224A8" w:rsidP="003C541B"/>
    <w:p w14:paraId="0B517923" w14:textId="77777777" w:rsidR="002B446F" w:rsidRDefault="00806B3C" w:rsidP="00806B3C">
      <w:pPr>
        <w:jc w:val="center"/>
        <w:rPr>
          <w:b/>
        </w:rPr>
      </w:pPr>
      <w:r>
        <w:rPr>
          <w:noProof/>
          <w:lang w:eastAsia="cs-CZ"/>
        </w:rPr>
        <w:lastRenderedPageBreak/>
        <w:drawing>
          <wp:inline distT="0" distB="0" distL="0" distR="0" wp14:anchorId="359A7CA9" wp14:editId="03CF421F">
            <wp:extent cx="5760720" cy="1697244"/>
            <wp:effectExtent l="0" t="0" r="0" b="0"/>
            <wp:docPr id="44" name="Obrázek 44" descr="akce_254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kce_254126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760720" cy="1697244"/>
                    </a:xfrm>
                    <a:prstGeom prst="rect">
                      <a:avLst/>
                    </a:prstGeom>
                    <a:noFill/>
                    <a:ln>
                      <a:noFill/>
                    </a:ln>
                  </pic:spPr>
                </pic:pic>
              </a:graphicData>
            </a:graphic>
          </wp:inline>
        </w:drawing>
      </w:r>
    </w:p>
    <w:p w14:paraId="080D05ED" w14:textId="77777777" w:rsidR="00985ED8" w:rsidRDefault="00985ED8" w:rsidP="00985ED8">
      <w:pPr>
        <w:rPr>
          <w:b/>
        </w:rPr>
      </w:pPr>
    </w:p>
    <w:p w14:paraId="6860899B" w14:textId="6C1DD854" w:rsidR="00985ED8" w:rsidRPr="001C4228" w:rsidRDefault="00985ED8" w:rsidP="00985ED8">
      <w:pPr>
        <w:rPr>
          <w:rFonts w:ascii="Verdana" w:hAnsi="Verdana"/>
          <w:sz w:val="20"/>
          <w:szCs w:val="20"/>
        </w:rPr>
      </w:pPr>
      <w:r w:rsidRPr="001C4228">
        <w:rPr>
          <w:rFonts w:ascii="Verdana" w:hAnsi="Verdana"/>
          <w:sz w:val="20"/>
          <w:szCs w:val="20"/>
        </w:rPr>
        <w:t>Fórum pražských senátorů „Výstavba paralelní dráhy a rozšíření Letiště Václava Havla – příležitost či hrozba pro Prahu?“</w:t>
      </w:r>
      <w:r w:rsidR="00772D56">
        <w:rPr>
          <w:rFonts w:ascii="Verdana" w:hAnsi="Verdana"/>
          <w:sz w:val="20"/>
          <w:szCs w:val="20"/>
        </w:rPr>
        <w:t xml:space="preserve"> – 23. 06. 2020</w:t>
      </w:r>
    </w:p>
    <w:p w14:paraId="46A563F8" w14:textId="702F5157" w:rsidR="00985ED8" w:rsidRDefault="00985ED8" w:rsidP="00806B3C">
      <w:pPr>
        <w:jc w:val="center"/>
        <w:rPr>
          <w:b/>
        </w:rPr>
      </w:pPr>
    </w:p>
    <w:p w14:paraId="62506F50" w14:textId="77777777" w:rsidR="00985ED8" w:rsidRDefault="00985ED8" w:rsidP="00806B3C">
      <w:pPr>
        <w:jc w:val="center"/>
        <w:rPr>
          <w:b/>
        </w:rPr>
      </w:pPr>
    </w:p>
    <w:p w14:paraId="718F9B72" w14:textId="77777777" w:rsidR="002B446F" w:rsidRDefault="002B446F" w:rsidP="00806B3C">
      <w:pPr>
        <w:jc w:val="center"/>
        <w:rPr>
          <w:b/>
        </w:rPr>
      </w:pPr>
      <w:r>
        <w:rPr>
          <w:noProof/>
          <w:lang w:eastAsia="cs-CZ"/>
        </w:rPr>
        <w:drawing>
          <wp:inline distT="0" distB="0" distL="0" distR="0" wp14:anchorId="37E1FDA5" wp14:editId="7B466A5C">
            <wp:extent cx="5760720" cy="3840480"/>
            <wp:effectExtent l="0" t="0" r="0" b="7620"/>
            <wp:docPr id="45" name="Obrázek 45" descr="akce_254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kce_2541499"/>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409F104D" w14:textId="4870990B" w:rsidR="002B446F" w:rsidRDefault="002B446F" w:rsidP="00806B3C">
      <w:pPr>
        <w:jc w:val="center"/>
        <w:rPr>
          <w:b/>
        </w:rPr>
      </w:pPr>
    </w:p>
    <w:p w14:paraId="22AC20C0" w14:textId="60BCF7C2" w:rsidR="00F076E1" w:rsidRPr="00772D56" w:rsidRDefault="00985ED8" w:rsidP="00985ED8">
      <w:pPr>
        <w:rPr>
          <w:rFonts w:ascii="Verdana" w:hAnsi="Verdana"/>
          <w:sz w:val="20"/>
          <w:szCs w:val="20"/>
        </w:rPr>
      </w:pPr>
      <w:r w:rsidRPr="00772D56">
        <w:rPr>
          <w:rFonts w:ascii="Verdana" w:hAnsi="Verdana"/>
          <w:sz w:val="20"/>
          <w:szCs w:val="20"/>
        </w:rPr>
        <w:t>Kulatý stůl k „Otevřenému dopisu pedagogů mateřských škol k situaci v předško</w:t>
      </w:r>
      <w:r w:rsidR="00772D56">
        <w:rPr>
          <w:rFonts w:ascii="Verdana" w:hAnsi="Verdana"/>
          <w:sz w:val="20"/>
          <w:szCs w:val="20"/>
        </w:rPr>
        <w:t>lním vzdělávání“ – 14. 07. 2020</w:t>
      </w:r>
    </w:p>
    <w:p w14:paraId="6BDB93E0" w14:textId="77777777" w:rsidR="00985ED8" w:rsidRPr="00985ED8" w:rsidRDefault="00985ED8" w:rsidP="00985ED8"/>
    <w:p w14:paraId="51B8AB83" w14:textId="77777777" w:rsidR="00F076E1" w:rsidRDefault="00F076E1" w:rsidP="00806B3C">
      <w:pPr>
        <w:jc w:val="center"/>
        <w:rPr>
          <w:b/>
        </w:rPr>
      </w:pPr>
    </w:p>
    <w:p w14:paraId="13B9BF78" w14:textId="77777777" w:rsidR="00985ED8" w:rsidRDefault="002B446F" w:rsidP="00985ED8">
      <w:pPr>
        <w:jc w:val="center"/>
        <w:rPr>
          <w:b/>
        </w:rPr>
      </w:pPr>
      <w:r>
        <w:rPr>
          <w:noProof/>
          <w:lang w:eastAsia="cs-CZ"/>
        </w:rPr>
        <w:lastRenderedPageBreak/>
        <w:drawing>
          <wp:inline distT="0" distB="0" distL="0" distR="0" wp14:anchorId="3C0833EF" wp14:editId="00DE379E">
            <wp:extent cx="4254862" cy="2790825"/>
            <wp:effectExtent l="0" t="0" r="0" b="0"/>
            <wp:docPr id="46" name="Obrázek 46" descr="akce_254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kce_2542507"/>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273178" cy="2802838"/>
                    </a:xfrm>
                    <a:prstGeom prst="rect">
                      <a:avLst/>
                    </a:prstGeom>
                    <a:noFill/>
                    <a:ln>
                      <a:noFill/>
                    </a:ln>
                  </pic:spPr>
                </pic:pic>
              </a:graphicData>
            </a:graphic>
          </wp:inline>
        </w:drawing>
      </w:r>
    </w:p>
    <w:p w14:paraId="75BA58D7" w14:textId="77777777" w:rsidR="003C541B" w:rsidRDefault="003C541B" w:rsidP="00985ED8">
      <w:pPr>
        <w:jc w:val="center"/>
        <w:rPr>
          <w:b/>
        </w:rPr>
      </w:pPr>
    </w:p>
    <w:p w14:paraId="4EAD72A1" w14:textId="7FEAAADC" w:rsidR="001C3DA8" w:rsidRDefault="00F076E1" w:rsidP="00772D56">
      <w:pPr>
        <w:jc w:val="both"/>
        <w:rPr>
          <w:rFonts w:ascii="Verdana" w:hAnsi="Verdana"/>
          <w:sz w:val="20"/>
          <w:szCs w:val="20"/>
        </w:rPr>
      </w:pPr>
      <w:r w:rsidRPr="00772D56">
        <w:rPr>
          <w:rFonts w:ascii="Verdana" w:hAnsi="Verdana"/>
          <w:sz w:val="20"/>
          <w:szCs w:val="20"/>
        </w:rPr>
        <w:t>Představení tradičního divadla Kjögen u příležitosti oslav 100. výročí vztahů mezi Japonskem a Českou republikou – 23. 09. 2020</w:t>
      </w:r>
    </w:p>
    <w:p w14:paraId="68A9A943" w14:textId="4FCF6C8B" w:rsidR="00364DB1" w:rsidRDefault="00364DB1" w:rsidP="00772D56">
      <w:pPr>
        <w:jc w:val="both"/>
        <w:rPr>
          <w:rFonts w:ascii="Verdana" w:hAnsi="Verdana"/>
          <w:sz w:val="20"/>
          <w:szCs w:val="20"/>
        </w:rPr>
      </w:pPr>
    </w:p>
    <w:p w14:paraId="59C13462" w14:textId="77777777" w:rsidR="00364DB1" w:rsidRDefault="00364DB1" w:rsidP="00364DB1">
      <w:pPr>
        <w:spacing w:line="276" w:lineRule="auto"/>
        <w:ind w:firstLine="360"/>
        <w:jc w:val="both"/>
        <w:rPr>
          <w:rFonts w:ascii="Verdana" w:hAnsi="Verdana"/>
          <w:sz w:val="20"/>
          <w:szCs w:val="20"/>
        </w:rPr>
      </w:pPr>
    </w:p>
    <w:p w14:paraId="64037934" w14:textId="77777777" w:rsidR="00364DB1" w:rsidRPr="007556FE" w:rsidRDefault="00364DB1" w:rsidP="00364DB1">
      <w:pPr>
        <w:spacing w:line="276" w:lineRule="auto"/>
        <w:rPr>
          <w:rFonts w:ascii="Verdana" w:hAnsi="Verdana"/>
          <w:color w:val="000000" w:themeColor="text1"/>
          <w:sz w:val="20"/>
          <w:szCs w:val="20"/>
        </w:rPr>
      </w:pPr>
      <w:r w:rsidRPr="007556FE">
        <w:rPr>
          <w:rFonts w:ascii="Verdana" w:hAnsi="Verdana"/>
          <w:color w:val="000000" w:themeColor="text1"/>
          <w:sz w:val="20"/>
          <w:szCs w:val="20"/>
        </w:rPr>
        <w:t xml:space="preserve">Fotografie z vybraných akcí konaných v prostorách Senátu jsou k dispozici ve </w:t>
      </w:r>
      <w:hyperlink r:id="rId132" w:history="1">
        <w:r w:rsidRPr="007556FE">
          <w:rPr>
            <w:rStyle w:val="Hypertextovodkaz"/>
            <w:rFonts w:ascii="Verdana" w:hAnsi="Verdana"/>
            <w:color w:val="000000" w:themeColor="text1"/>
            <w:sz w:val="20"/>
            <w:szCs w:val="20"/>
          </w:rPr>
          <w:t>Fotogalerii roku 20</w:t>
        </w:r>
        <w:r>
          <w:rPr>
            <w:rStyle w:val="Hypertextovodkaz"/>
            <w:rFonts w:ascii="Verdana" w:hAnsi="Verdana"/>
            <w:color w:val="000000" w:themeColor="text1"/>
            <w:sz w:val="20"/>
            <w:szCs w:val="20"/>
          </w:rPr>
          <w:t>20</w:t>
        </w:r>
      </w:hyperlink>
      <w:r w:rsidRPr="007556FE">
        <w:rPr>
          <w:rFonts w:ascii="Verdana" w:hAnsi="Verdana"/>
          <w:color w:val="000000" w:themeColor="text1"/>
          <w:sz w:val="20"/>
          <w:szCs w:val="20"/>
        </w:rPr>
        <w:t>.</w:t>
      </w:r>
    </w:p>
    <w:p w14:paraId="6383FE57" w14:textId="77777777" w:rsidR="00364DB1" w:rsidRPr="00772D56" w:rsidRDefault="00364DB1" w:rsidP="00772D56">
      <w:pPr>
        <w:jc w:val="both"/>
        <w:rPr>
          <w:rFonts w:ascii="Verdana" w:hAnsi="Verdana"/>
          <w:sz w:val="20"/>
          <w:szCs w:val="20"/>
        </w:rPr>
      </w:pPr>
    </w:p>
    <w:p w14:paraId="3AAC1961" w14:textId="0BFE2EA6" w:rsidR="000E187C" w:rsidRDefault="001C3DA8" w:rsidP="000E187C">
      <w:pPr>
        <w:rPr>
          <w:rFonts w:ascii="Verdana" w:hAnsi="Verdana"/>
          <w:b/>
          <w:sz w:val="20"/>
        </w:rPr>
      </w:pPr>
      <w:r>
        <w:br w:type="page"/>
      </w:r>
      <w:bookmarkStart w:id="37" w:name="Tab1"/>
      <w:bookmarkEnd w:id="37"/>
      <w:r w:rsidR="000E187C" w:rsidRPr="00700153">
        <w:rPr>
          <w:rFonts w:ascii="Verdana" w:hAnsi="Verdana"/>
          <w:b/>
          <w:sz w:val="20"/>
        </w:rPr>
        <w:lastRenderedPageBreak/>
        <w:t xml:space="preserve">Celkový přehled návrhů zákonů </w:t>
      </w:r>
      <w:r w:rsidR="000E187C">
        <w:rPr>
          <w:rFonts w:ascii="Verdana" w:hAnsi="Verdana"/>
          <w:b/>
          <w:sz w:val="20"/>
        </w:rPr>
        <w:t>projednaných v roce 2020</w:t>
      </w:r>
    </w:p>
    <w:p w14:paraId="7756639E" w14:textId="77777777" w:rsidR="000E187C" w:rsidRDefault="000E187C" w:rsidP="000E187C">
      <w:pPr>
        <w:rPr>
          <w:rFonts w:ascii="Verdana" w:hAnsi="Verdana"/>
          <w:sz w:val="22"/>
          <w:szCs w:val="22"/>
        </w:rPr>
      </w:pPr>
    </w:p>
    <w:tbl>
      <w:tblPr>
        <w:tblW w:w="9322" w:type="dxa"/>
        <w:tblInd w:w="-110" w:type="dxa"/>
        <w:tblBorders>
          <w:top w:val="single" w:sz="24" w:space="0" w:color="auto"/>
          <w:left w:val="single" w:sz="24" w:space="0" w:color="auto"/>
          <w:bottom w:val="single" w:sz="24" w:space="0" w:color="auto"/>
          <w:right w:val="single" w:sz="2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23"/>
        <w:gridCol w:w="739"/>
        <w:gridCol w:w="1830"/>
        <w:gridCol w:w="1701"/>
        <w:gridCol w:w="1629"/>
      </w:tblGrid>
      <w:tr w:rsidR="000E187C" w:rsidRPr="005B7FD0" w14:paraId="217D212F" w14:textId="77777777" w:rsidTr="007B6B35">
        <w:tc>
          <w:tcPr>
            <w:tcW w:w="3423" w:type="dxa"/>
            <w:tcBorders>
              <w:top w:val="single" w:sz="24" w:space="0" w:color="auto"/>
              <w:bottom w:val="single" w:sz="24" w:space="0" w:color="auto"/>
            </w:tcBorders>
          </w:tcPr>
          <w:p w14:paraId="4838AC3E" w14:textId="77777777" w:rsidR="000E187C" w:rsidRPr="005B7FD0" w:rsidRDefault="000E187C" w:rsidP="007B6B35">
            <w:pPr>
              <w:spacing w:before="120" w:after="120"/>
              <w:rPr>
                <w:rFonts w:ascii="Verdana" w:hAnsi="Verdana"/>
                <w:sz w:val="20"/>
                <w:szCs w:val="20"/>
              </w:rPr>
            </w:pPr>
          </w:p>
        </w:tc>
        <w:tc>
          <w:tcPr>
            <w:tcW w:w="739" w:type="dxa"/>
            <w:tcBorders>
              <w:top w:val="single" w:sz="24" w:space="0" w:color="auto"/>
              <w:bottom w:val="single" w:sz="24" w:space="0" w:color="auto"/>
            </w:tcBorders>
            <w:vAlign w:val="center"/>
          </w:tcPr>
          <w:p w14:paraId="4134AC80" w14:textId="77777777" w:rsidR="000E187C" w:rsidRPr="005B7FD0" w:rsidRDefault="000E187C" w:rsidP="007B6B35">
            <w:pPr>
              <w:spacing w:before="120" w:after="120"/>
              <w:jc w:val="center"/>
              <w:rPr>
                <w:rFonts w:ascii="Verdana" w:hAnsi="Verdana"/>
                <w:sz w:val="20"/>
                <w:szCs w:val="20"/>
              </w:rPr>
            </w:pPr>
            <w:r w:rsidRPr="005B7FD0">
              <w:rPr>
                <w:rFonts w:ascii="Verdana" w:hAnsi="Verdana"/>
                <w:sz w:val="20"/>
                <w:szCs w:val="20"/>
              </w:rPr>
              <w:t>Počet</w:t>
            </w:r>
          </w:p>
        </w:tc>
        <w:tc>
          <w:tcPr>
            <w:tcW w:w="5160" w:type="dxa"/>
            <w:gridSpan w:val="3"/>
            <w:tcBorders>
              <w:top w:val="single" w:sz="24" w:space="0" w:color="auto"/>
              <w:bottom w:val="single" w:sz="24" w:space="0" w:color="auto"/>
            </w:tcBorders>
            <w:vAlign w:val="center"/>
          </w:tcPr>
          <w:p w14:paraId="1CCA8C82" w14:textId="77777777" w:rsidR="000E187C" w:rsidRPr="005B7FD0" w:rsidRDefault="000E187C" w:rsidP="007B6B35">
            <w:pPr>
              <w:spacing w:before="120" w:after="120"/>
              <w:jc w:val="center"/>
              <w:rPr>
                <w:rFonts w:ascii="Verdana" w:hAnsi="Verdana"/>
                <w:sz w:val="20"/>
                <w:szCs w:val="20"/>
              </w:rPr>
            </w:pPr>
            <w:r w:rsidRPr="005B7FD0">
              <w:rPr>
                <w:rFonts w:ascii="Verdana" w:hAnsi="Verdana"/>
                <w:sz w:val="20"/>
                <w:szCs w:val="20"/>
              </w:rPr>
              <w:t>čísla senátních tisků</w:t>
            </w:r>
          </w:p>
        </w:tc>
      </w:tr>
      <w:tr w:rsidR="000E187C" w:rsidRPr="005B7FD0" w14:paraId="1BB4DA5A" w14:textId="77777777" w:rsidTr="007B6B35">
        <w:tc>
          <w:tcPr>
            <w:tcW w:w="3423" w:type="dxa"/>
            <w:tcBorders>
              <w:top w:val="nil"/>
            </w:tcBorders>
          </w:tcPr>
          <w:p w14:paraId="586EC643" w14:textId="77777777" w:rsidR="000E187C" w:rsidRPr="005B7FD0" w:rsidRDefault="000E187C" w:rsidP="007B6B35">
            <w:pPr>
              <w:spacing w:before="120" w:after="120"/>
              <w:rPr>
                <w:rFonts w:ascii="Verdana" w:hAnsi="Verdana"/>
                <w:b/>
                <w:sz w:val="20"/>
                <w:szCs w:val="20"/>
                <w:u w:val="single"/>
              </w:rPr>
            </w:pPr>
            <w:r w:rsidRPr="005B7FD0">
              <w:rPr>
                <w:rFonts w:ascii="Verdana" w:hAnsi="Verdana"/>
                <w:b/>
                <w:sz w:val="20"/>
                <w:szCs w:val="20"/>
                <w:u w:val="single"/>
              </w:rPr>
              <w:t>Ústavní zákony - celkem</w:t>
            </w:r>
          </w:p>
        </w:tc>
        <w:tc>
          <w:tcPr>
            <w:tcW w:w="739" w:type="dxa"/>
            <w:tcBorders>
              <w:top w:val="nil"/>
            </w:tcBorders>
            <w:vAlign w:val="center"/>
          </w:tcPr>
          <w:p w14:paraId="2CB8EF67" w14:textId="77777777" w:rsidR="000E187C" w:rsidRPr="00D60E55" w:rsidRDefault="000E187C" w:rsidP="007B6B35">
            <w:pPr>
              <w:spacing w:before="120" w:after="120"/>
              <w:jc w:val="center"/>
              <w:rPr>
                <w:rFonts w:ascii="Verdana" w:hAnsi="Verdana"/>
                <w:sz w:val="20"/>
                <w:szCs w:val="20"/>
              </w:rPr>
            </w:pPr>
            <w:r>
              <w:rPr>
                <w:rFonts w:ascii="Verdana" w:hAnsi="Verdana"/>
                <w:sz w:val="20"/>
                <w:szCs w:val="20"/>
              </w:rPr>
              <w:t>0</w:t>
            </w:r>
          </w:p>
        </w:tc>
        <w:tc>
          <w:tcPr>
            <w:tcW w:w="5160" w:type="dxa"/>
            <w:gridSpan w:val="3"/>
            <w:tcBorders>
              <w:top w:val="nil"/>
            </w:tcBorders>
          </w:tcPr>
          <w:p w14:paraId="4DC50DF2" w14:textId="77777777" w:rsidR="000E187C" w:rsidRPr="00291C64" w:rsidRDefault="000E187C" w:rsidP="007B6B35">
            <w:pPr>
              <w:spacing w:before="120" w:after="120"/>
              <w:rPr>
                <w:rFonts w:ascii="Verdana" w:hAnsi="Verdana"/>
                <w:b/>
                <w:sz w:val="20"/>
                <w:szCs w:val="20"/>
              </w:rPr>
            </w:pPr>
          </w:p>
        </w:tc>
      </w:tr>
      <w:tr w:rsidR="000E187C" w:rsidRPr="005B7FD0" w14:paraId="1027AAFB" w14:textId="77777777" w:rsidTr="007B6B35">
        <w:trPr>
          <w:trHeight w:val="571"/>
        </w:trPr>
        <w:tc>
          <w:tcPr>
            <w:tcW w:w="3423" w:type="dxa"/>
          </w:tcPr>
          <w:p w14:paraId="04297595" w14:textId="77777777" w:rsidR="000E187C" w:rsidRPr="005B7FD0" w:rsidRDefault="000E187C" w:rsidP="007B6B35">
            <w:pPr>
              <w:spacing w:before="120" w:after="120"/>
              <w:rPr>
                <w:rFonts w:ascii="Verdana" w:hAnsi="Verdana"/>
                <w:sz w:val="20"/>
                <w:szCs w:val="20"/>
              </w:rPr>
            </w:pPr>
            <w:r>
              <w:rPr>
                <w:rFonts w:ascii="Verdana" w:hAnsi="Verdana"/>
                <w:sz w:val="20"/>
                <w:szCs w:val="20"/>
              </w:rPr>
              <w:t>nepřijato</w:t>
            </w:r>
          </w:p>
        </w:tc>
        <w:tc>
          <w:tcPr>
            <w:tcW w:w="739" w:type="dxa"/>
            <w:vAlign w:val="center"/>
          </w:tcPr>
          <w:p w14:paraId="45908229" w14:textId="77777777" w:rsidR="000E187C" w:rsidRPr="00D60E55" w:rsidRDefault="000E187C" w:rsidP="007B6B35">
            <w:pPr>
              <w:spacing w:before="120" w:after="120"/>
              <w:jc w:val="center"/>
              <w:rPr>
                <w:rFonts w:ascii="Verdana" w:hAnsi="Verdana"/>
                <w:sz w:val="20"/>
                <w:szCs w:val="20"/>
              </w:rPr>
            </w:pPr>
            <w:r>
              <w:rPr>
                <w:rFonts w:ascii="Verdana" w:hAnsi="Verdana"/>
                <w:sz w:val="20"/>
                <w:szCs w:val="20"/>
              </w:rPr>
              <w:t>0</w:t>
            </w:r>
          </w:p>
        </w:tc>
        <w:tc>
          <w:tcPr>
            <w:tcW w:w="5160" w:type="dxa"/>
            <w:gridSpan w:val="3"/>
          </w:tcPr>
          <w:p w14:paraId="53DE3F1A" w14:textId="77777777" w:rsidR="000E187C" w:rsidRPr="00291C64" w:rsidRDefault="000E187C" w:rsidP="007B6B35">
            <w:pPr>
              <w:spacing w:before="120" w:after="120"/>
              <w:rPr>
                <w:rFonts w:ascii="Verdana" w:hAnsi="Verdana"/>
                <w:b/>
                <w:sz w:val="20"/>
                <w:szCs w:val="20"/>
              </w:rPr>
            </w:pPr>
          </w:p>
        </w:tc>
      </w:tr>
      <w:tr w:rsidR="000E187C" w:rsidRPr="005B7FD0" w14:paraId="097CC21A" w14:textId="77777777" w:rsidTr="007B6B35">
        <w:tc>
          <w:tcPr>
            <w:tcW w:w="3423" w:type="dxa"/>
            <w:tcBorders>
              <w:top w:val="single" w:sz="24" w:space="0" w:color="auto"/>
              <w:bottom w:val="single" w:sz="4" w:space="0" w:color="auto"/>
            </w:tcBorders>
          </w:tcPr>
          <w:p w14:paraId="5CD70D30" w14:textId="77777777" w:rsidR="000E187C" w:rsidRPr="005B7FD0" w:rsidRDefault="000E187C" w:rsidP="007B6B35">
            <w:pPr>
              <w:spacing w:before="120" w:after="120"/>
              <w:rPr>
                <w:rFonts w:ascii="Verdana" w:hAnsi="Verdana"/>
                <w:b/>
                <w:sz w:val="20"/>
                <w:szCs w:val="20"/>
                <w:u w:val="single"/>
              </w:rPr>
            </w:pPr>
            <w:r w:rsidRPr="005B7FD0">
              <w:rPr>
                <w:rFonts w:ascii="Verdana" w:hAnsi="Verdana"/>
                <w:b/>
                <w:sz w:val="20"/>
                <w:szCs w:val="20"/>
                <w:u w:val="single"/>
              </w:rPr>
              <w:t>Návrhy zákonů – celkem</w:t>
            </w:r>
          </w:p>
        </w:tc>
        <w:tc>
          <w:tcPr>
            <w:tcW w:w="739" w:type="dxa"/>
            <w:tcBorders>
              <w:top w:val="single" w:sz="24" w:space="0" w:color="auto"/>
              <w:bottom w:val="single" w:sz="4" w:space="0" w:color="auto"/>
            </w:tcBorders>
            <w:vAlign w:val="center"/>
          </w:tcPr>
          <w:p w14:paraId="4121D882" w14:textId="6E09945D" w:rsidR="000E187C" w:rsidRPr="00D60E55" w:rsidRDefault="000E187C" w:rsidP="0097441D">
            <w:pPr>
              <w:spacing w:before="120" w:after="120"/>
              <w:jc w:val="center"/>
              <w:rPr>
                <w:rFonts w:ascii="Verdana" w:hAnsi="Verdana"/>
                <w:sz w:val="20"/>
                <w:szCs w:val="20"/>
              </w:rPr>
            </w:pPr>
            <w:r>
              <w:rPr>
                <w:rFonts w:ascii="Verdana" w:hAnsi="Verdana"/>
                <w:sz w:val="20"/>
                <w:szCs w:val="20"/>
              </w:rPr>
              <w:t>12</w:t>
            </w:r>
            <w:r w:rsidR="0097441D">
              <w:rPr>
                <w:rFonts w:ascii="Verdana" w:hAnsi="Verdana"/>
                <w:sz w:val="20"/>
                <w:szCs w:val="20"/>
              </w:rPr>
              <w:t>9</w:t>
            </w:r>
          </w:p>
        </w:tc>
        <w:tc>
          <w:tcPr>
            <w:tcW w:w="5160" w:type="dxa"/>
            <w:gridSpan w:val="3"/>
            <w:tcBorders>
              <w:top w:val="single" w:sz="24" w:space="0" w:color="auto"/>
              <w:bottom w:val="single" w:sz="4" w:space="0" w:color="auto"/>
            </w:tcBorders>
          </w:tcPr>
          <w:p w14:paraId="4A7BC68C" w14:textId="77777777" w:rsidR="000E187C" w:rsidRPr="00291C64" w:rsidRDefault="000E187C" w:rsidP="007B6B35">
            <w:pPr>
              <w:spacing w:before="120" w:after="120"/>
              <w:rPr>
                <w:rFonts w:ascii="Verdana" w:hAnsi="Verdana"/>
                <w:b/>
                <w:sz w:val="20"/>
                <w:szCs w:val="20"/>
              </w:rPr>
            </w:pPr>
          </w:p>
        </w:tc>
      </w:tr>
      <w:tr w:rsidR="000E187C" w:rsidRPr="005B7FD0" w14:paraId="545E8CE2" w14:textId="77777777" w:rsidTr="007B6B35">
        <w:trPr>
          <w:trHeight w:val="587"/>
        </w:trPr>
        <w:tc>
          <w:tcPr>
            <w:tcW w:w="3423" w:type="dxa"/>
            <w:tcBorders>
              <w:top w:val="single" w:sz="4" w:space="0" w:color="auto"/>
              <w:bottom w:val="single" w:sz="4" w:space="0" w:color="auto"/>
            </w:tcBorders>
          </w:tcPr>
          <w:p w14:paraId="122F1FBD" w14:textId="77777777" w:rsidR="000E187C" w:rsidRPr="005B7FD0" w:rsidRDefault="000E187C" w:rsidP="007B6B35">
            <w:pPr>
              <w:spacing w:before="120" w:after="120"/>
              <w:rPr>
                <w:rFonts w:ascii="Verdana" w:hAnsi="Verdana"/>
                <w:b/>
                <w:sz w:val="20"/>
                <w:szCs w:val="20"/>
              </w:rPr>
            </w:pPr>
            <w:r w:rsidRPr="005B7FD0">
              <w:rPr>
                <w:rFonts w:ascii="Verdana" w:hAnsi="Verdana"/>
                <w:sz w:val="20"/>
                <w:szCs w:val="20"/>
              </w:rPr>
              <w:t xml:space="preserve">nezabývat se </w:t>
            </w:r>
          </w:p>
        </w:tc>
        <w:tc>
          <w:tcPr>
            <w:tcW w:w="739" w:type="dxa"/>
            <w:tcBorders>
              <w:top w:val="single" w:sz="4" w:space="0" w:color="auto"/>
              <w:bottom w:val="single" w:sz="4" w:space="0" w:color="auto"/>
            </w:tcBorders>
            <w:vAlign w:val="center"/>
          </w:tcPr>
          <w:p w14:paraId="34E1434B" w14:textId="77777777" w:rsidR="000E187C" w:rsidRPr="006D23DB" w:rsidRDefault="000E187C" w:rsidP="007B6B35">
            <w:pPr>
              <w:spacing w:before="120" w:after="120"/>
              <w:jc w:val="center"/>
              <w:rPr>
                <w:rFonts w:ascii="Verdana" w:hAnsi="Verdana"/>
                <w:sz w:val="20"/>
                <w:szCs w:val="20"/>
              </w:rPr>
            </w:pPr>
            <w:r>
              <w:rPr>
                <w:rFonts w:ascii="Verdana" w:hAnsi="Verdana"/>
                <w:sz w:val="20"/>
                <w:szCs w:val="20"/>
              </w:rPr>
              <w:t>2</w:t>
            </w:r>
          </w:p>
        </w:tc>
        <w:tc>
          <w:tcPr>
            <w:tcW w:w="5160" w:type="dxa"/>
            <w:gridSpan w:val="3"/>
            <w:tcBorders>
              <w:top w:val="single" w:sz="4" w:space="0" w:color="auto"/>
              <w:bottom w:val="single" w:sz="4" w:space="0" w:color="auto"/>
            </w:tcBorders>
            <w:vAlign w:val="center"/>
          </w:tcPr>
          <w:p w14:paraId="40DF5F79" w14:textId="77777777" w:rsidR="000E187C" w:rsidRPr="006D23DB" w:rsidRDefault="00B240FC" w:rsidP="007B6B35">
            <w:pPr>
              <w:spacing w:before="120" w:after="120"/>
              <w:rPr>
                <w:rFonts w:ascii="Verdana" w:hAnsi="Verdana"/>
                <w:bCs/>
                <w:sz w:val="20"/>
                <w:szCs w:val="20"/>
              </w:rPr>
            </w:pPr>
            <w:hyperlink r:id="rId133" w:history="1">
              <w:r w:rsidR="000E187C" w:rsidRPr="00AB5E4D">
                <w:rPr>
                  <w:rStyle w:val="Hypertextovodkaz"/>
                  <w:rFonts w:ascii="Verdana" w:hAnsi="Verdana"/>
                  <w:bCs/>
                  <w:sz w:val="20"/>
                  <w:szCs w:val="20"/>
                </w:rPr>
                <w:t>340</w:t>
              </w:r>
            </w:hyperlink>
            <w:r w:rsidR="000E187C">
              <w:rPr>
                <w:rFonts w:ascii="Verdana" w:hAnsi="Verdana"/>
                <w:bCs/>
                <w:sz w:val="20"/>
                <w:szCs w:val="20"/>
              </w:rPr>
              <w:t xml:space="preserve">; </w:t>
            </w:r>
            <w:hyperlink r:id="rId134" w:history="1">
              <w:r w:rsidR="000E187C" w:rsidRPr="00AB5E4D">
                <w:rPr>
                  <w:rStyle w:val="Hypertextovodkaz"/>
                  <w:rFonts w:ascii="Verdana" w:hAnsi="Verdana"/>
                  <w:bCs/>
                  <w:sz w:val="20"/>
                  <w:szCs w:val="20"/>
                </w:rPr>
                <w:t>12</w:t>
              </w:r>
            </w:hyperlink>
          </w:p>
        </w:tc>
      </w:tr>
      <w:tr w:rsidR="000E187C" w:rsidRPr="005B7FD0" w14:paraId="441C109E" w14:textId="77777777" w:rsidTr="007B6B35">
        <w:trPr>
          <w:trHeight w:val="784"/>
        </w:trPr>
        <w:tc>
          <w:tcPr>
            <w:tcW w:w="3423" w:type="dxa"/>
            <w:tcBorders>
              <w:top w:val="single" w:sz="4" w:space="0" w:color="auto"/>
              <w:bottom w:val="single" w:sz="4" w:space="0" w:color="auto"/>
            </w:tcBorders>
          </w:tcPr>
          <w:p w14:paraId="4A4F9178" w14:textId="77777777" w:rsidR="000E187C" w:rsidRPr="005B7FD0" w:rsidRDefault="000E187C" w:rsidP="007B6B35">
            <w:pPr>
              <w:spacing w:before="120" w:after="120"/>
              <w:rPr>
                <w:rFonts w:ascii="Verdana" w:hAnsi="Verdana"/>
                <w:sz w:val="20"/>
                <w:szCs w:val="20"/>
              </w:rPr>
            </w:pPr>
            <w:r>
              <w:rPr>
                <w:rFonts w:ascii="Verdana" w:hAnsi="Verdana"/>
                <w:sz w:val="20"/>
                <w:szCs w:val="20"/>
              </w:rPr>
              <w:t>s</w:t>
            </w:r>
            <w:r w:rsidRPr="005B7FD0">
              <w:rPr>
                <w:rFonts w:ascii="Verdana" w:hAnsi="Verdana"/>
                <w:sz w:val="20"/>
                <w:szCs w:val="20"/>
              </w:rPr>
              <w:t>chváleno</w:t>
            </w:r>
          </w:p>
        </w:tc>
        <w:tc>
          <w:tcPr>
            <w:tcW w:w="739" w:type="dxa"/>
            <w:tcBorders>
              <w:top w:val="single" w:sz="4" w:space="0" w:color="auto"/>
              <w:bottom w:val="single" w:sz="4" w:space="0" w:color="auto"/>
            </w:tcBorders>
            <w:vAlign w:val="center"/>
          </w:tcPr>
          <w:p w14:paraId="698C7A7D" w14:textId="1AC4CDEE" w:rsidR="000E187C" w:rsidRPr="00D60E55" w:rsidRDefault="000E187C" w:rsidP="0097441D">
            <w:pPr>
              <w:spacing w:before="120" w:after="120"/>
              <w:jc w:val="center"/>
              <w:rPr>
                <w:rFonts w:ascii="Verdana" w:hAnsi="Verdana"/>
                <w:sz w:val="20"/>
                <w:szCs w:val="20"/>
              </w:rPr>
            </w:pPr>
            <w:r>
              <w:rPr>
                <w:rFonts w:ascii="Verdana" w:hAnsi="Verdana"/>
                <w:sz w:val="20"/>
                <w:szCs w:val="20"/>
              </w:rPr>
              <w:t>8</w:t>
            </w:r>
            <w:r w:rsidR="0097441D">
              <w:rPr>
                <w:rFonts w:ascii="Verdana" w:hAnsi="Verdana"/>
                <w:sz w:val="20"/>
                <w:szCs w:val="20"/>
              </w:rPr>
              <w:t>2</w:t>
            </w:r>
          </w:p>
        </w:tc>
        <w:tc>
          <w:tcPr>
            <w:tcW w:w="5160" w:type="dxa"/>
            <w:gridSpan w:val="3"/>
            <w:tcBorders>
              <w:top w:val="single" w:sz="4" w:space="0" w:color="auto"/>
              <w:bottom w:val="single" w:sz="4" w:space="0" w:color="auto"/>
            </w:tcBorders>
            <w:vAlign w:val="center"/>
          </w:tcPr>
          <w:p w14:paraId="4D43FBB4" w14:textId="77777777" w:rsidR="000E187C" w:rsidRPr="00141816" w:rsidRDefault="00B240FC" w:rsidP="007B6B35">
            <w:pPr>
              <w:spacing w:before="120" w:after="120"/>
              <w:rPr>
                <w:rFonts w:ascii="Verdana" w:hAnsi="Verdana"/>
                <w:bCs/>
                <w:sz w:val="20"/>
                <w:szCs w:val="20"/>
              </w:rPr>
            </w:pPr>
            <w:hyperlink r:id="rId135" w:history="1">
              <w:r w:rsidR="000E187C" w:rsidRPr="00F656BA">
                <w:rPr>
                  <w:rStyle w:val="Hypertextovodkaz"/>
                  <w:rFonts w:ascii="Verdana" w:hAnsi="Verdana"/>
                  <w:bCs/>
                  <w:sz w:val="20"/>
                  <w:szCs w:val="20"/>
                </w:rPr>
                <w:t>170</w:t>
              </w:r>
            </w:hyperlink>
            <w:r w:rsidR="000E187C">
              <w:rPr>
                <w:rFonts w:ascii="Verdana" w:hAnsi="Verdana"/>
                <w:bCs/>
                <w:sz w:val="20"/>
                <w:szCs w:val="20"/>
              </w:rPr>
              <w:t xml:space="preserve">; </w:t>
            </w:r>
            <w:hyperlink r:id="rId136" w:history="1">
              <w:r w:rsidR="000E187C" w:rsidRPr="00F656BA">
                <w:rPr>
                  <w:rStyle w:val="Hypertextovodkaz"/>
                  <w:rFonts w:ascii="Verdana" w:hAnsi="Verdana"/>
                  <w:bCs/>
                  <w:sz w:val="20"/>
                  <w:szCs w:val="20"/>
                </w:rPr>
                <w:t>172</w:t>
              </w:r>
            </w:hyperlink>
            <w:r w:rsidR="000E187C">
              <w:rPr>
                <w:rFonts w:ascii="Verdana" w:hAnsi="Verdana"/>
                <w:bCs/>
                <w:sz w:val="20"/>
                <w:szCs w:val="20"/>
              </w:rPr>
              <w:t xml:space="preserve">; </w:t>
            </w:r>
            <w:hyperlink r:id="rId137" w:history="1">
              <w:r w:rsidR="000E187C" w:rsidRPr="00F656BA">
                <w:rPr>
                  <w:rStyle w:val="Hypertextovodkaz"/>
                  <w:rFonts w:ascii="Verdana" w:hAnsi="Verdana"/>
                  <w:bCs/>
                  <w:sz w:val="20"/>
                  <w:szCs w:val="20"/>
                </w:rPr>
                <w:t>173</w:t>
              </w:r>
            </w:hyperlink>
            <w:r w:rsidR="000E187C">
              <w:rPr>
                <w:rFonts w:ascii="Verdana" w:hAnsi="Verdana"/>
                <w:bCs/>
                <w:sz w:val="20"/>
                <w:szCs w:val="20"/>
              </w:rPr>
              <w:t xml:space="preserve">; </w:t>
            </w:r>
            <w:hyperlink r:id="rId138" w:history="1">
              <w:r w:rsidR="000E187C" w:rsidRPr="00F656BA">
                <w:rPr>
                  <w:rStyle w:val="Hypertextovodkaz"/>
                  <w:rFonts w:ascii="Verdana" w:hAnsi="Verdana"/>
                  <w:bCs/>
                  <w:sz w:val="20"/>
                  <w:szCs w:val="20"/>
                </w:rPr>
                <w:t>177</w:t>
              </w:r>
            </w:hyperlink>
            <w:r w:rsidR="000E187C">
              <w:rPr>
                <w:rFonts w:ascii="Verdana" w:hAnsi="Verdana"/>
                <w:bCs/>
                <w:sz w:val="20"/>
                <w:szCs w:val="20"/>
              </w:rPr>
              <w:t xml:space="preserve">; </w:t>
            </w:r>
            <w:hyperlink r:id="rId139" w:history="1">
              <w:r w:rsidR="000E187C" w:rsidRPr="00F656BA">
                <w:rPr>
                  <w:rStyle w:val="Hypertextovodkaz"/>
                  <w:rFonts w:ascii="Verdana" w:hAnsi="Verdana"/>
                  <w:bCs/>
                  <w:sz w:val="20"/>
                  <w:szCs w:val="20"/>
                </w:rPr>
                <w:t>179</w:t>
              </w:r>
            </w:hyperlink>
            <w:r w:rsidR="000E187C">
              <w:rPr>
                <w:rFonts w:ascii="Verdana" w:hAnsi="Verdana"/>
                <w:bCs/>
                <w:sz w:val="20"/>
                <w:szCs w:val="20"/>
              </w:rPr>
              <w:t xml:space="preserve">; </w:t>
            </w:r>
            <w:hyperlink r:id="rId140" w:history="1">
              <w:r w:rsidR="000E187C" w:rsidRPr="00F656BA">
                <w:rPr>
                  <w:rStyle w:val="Hypertextovodkaz"/>
                  <w:rFonts w:ascii="Verdana" w:hAnsi="Verdana"/>
                  <w:bCs/>
                  <w:sz w:val="20"/>
                  <w:szCs w:val="20"/>
                </w:rPr>
                <w:t>180</w:t>
              </w:r>
            </w:hyperlink>
            <w:r w:rsidR="000E187C">
              <w:rPr>
                <w:rFonts w:ascii="Verdana" w:hAnsi="Verdana"/>
                <w:bCs/>
                <w:sz w:val="20"/>
                <w:szCs w:val="20"/>
              </w:rPr>
              <w:t xml:space="preserve">; </w:t>
            </w:r>
            <w:hyperlink r:id="rId141" w:history="1">
              <w:r w:rsidR="000E187C" w:rsidRPr="00F656BA">
                <w:rPr>
                  <w:rStyle w:val="Hypertextovodkaz"/>
                  <w:rFonts w:ascii="Verdana" w:hAnsi="Verdana"/>
                  <w:bCs/>
                  <w:sz w:val="20"/>
                  <w:szCs w:val="20"/>
                </w:rPr>
                <w:t>182</w:t>
              </w:r>
            </w:hyperlink>
            <w:r w:rsidR="000E187C">
              <w:rPr>
                <w:rFonts w:ascii="Verdana" w:hAnsi="Verdana"/>
                <w:bCs/>
                <w:sz w:val="20"/>
                <w:szCs w:val="20"/>
              </w:rPr>
              <w:t xml:space="preserve">; </w:t>
            </w:r>
            <w:hyperlink r:id="rId142" w:history="1">
              <w:r w:rsidR="000E187C" w:rsidRPr="00F656BA">
                <w:rPr>
                  <w:rStyle w:val="Hypertextovodkaz"/>
                  <w:rFonts w:ascii="Verdana" w:hAnsi="Verdana"/>
                  <w:bCs/>
                  <w:sz w:val="20"/>
                  <w:szCs w:val="20"/>
                </w:rPr>
                <w:t>184</w:t>
              </w:r>
            </w:hyperlink>
            <w:r w:rsidR="000E187C">
              <w:rPr>
                <w:rFonts w:ascii="Verdana" w:hAnsi="Verdana"/>
                <w:bCs/>
                <w:sz w:val="20"/>
                <w:szCs w:val="20"/>
              </w:rPr>
              <w:t xml:space="preserve">; </w:t>
            </w:r>
            <w:hyperlink r:id="rId143" w:history="1">
              <w:r w:rsidR="000E187C" w:rsidRPr="00F656BA">
                <w:rPr>
                  <w:rStyle w:val="Hypertextovodkaz"/>
                  <w:rFonts w:ascii="Verdana" w:hAnsi="Verdana"/>
                  <w:bCs/>
                  <w:sz w:val="20"/>
                  <w:szCs w:val="20"/>
                </w:rPr>
                <w:t>200</w:t>
              </w:r>
            </w:hyperlink>
            <w:r w:rsidR="000E187C">
              <w:rPr>
                <w:rFonts w:ascii="Verdana" w:hAnsi="Verdana"/>
                <w:bCs/>
                <w:sz w:val="20"/>
                <w:szCs w:val="20"/>
              </w:rPr>
              <w:t xml:space="preserve">; </w:t>
            </w:r>
            <w:hyperlink r:id="rId144" w:history="1">
              <w:r w:rsidR="000E187C" w:rsidRPr="00F656BA">
                <w:rPr>
                  <w:rStyle w:val="Hypertextovodkaz"/>
                  <w:rFonts w:ascii="Verdana" w:hAnsi="Verdana"/>
                  <w:bCs/>
                  <w:sz w:val="20"/>
                  <w:szCs w:val="20"/>
                </w:rPr>
                <w:t>201</w:t>
              </w:r>
            </w:hyperlink>
            <w:r w:rsidR="000E187C">
              <w:rPr>
                <w:rFonts w:ascii="Verdana" w:hAnsi="Verdana"/>
                <w:bCs/>
                <w:sz w:val="20"/>
                <w:szCs w:val="20"/>
              </w:rPr>
              <w:t xml:space="preserve">; </w:t>
            </w:r>
            <w:hyperlink r:id="rId145" w:history="1">
              <w:r w:rsidR="000E187C" w:rsidRPr="00F656BA">
                <w:rPr>
                  <w:rStyle w:val="Hypertextovodkaz"/>
                  <w:rFonts w:ascii="Verdana" w:hAnsi="Verdana"/>
                  <w:bCs/>
                  <w:sz w:val="20"/>
                  <w:szCs w:val="20"/>
                </w:rPr>
                <w:t>202</w:t>
              </w:r>
            </w:hyperlink>
            <w:r w:rsidR="000E187C">
              <w:rPr>
                <w:rFonts w:ascii="Verdana" w:hAnsi="Verdana"/>
                <w:bCs/>
                <w:sz w:val="20"/>
                <w:szCs w:val="20"/>
              </w:rPr>
              <w:t xml:space="preserve">; </w:t>
            </w:r>
            <w:hyperlink r:id="rId146" w:history="1">
              <w:r w:rsidR="000E187C" w:rsidRPr="00F656BA">
                <w:rPr>
                  <w:rStyle w:val="Hypertextovodkaz"/>
                  <w:rFonts w:ascii="Verdana" w:hAnsi="Verdana"/>
                  <w:bCs/>
                  <w:sz w:val="20"/>
                  <w:szCs w:val="20"/>
                </w:rPr>
                <w:t>203</w:t>
              </w:r>
            </w:hyperlink>
            <w:r w:rsidR="000E187C">
              <w:rPr>
                <w:rFonts w:ascii="Verdana" w:hAnsi="Verdana"/>
                <w:bCs/>
                <w:sz w:val="20"/>
                <w:szCs w:val="20"/>
              </w:rPr>
              <w:t xml:space="preserve">; </w:t>
            </w:r>
            <w:hyperlink r:id="rId147" w:history="1">
              <w:r w:rsidR="000E187C" w:rsidRPr="00F656BA">
                <w:rPr>
                  <w:rStyle w:val="Hypertextovodkaz"/>
                  <w:rFonts w:ascii="Verdana" w:hAnsi="Verdana"/>
                  <w:bCs/>
                  <w:sz w:val="20"/>
                  <w:szCs w:val="20"/>
                </w:rPr>
                <w:t>204</w:t>
              </w:r>
            </w:hyperlink>
            <w:r w:rsidR="000E187C">
              <w:rPr>
                <w:rFonts w:ascii="Verdana" w:hAnsi="Verdana"/>
                <w:bCs/>
                <w:sz w:val="20"/>
                <w:szCs w:val="20"/>
              </w:rPr>
              <w:t xml:space="preserve">; </w:t>
            </w:r>
            <w:hyperlink r:id="rId148" w:history="1">
              <w:r w:rsidR="000E187C" w:rsidRPr="00F656BA">
                <w:rPr>
                  <w:rStyle w:val="Hypertextovodkaz"/>
                  <w:rFonts w:ascii="Verdana" w:hAnsi="Verdana"/>
                  <w:bCs/>
                  <w:sz w:val="20"/>
                  <w:szCs w:val="20"/>
                </w:rPr>
                <w:t>208</w:t>
              </w:r>
            </w:hyperlink>
            <w:r w:rsidR="000E187C">
              <w:rPr>
                <w:rFonts w:ascii="Verdana" w:hAnsi="Verdana"/>
                <w:bCs/>
                <w:sz w:val="20"/>
                <w:szCs w:val="20"/>
              </w:rPr>
              <w:t xml:space="preserve">; </w:t>
            </w:r>
            <w:hyperlink r:id="rId149" w:history="1">
              <w:r w:rsidR="000E187C" w:rsidRPr="00F656BA">
                <w:rPr>
                  <w:rStyle w:val="Hypertextovodkaz"/>
                  <w:rFonts w:ascii="Verdana" w:hAnsi="Verdana"/>
                  <w:bCs/>
                  <w:sz w:val="20"/>
                  <w:szCs w:val="20"/>
                </w:rPr>
                <w:t>210</w:t>
              </w:r>
            </w:hyperlink>
            <w:r w:rsidR="000E187C">
              <w:rPr>
                <w:rFonts w:ascii="Verdana" w:hAnsi="Verdana"/>
                <w:bCs/>
                <w:sz w:val="20"/>
                <w:szCs w:val="20"/>
              </w:rPr>
              <w:t xml:space="preserve">; </w:t>
            </w:r>
            <w:hyperlink r:id="rId150" w:history="1">
              <w:r w:rsidR="000E187C" w:rsidRPr="00F656BA">
                <w:rPr>
                  <w:rStyle w:val="Hypertextovodkaz"/>
                  <w:rFonts w:ascii="Verdana" w:hAnsi="Verdana"/>
                  <w:bCs/>
                  <w:sz w:val="20"/>
                  <w:szCs w:val="20"/>
                </w:rPr>
                <w:t>211</w:t>
              </w:r>
            </w:hyperlink>
            <w:r w:rsidR="000E187C">
              <w:rPr>
                <w:rFonts w:ascii="Verdana" w:hAnsi="Verdana"/>
                <w:bCs/>
                <w:sz w:val="20"/>
                <w:szCs w:val="20"/>
              </w:rPr>
              <w:t xml:space="preserve">; </w:t>
            </w:r>
            <w:hyperlink r:id="rId151" w:history="1">
              <w:r w:rsidR="000E187C" w:rsidRPr="00F656BA">
                <w:rPr>
                  <w:rStyle w:val="Hypertextovodkaz"/>
                  <w:rFonts w:ascii="Verdana" w:hAnsi="Verdana"/>
                  <w:bCs/>
                  <w:sz w:val="20"/>
                  <w:szCs w:val="20"/>
                </w:rPr>
                <w:t>216</w:t>
              </w:r>
            </w:hyperlink>
            <w:r w:rsidR="000E187C">
              <w:rPr>
                <w:rFonts w:ascii="Verdana" w:hAnsi="Verdana"/>
                <w:bCs/>
                <w:sz w:val="20"/>
                <w:szCs w:val="20"/>
              </w:rPr>
              <w:t xml:space="preserve">; </w:t>
            </w:r>
            <w:hyperlink r:id="rId152" w:history="1">
              <w:r w:rsidR="000E187C" w:rsidRPr="00F656BA">
                <w:rPr>
                  <w:rStyle w:val="Hypertextovodkaz"/>
                  <w:rFonts w:ascii="Verdana" w:hAnsi="Verdana"/>
                  <w:bCs/>
                  <w:sz w:val="20"/>
                  <w:szCs w:val="20"/>
                </w:rPr>
                <w:t>217</w:t>
              </w:r>
            </w:hyperlink>
            <w:r w:rsidR="000E187C">
              <w:rPr>
                <w:rFonts w:ascii="Verdana" w:hAnsi="Verdana"/>
                <w:bCs/>
                <w:sz w:val="20"/>
                <w:szCs w:val="20"/>
              </w:rPr>
              <w:t xml:space="preserve">; </w:t>
            </w:r>
            <w:hyperlink r:id="rId153" w:history="1">
              <w:r w:rsidR="000E187C" w:rsidRPr="00F656BA">
                <w:rPr>
                  <w:rStyle w:val="Hypertextovodkaz"/>
                  <w:rFonts w:ascii="Verdana" w:hAnsi="Verdana"/>
                  <w:bCs/>
                  <w:sz w:val="20"/>
                  <w:szCs w:val="20"/>
                </w:rPr>
                <w:t>218</w:t>
              </w:r>
            </w:hyperlink>
            <w:r w:rsidR="000E187C">
              <w:rPr>
                <w:rFonts w:ascii="Verdana" w:hAnsi="Verdana"/>
                <w:bCs/>
                <w:sz w:val="20"/>
                <w:szCs w:val="20"/>
              </w:rPr>
              <w:t xml:space="preserve">; </w:t>
            </w:r>
            <w:hyperlink r:id="rId154" w:history="1">
              <w:r w:rsidR="000E187C" w:rsidRPr="00F656BA">
                <w:rPr>
                  <w:rStyle w:val="Hypertextovodkaz"/>
                  <w:rFonts w:ascii="Verdana" w:hAnsi="Verdana"/>
                  <w:bCs/>
                  <w:sz w:val="20"/>
                  <w:szCs w:val="20"/>
                </w:rPr>
                <w:t>219</w:t>
              </w:r>
            </w:hyperlink>
            <w:r w:rsidR="000E187C">
              <w:rPr>
                <w:rFonts w:ascii="Verdana" w:hAnsi="Verdana"/>
                <w:bCs/>
                <w:sz w:val="20"/>
                <w:szCs w:val="20"/>
              </w:rPr>
              <w:t xml:space="preserve">; </w:t>
            </w:r>
            <w:hyperlink r:id="rId155" w:history="1">
              <w:r w:rsidR="000E187C" w:rsidRPr="00F656BA">
                <w:rPr>
                  <w:rStyle w:val="Hypertextovodkaz"/>
                  <w:rFonts w:ascii="Verdana" w:hAnsi="Verdana"/>
                  <w:bCs/>
                  <w:sz w:val="20"/>
                  <w:szCs w:val="20"/>
                </w:rPr>
                <w:t>220</w:t>
              </w:r>
            </w:hyperlink>
            <w:r w:rsidR="000E187C">
              <w:rPr>
                <w:rFonts w:ascii="Verdana" w:hAnsi="Verdana"/>
                <w:bCs/>
                <w:sz w:val="20"/>
                <w:szCs w:val="20"/>
              </w:rPr>
              <w:t xml:space="preserve">; </w:t>
            </w:r>
            <w:hyperlink r:id="rId156" w:history="1">
              <w:r w:rsidR="000E187C" w:rsidRPr="00F656BA">
                <w:rPr>
                  <w:rStyle w:val="Hypertextovodkaz"/>
                  <w:rFonts w:ascii="Verdana" w:hAnsi="Verdana"/>
                  <w:bCs/>
                  <w:sz w:val="20"/>
                  <w:szCs w:val="20"/>
                </w:rPr>
                <w:t>222</w:t>
              </w:r>
            </w:hyperlink>
            <w:r w:rsidR="000E187C">
              <w:rPr>
                <w:rFonts w:ascii="Verdana" w:hAnsi="Verdana"/>
                <w:bCs/>
                <w:sz w:val="20"/>
                <w:szCs w:val="20"/>
              </w:rPr>
              <w:t xml:space="preserve">; </w:t>
            </w:r>
            <w:hyperlink r:id="rId157" w:history="1">
              <w:r w:rsidR="000E187C" w:rsidRPr="00F656BA">
                <w:rPr>
                  <w:rStyle w:val="Hypertextovodkaz"/>
                  <w:rFonts w:ascii="Verdana" w:hAnsi="Verdana"/>
                  <w:bCs/>
                  <w:sz w:val="20"/>
                  <w:szCs w:val="20"/>
                </w:rPr>
                <w:t>224</w:t>
              </w:r>
            </w:hyperlink>
            <w:r w:rsidR="000E187C">
              <w:rPr>
                <w:rFonts w:ascii="Verdana" w:hAnsi="Verdana"/>
                <w:bCs/>
                <w:sz w:val="20"/>
                <w:szCs w:val="20"/>
              </w:rPr>
              <w:t xml:space="preserve">; </w:t>
            </w:r>
            <w:hyperlink r:id="rId158" w:history="1">
              <w:r w:rsidR="000E187C" w:rsidRPr="00F656BA">
                <w:rPr>
                  <w:rStyle w:val="Hypertextovodkaz"/>
                  <w:rFonts w:ascii="Verdana" w:hAnsi="Verdana"/>
                  <w:bCs/>
                  <w:sz w:val="20"/>
                  <w:szCs w:val="20"/>
                </w:rPr>
                <w:t>226</w:t>
              </w:r>
            </w:hyperlink>
            <w:r w:rsidR="000E187C">
              <w:rPr>
                <w:rFonts w:ascii="Verdana" w:hAnsi="Verdana"/>
                <w:bCs/>
                <w:sz w:val="20"/>
                <w:szCs w:val="20"/>
              </w:rPr>
              <w:t xml:space="preserve">; </w:t>
            </w:r>
            <w:hyperlink r:id="rId159" w:history="1">
              <w:r w:rsidR="000E187C" w:rsidRPr="00F656BA">
                <w:rPr>
                  <w:rStyle w:val="Hypertextovodkaz"/>
                  <w:rFonts w:ascii="Verdana" w:hAnsi="Verdana"/>
                  <w:bCs/>
                  <w:sz w:val="20"/>
                  <w:szCs w:val="20"/>
                </w:rPr>
                <w:t>227</w:t>
              </w:r>
            </w:hyperlink>
            <w:r w:rsidR="000E187C">
              <w:rPr>
                <w:rFonts w:ascii="Verdana" w:hAnsi="Verdana"/>
                <w:bCs/>
                <w:sz w:val="20"/>
                <w:szCs w:val="20"/>
              </w:rPr>
              <w:t xml:space="preserve">; </w:t>
            </w:r>
            <w:hyperlink r:id="rId160" w:history="1">
              <w:r w:rsidR="000E187C" w:rsidRPr="00F656BA">
                <w:rPr>
                  <w:rStyle w:val="Hypertextovodkaz"/>
                  <w:rFonts w:ascii="Verdana" w:hAnsi="Verdana"/>
                  <w:bCs/>
                  <w:sz w:val="20"/>
                  <w:szCs w:val="20"/>
                </w:rPr>
                <w:t>228</w:t>
              </w:r>
            </w:hyperlink>
            <w:r w:rsidR="000E187C">
              <w:rPr>
                <w:rFonts w:ascii="Verdana" w:hAnsi="Verdana"/>
                <w:bCs/>
                <w:sz w:val="20"/>
                <w:szCs w:val="20"/>
              </w:rPr>
              <w:t xml:space="preserve">; </w:t>
            </w:r>
            <w:hyperlink r:id="rId161" w:history="1">
              <w:r w:rsidR="000E187C" w:rsidRPr="00F656BA">
                <w:rPr>
                  <w:rStyle w:val="Hypertextovodkaz"/>
                  <w:rFonts w:ascii="Verdana" w:hAnsi="Verdana"/>
                  <w:bCs/>
                  <w:sz w:val="20"/>
                  <w:szCs w:val="20"/>
                </w:rPr>
                <w:t>229</w:t>
              </w:r>
            </w:hyperlink>
            <w:r w:rsidR="000E187C">
              <w:rPr>
                <w:rFonts w:ascii="Verdana" w:hAnsi="Verdana"/>
                <w:bCs/>
                <w:sz w:val="20"/>
                <w:szCs w:val="20"/>
              </w:rPr>
              <w:t xml:space="preserve">; </w:t>
            </w:r>
            <w:hyperlink r:id="rId162" w:history="1">
              <w:r w:rsidR="000E187C" w:rsidRPr="00F656BA">
                <w:rPr>
                  <w:rStyle w:val="Hypertextovodkaz"/>
                  <w:rFonts w:ascii="Verdana" w:hAnsi="Verdana"/>
                  <w:bCs/>
                  <w:sz w:val="20"/>
                  <w:szCs w:val="20"/>
                </w:rPr>
                <w:t>230</w:t>
              </w:r>
            </w:hyperlink>
            <w:r w:rsidR="000E187C">
              <w:rPr>
                <w:rFonts w:ascii="Verdana" w:hAnsi="Verdana"/>
                <w:bCs/>
                <w:sz w:val="20"/>
                <w:szCs w:val="20"/>
              </w:rPr>
              <w:t xml:space="preserve">; </w:t>
            </w:r>
            <w:hyperlink r:id="rId163" w:history="1">
              <w:r w:rsidR="000E187C" w:rsidRPr="00F656BA">
                <w:rPr>
                  <w:rStyle w:val="Hypertextovodkaz"/>
                  <w:rFonts w:ascii="Verdana" w:hAnsi="Verdana"/>
                  <w:bCs/>
                  <w:sz w:val="20"/>
                  <w:szCs w:val="20"/>
                </w:rPr>
                <w:t>231</w:t>
              </w:r>
            </w:hyperlink>
            <w:r w:rsidR="000E187C">
              <w:rPr>
                <w:rFonts w:ascii="Verdana" w:hAnsi="Verdana"/>
                <w:bCs/>
                <w:sz w:val="20"/>
                <w:szCs w:val="20"/>
              </w:rPr>
              <w:t xml:space="preserve">; </w:t>
            </w:r>
            <w:hyperlink r:id="rId164" w:history="1">
              <w:r w:rsidR="000E187C" w:rsidRPr="00F656BA">
                <w:rPr>
                  <w:rStyle w:val="Hypertextovodkaz"/>
                  <w:rFonts w:ascii="Verdana" w:hAnsi="Verdana"/>
                  <w:bCs/>
                  <w:sz w:val="20"/>
                  <w:szCs w:val="20"/>
                </w:rPr>
                <w:t>232</w:t>
              </w:r>
            </w:hyperlink>
            <w:r w:rsidR="000E187C">
              <w:rPr>
                <w:rFonts w:ascii="Verdana" w:hAnsi="Verdana"/>
                <w:bCs/>
                <w:sz w:val="20"/>
                <w:szCs w:val="20"/>
              </w:rPr>
              <w:t xml:space="preserve">; </w:t>
            </w:r>
            <w:hyperlink r:id="rId165" w:history="1">
              <w:r w:rsidR="000E187C" w:rsidRPr="00F656BA">
                <w:rPr>
                  <w:rStyle w:val="Hypertextovodkaz"/>
                  <w:rFonts w:ascii="Verdana" w:hAnsi="Verdana"/>
                  <w:bCs/>
                  <w:sz w:val="20"/>
                  <w:szCs w:val="20"/>
                </w:rPr>
                <w:t>233</w:t>
              </w:r>
            </w:hyperlink>
            <w:r w:rsidR="000E187C">
              <w:rPr>
                <w:rFonts w:ascii="Verdana" w:hAnsi="Verdana"/>
                <w:bCs/>
                <w:sz w:val="20"/>
                <w:szCs w:val="20"/>
              </w:rPr>
              <w:t xml:space="preserve">; </w:t>
            </w:r>
            <w:hyperlink r:id="rId166" w:history="1">
              <w:r w:rsidR="000E187C" w:rsidRPr="00F656BA">
                <w:rPr>
                  <w:rStyle w:val="Hypertextovodkaz"/>
                  <w:rFonts w:ascii="Verdana" w:hAnsi="Verdana"/>
                  <w:bCs/>
                  <w:sz w:val="20"/>
                  <w:szCs w:val="20"/>
                </w:rPr>
                <w:t>235</w:t>
              </w:r>
            </w:hyperlink>
            <w:r w:rsidR="000E187C">
              <w:rPr>
                <w:rFonts w:ascii="Verdana" w:hAnsi="Verdana"/>
                <w:bCs/>
                <w:sz w:val="20"/>
                <w:szCs w:val="20"/>
              </w:rPr>
              <w:t xml:space="preserve">; </w:t>
            </w:r>
            <w:hyperlink r:id="rId167" w:history="1">
              <w:r w:rsidR="000E187C" w:rsidRPr="00F656BA">
                <w:rPr>
                  <w:rStyle w:val="Hypertextovodkaz"/>
                  <w:rFonts w:ascii="Verdana" w:hAnsi="Verdana"/>
                  <w:bCs/>
                  <w:sz w:val="20"/>
                  <w:szCs w:val="20"/>
                </w:rPr>
                <w:t>237</w:t>
              </w:r>
            </w:hyperlink>
            <w:r w:rsidR="000E187C">
              <w:rPr>
                <w:rFonts w:ascii="Verdana" w:hAnsi="Verdana"/>
                <w:bCs/>
                <w:sz w:val="20"/>
                <w:szCs w:val="20"/>
              </w:rPr>
              <w:t xml:space="preserve">; </w:t>
            </w:r>
            <w:hyperlink r:id="rId168" w:history="1">
              <w:r w:rsidR="000E187C" w:rsidRPr="00F656BA">
                <w:rPr>
                  <w:rStyle w:val="Hypertextovodkaz"/>
                  <w:rFonts w:ascii="Verdana" w:hAnsi="Verdana"/>
                  <w:bCs/>
                  <w:sz w:val="20"/>
                  <w:szCs w:val="20"/>
                </w:rPr>
                <w:t>240</w:t>
              </w:r>
            </w:hyperlink>
            <w:r w:rsidR="000E187C">
              <w:rPr>
                <w:rFonts w:ascii="Verdana" w:hAnsi="Verdana"/>
                <w:bCs/>
                <w:sz w:val="20"/>
                <w:szCs w:val="20"/>
              </w:rPr>
              <w:t xml:space="preserve">; </w:t>
            </w:r>
            <w:hyperlink r:id="rId169" w:history="1">
              <w:r w:rsidR="000E187C" w:rsidRPr="00F656BA">
                <w:rPr>
                  <w:rStyle w:val="Hypertextovodkaz"/>
                  <w:rFonts w:ascii="Verdana" w:hAnsi="Verdana"/>
                  <w:bCs/>
                  <w:sz w:val="20"/>
                  <w:szCs w:val="20"/>
                </w:rPr>
                <w:t>242</w:t>
              </w:r>
            </w:hyperlink>
            <w:r w:rsidR="000E187C">
              <w:rPr>
                <w:rFonts w:ascii="Verdana" w:hAnsi="Verdana"/>
                <w:bCs/>
                <w:sz w:val="20"/>
                <w:szCs w:val="20"/>
              </w:rPr>
              <w:t xml:space="preserve">; </w:t>
            </w:r>
            <w:hyperlink r:id="rId170" w:history="1">
              <w:r w:rsidR="000E187C" w:rsidRPr="00F656BA">
                <w:rPr>
                  <w:rStyle w:val="Hypertextovodkaz"/>
                  <w:rFonts w:ascii="Verdana" w:hAnsi="Verdana"/>
                  <w:bCs/>
                  <w:sz w:val="20"/>
                  <w:szCs w:val="20"/>
                </w:rPr>
                <w:t>243</w:t>
              </w:r>
            </w:hyperlink>
            <w:r w:rsidR="000E187C">
              <w:rPr>
                <w:rFonts w:ascii="Verdana" w:hAnsi="Verdana"/>
                <w:bCs/>
                <w:sz w:val="20"/>
                <w:szCs w:val="20"/>
              </w:rPr>
              <w:t xml:space="preserve">; </w:t>
            </w:r>
            <w:hyperlink r:id="rId171" w:history="1">
              <w:r w:rsidR="000E187C" w:rsidRPr="00F656BA">
                <w:rPr>
                  <w:rStyle w:val="Hypertextovodkaz"/>
                  <w:rFonts w:ascii="Verdana" w:hAnsi="Verdana"/>
                  <w:bCs/>
                  <w:sz w:val="20"/>
                  <w:szCs w:val="20"/>
                </w:rPr>
                <w:t>247</w:t>
              </w:r>
            </w:hyperlink>
            <w:r w:rsidR="000E187C">
              <w:rPr>
                <w:rFonts w:ascii="Verdana" w:hAnsi="Verdana"/>
                <w:bCs/>
                <w:sz w:val="20"/>
                <w:szCs w:val="20"/>
              </w:rPr>
              <w:t xml:space="preserve">; </w:t>
            </w:r>
            <w:hyperlink r:id="rId172" w:history="1">
              <w:r w:rsidR="000E187C" w:rsidRPr="00F656BA">
                <w:rPr>
                  <w:rStyle w:val="Hypertextovodkaz"/>
                  <w:rFonts w:ascii="Verdana" w:hAnsi="Verdana"/>
                  <w:bCs/>
                  <w:sz w:val="20"/>
                  <w:szCs w:val="20"/>
                </w:rPr>
                <w:t>248</w:t>
              </w:r>
            </w:hyperlink>
            <w:r w:rsidR="000E187C">
              <w:rPr>
                <w:rFonts w:ascii="Verdana" w:hAnsi="Verdana"/>
                <w:bCs/>
                <w:sz w:val="20"/>
                <w:szCs w:val="20"/>
              </w:rPr>
              <w:t xml:space="preserve">; </w:t>
            </w:r>
            <w:hyperlink r:id="rId173" w:history="1">
              <w:r w:rsidR="000E187C" w:rsidRPr="00F656BA">
                <w:rPr>
                  <w:rStyle w:val="Hypertextovodkaz"/>
                  <w:rFonts w:ascii="Verdana" w:hAnsi="Verdana"/>
                  <w:bCs/>
                  <w:sz w:val="20"/>
                  <w:szCs w:val="20"/>
                </w:rPr>
                <w:t>249</w:t>
              </w:r>
            </w:hyperlink>
            <w:r w:rsidR="000E187C">
              <w:rPr>
                <w:rFonts w:ascii="Verdana" w:hAnsi="Verdana"/>
                <w:bCs/>
                <w:sz w:val="20"/>
                <w:szCs w:val="20"/>
              </w:rPr>
              <w:t xml:space="preserve">; </w:t>
            </w:r>
            <w:hyperlink r:id="rId174" w:history="1">
              <w:r w:rsidR="000E187C" w:rsidRPr="00F656BA">
                <w:rPr>
                  <w:rStyle w:val="Hypertextovodkaz"/>
                  <w:rFonts w:ascii="Verdana" w:hAnsi="Verdana"/>
                  <w:bCs/>
                  <w:sz w:val="20"/>
                  <w:szCs w:val="20"/>
                </w:rPr>
                <w:t>251</w:t>
              </w:r>
            </w:hyperlink>
            <w:r w:rsidR="000E187C">
              <w:rPr>
                <w:rFonts w:ascii="Verdana" w:hAnsi="Verdana"/>
                <w:bCs/>
                <w:sz w:val="20"/>
                <w:szCs w:val="20"/>
              </w:rPr>
              <w:t xml:space="preserve">; </w:t>
            </w:r>
            <w:hyperlink r:id="rId175" w:history="1">
              <w:r w:rsidR="000E187C" w:rsidRPr="00F656BA">
                <w:rPr>
                  <w:rStyle w:val="Hypertextovodkaz"/>
                  <w:rFonts w:ascii="Verdana" w:hAnsi="Verdana"/>
                  <w:bCs/>
                  <w:sz w:val="20"/>
                  <w:szCs w:val="20"/>
                </w:rPr>
                <w:t>253</w:t>
              </w:r>
            </w:hyperlink>
            <w:r w:rsidR="000E187C">
              <w:rPr>
                <w:rFonts w:ascii="Verdana" w:hAnsi="Verdana"/>
                <w:bCs/>
                <w:sz w:val="20"/>
                <w:szCs w:val="20"/>
              </w:rPr>
              <w:t xml:space="preserve">; </w:t>
            </w:r>
            <w:hyperlink r:id="rId176" w:history="1">
              <w:r w:rsidR="000E187C" w:rsidRPr="00F656BA">
                <w:rPr>
                  <w:rStyle w:val="Hypertextovodkaz"/>
                  <w:rFonts w:ascii="Verdana" w:hAnsi="Verdana"/>
                  <w:bCs/>
                  <w:sz w:val="20"/>
                  <w:szCs w:val="20"/>
                </w:rPr>
                <w:t>254</w:t>
              </w:r>
            </w:hyperlink>
            <w:r w:rsidR="000E187C">
              <w:rPr>
                <w:rFonts w:ascii="Verdana" w:hAnsi="Verdana"/>
                <w:bCs/>
                <w:sz w:val="20"/>
                <w:szCs w:val="20"/>
              </w:rPr>
              <w:t xml:space="preserve">; </w:t>
            </w:r>
            <w:hyperlink r:id="rId177" w:history="1">
              <w:r w:rsidR="000E187C" w:rsidRPr="00F656BA">
                <w:rPr>
                  <w:rStyle w:val="Hypertextovodkaz"/>
                  <w:rFonts w:ascii="Verdana" w:hAnsi="Verdana"/>
                  <w:bCs/>
                  <w:sz w:val="20"/>
                  <w:szCs w:val="20"/>
                </w:rPr>
                <w:t>257</w:t>
              </w:r>
            </w:hyperlink>
            <w:r w:rsidR="000E187C">
              <w:rPr>
                <w:rFonts w:ascii="Verdana" w:hAnsi="Verdana"/>
                <w:bCs/>
                <w:sz w:val="20"/>
                <w:szCs w:val="20"/>
              </w:rPr>
              <w:t xml:space="preserve">; </w:t>
            </w:r>
            <w:hyperlink r:id="rId178" w:history="1">
              <w:r w:rsidR="000E187C" w:rsidRPr="00F656BA">
                <w:rPr>
                  <w:rStyle w:val="Hypertextovodkaz"/>
                  <w:rFonts w:ascii="Verdana" w:hAnsi="Verdana"/>
                  <w:bCs/>
                  <w:sz w:val="20"/>
                  <w:szCs w:val="20"/>
                </w:rPr>
                <w:t>259</w:t>
              </w:r>
            </w:hyperlink>
            <w:r w:rsidR="000E187C">
              <w:rPr>
                <w:rFonts w:ascii="Verdana" w:hAnsi="Verdana"/>
                <w:bCs/>
                <w:sz w:val="20"/>
                <w:szCs w:val="20"/>
              </w:rPr>
              <w:t xml:space="preserve">; </w:t>
            </w:r>
            <w:hyperlink r:id="rId179" w:history="1">
              <w:r w:rsidR="000E187C" w:rsidRPr="00F656BA">
                <w:rPr>
                  <w:rStyle w:val="Hypertextovodkaz"/>
                  <w:rFonts w:ascii="Verdana" w:hAnsi="Verdana"/>
                  <w:bCs/>
                  <w:sz w:val="20"/>
                  <w:szCs w:val="20"/>
                </w:rPr>
                <w:t>261</w:t>
              </w:r>
            </w:hyperlink>
            <w:r w:rsidR="000E187C">
              <w:rPr>
                <w:rFonts w:ascii="Verdana" w:hAnsi="Verdana"/>
                <w:bCs/>
                <w:sz w:val="20"/>
                <w:szCs w:val="20"/>
              </w:rPr>
              <w:t xml:space="preserve">; </w:t>
            </w:r>
            <w:hyperlink r:id="rId180" w:history="1">
              <w:r w:rsidR="000E187C" w:rsidRPr="00F656BA">
                <w:rPr>
                  <w:rStyle w:val="Hypertextovodkaz"/>
                  <w:rFonts w:ascii="Verdana" w:hAnsi="Verdana"/>
                  <w:bCs/>
                  <w:sz w:val="20"/>
                  <w:szCs w:val="20"/>
                </w:rPr>
                <w:t>269</w:t>
              </w:r>
            </w:hyperlink>
            <w:r w:rsidR="000E187C">
              <w:rPr>
                <w:rFonts w:ascii="Verdana" w:hAnsi="Verdana"/>
                <w:bCs/>
                <w:sz w:val="20"/>
                <w:szCs w:val="20"/>
              </w:rPr>
              <w:t xml:space="preserve">; </w:t>
            </w:r>
            <w:hyperlink r:id="rId181" w:history="1">
              <w:r w:rsidR="000E187C" w:rsidRPr="00F656BA">
                <w:rPr>
                  <w:rStyle w:val="Hypertextovodkaz"/>
                  <w:rFonts w:ascii="Verdana" w:hAnsi="Verdana"/>
                  <w:bCs/>
                  <w:sz w:val="20"/>
                  <w:szCs w:val="20"/>
                </w:rPr>
                <w:t>270</w:t>
              </w:r>
            </w:hyperlink>
            <w:r w:rsidR="000E187C">
              <w:rPr>
                <w:rFonts w:ascii="Verdana" w:hAnsi="Verdana"/>
                <w:bCs/>
                <w:sz w:val="20"/>
                <w:szCs w:val="20"/>
              </w:rPr>
              <w:t xml:space="preserve">; </w:t>
            </w:r>
            <w:hyperlink r:id="rId182" w:history="1">
              <w:r w:rsidR="000E187C" w:rsidRPr="00F656BA">
                <w:rPr>
                  <w:rStyle w:val="Hypertextovodkaz"/>
                  <w:rFonts w:ascii="Verdana" w:hAnsi="Verdana"/>
                  <w:bCs/>
                  <w:sz w:val="20"/>
                  <w:szCs w:val="20"/>
                </w:rPr>
                <w:t>281</w:t>
              </w:r>
            </w:hyperlink>
            <w:r w:rsidR="000E187C">
              <w:rPr>
                <w:rFonts w:ascii="Verdana" w:hAnsi="Verdana"/>
                <w:bCs/>
                <w:sz w:val="20"/>
                <w:szCs w:val="20"/>
              </w:rPr>
              <w:t xml:space="preserve">; </w:t>
            </w:r>
            <w:hyperlink r:id="rId183" w:history="1">
              <w:r w:rsidR="000E187C" w:rsidRPr="00F656BA">
                <w:rPr>
                  <w:rStyle w:val="Hypertextovodkaz"/>
                  <w:rFonts w:ascii="Verdana" w:hAnsi="Verdana"/>
                  <w:bCs/>
                  <w:sz w:val="20"/>
                  <w:szCs w:val="20"/>
                </w:rPr>
                <w:t>282</w:t>
              </w:r>
            </w:hyperlink>
            <w:r w:rsidR="000E187C">
              <w:rPr>
                <w:rFonts w:ascii="Verdana" w:hAnsi="Verdana"/>
                <w:bCs/>
                <w:sz w:val="20"/>
                <w:szCs w:val="20"/>
              </w:rPr>
              <w:t xml:space="preserve">; </w:t>
            </w:r>
            <w:hyperlink r:id="rId184" w:history="1">
              <w:r w:rsidR="000E187C" w:rsidRPr="00F656BA">
                <w:rPr>
                  <w:rStyle w:val="Hypertextovodkaz"/>
                  <w:rFonts w:ascii="Verdana" w:hAnsi="Verdana"/>
                  <w:bCs/>
                  <w:sz w:val="20"/>
                  <w:szCs w:val="20"/>
                </w:rPr>
                <w:t>283</w:t>
              </w:r>
            </w:hyperlink>
            <w:r w:rsidR="000E187C">
              <w:rPr>
                <w:rFonts w:ascii="Verdana" w:hAnsi="Verdana"/>
                <w:bCs/>
                <w:sz w:val="20"/>
                <w:szCs w:val="20"/>
              </w:rPr>
              <w:t xml:space="preserve">; </w:t>
            </w:r>
            <w:hyperlink r:id="rId185" w:history="1">
              <w:r w:rsidR="000E187C" w:rsidRPr="00F656BA">
                <w:rPr>
                  <w:rStyle w:val="Hypertextovodkaz"/>
                  <w:rFonts w:ascii="Verdana" w:hAnsi="Verdana"/>
                  <w:bCs/>
                  <w:sz w:val="20"/>
                  <w:szCs w:val="20"/>
                </w:rPr>
                <w:t>284</w:t>
              </w:r>
            </w:hyperlink>
            <w:r w:rsidR="000E187C">
              <w:rPr>
                <w:rFonts w:ascii="Verdana" w:hAnsi="Verdana"/>
                <w:bCs/>
                <w:sz w:val="20"/>
                <w:szCs w:val="20"/>
              </w:rPr>
              <w:t xml:space="preserve">; </w:t>
            </w:r>
            <w:hyperlink r:id="rId186" w:history="1">
              <w:r w:rsidR="000E187C" w:rsidRPr="00F656BA">
                <w:rPr>
                  <w:rStyle w:val="Hypertextovodkaz"/>
                  <w:rFonts w:ascii="Verdana" w:hAnsi="Verdana"/>
                  <w:bCs/>
                  <w:sz w:val="20"/>
                  <w:szCs w:val="20"/>
                </w:rPr>
                <w:t>285</w:t>
              </w:r>
            </w:hyperlink>
            <w:r w:rsidR="000E187C">
              <w:rPr>
                <w:rFonts w:ascii="Verdana" w:hAnsi="Verdana"/>
                <w:bCs/>
                <w:sz w:val="20"/>
                <w:szCs w:val="20"/>
              </w:rPr>
              <w:t xml:space="preserve">; </w:t>
            </w:r>
            <w:hyperlink r:id="rId187" w:history="1">
              <w:r w:rsidR="000E187C" w:rsidRPr="001D3D34">
                <w:rPr>
                  <w:rStyle w:val="Hypertextovodkaz"/>
                  <w:rFonts w:ascii="Verdana" w:hAnsi="Verdana"/>
                  <w:bCs/>
                  <w:sz w:val="20"/>
                  <w:szCs w:val="20"/>
                </w:rPr>
                <w:t>286</w:t>
              </w:r>
            </w:hyperlink>
            <w:r w:rsidR="000E187C">
              <w:rPr>
                <w:rFonts w:ascii="Verdana" w:hAnsi="Verdana"/>
                <w:bCs/>
                <w:sz w:val="20"/>
                <w:szCs w:val="20"/>
              </w:rPr>
              <w:t xml:space="preserve">; </w:t>
            </w:r>
            <w:hyperlink r:id="rId188" w:history="1">
              <w:r w:rsidR="000E187C" w:rsidRPr="001D3D34">
                <w:rPr>
                  <w:rStyle w:val="Hypertextovodkaz"/>
                  <w:rFonts w:ascii="Verdana" w:hAnsi="Verdana"/>
                  <w:bCs/>
                  <w:sz w:val="20"/>
                  <w:szCs w:val="20"/>
                </w:rPr>
                <w:t>287</w:t>
              </w:r>
            </w:hyperlink>
            <w:r w:rsidR="000E187C">
              <w:rPr>
                <w:rFonts w:ascii="Verdana" w:hAnsi="Verdana"/>
                <w:bCs/>
                <w:sz w:val="20"/>
                <w:szCs w:val="20"/>
              </w:rPr>
              <w:t xml:space="preserve">; </w:t>
            </w:r>
            <w:hyperlink r:id="rId189" w:history="1">
              <w:r w:rsidR="000E187C" w:rsidRPr="001D3D34">
                <w:rPr>
                  <w:rStyle w:val="Hypertextovodkaz"/>
                  <w:rFonts w:ascii="Verdana" w:hAnsi="Verdana"/>
                  <w:bCs/>
                  <w:sz w:val="20"/>
                  <w:szCs w:val="20"/>
                </w:rPr>
                <w:t>288</w:t>
              </w:r>
            </w:hyperlink>
            <w:r w:rsidR="000E187C">
              <w:rPr>
                <w:rFonts w:ascii="Verdana" w:hAnsi="Verdana"/>
                <w:bCs/>
                <w:sz w:val="20"/>
                <w:szCs w:val="20"/>
              </w:rPr>
              <w:t xml:space="preserve">; </w:t>
            </w:r>
            <w:hyperlink r:id="rId190" w:history="1">
              <w:r w:rsidR="000E187C" w:rsidRPr="001D3D34">
                <w:rPr>
                  <w:rStyle w:val="Hypertextovodkaz"/>
                  <w:rFonts w:ascii="Verdana" w:hAnsi="Verdana"/>
                  <w:bCs/>
                  <w:sz w:val="20"/>
                  <w:szCs w:val="20"/>
                </w:rPr>
                <w:t>290</w:t>
              </w:r>
            </w:hyperlink>
            <w:r w:rsidR="000E187C">
              <w:rPr>
                <w:rFonts w:ascii="Verdana" w:hAnsi="Verdana"/>
                <w:bCs/>
                <w:sz w:val="20"/>
                <w:szCs w:val="20"/>
              </w:rPr>
              <w:t xml:space="preserve">; </w:t>
            </w:r>
            <w:hyperlink r:id="rId191" w:history="1">
              <w:r w:rsidR="000E187C" w:rsidRPr="001D3D34">
                <w:rPr>
                  <w:rStyle w:val="Hypertextovodkaz"/>
                  <w:rFonts w:ascii="Verdana" w:hAnsi="Verdana"/>
                  <w:bCs/>
                  <w:sz w:val="20"/>
                  <w:szCs w:val="20"/>
                </w:rPr>
                <w:t>294</w:t>
              </w:r>
            </w:hyperlink>
            <w:r w:rsidR="000E187C">
              <w:rPr>
                <w:rFonts w:ascii="Verdana" w:hAnsi="Verdana"/>
                <w:bCs/>
                <w:sz w:val="20"/>
                <w:szCs w:val="20"/>
              </w:rPr>
              <w:t xml:space="preserve">; </w:t>
            </w:r>
            <w:hyperlink r:id="rId192" w:history="1">
              <w:r w:rsidR="000E187C" w:rsidRPr="001D3D34">
                <w:rPr>
                  <w:rStyle w:val="Hypertextovodkaz"/>
                  <w:rFonts w:ascii="Verdana" w:hAnsi="Verdana"/>
                  <w:bCs/>
                  <w:sz w:val="20"/>
                  <w:szCs w:val="20"/>
                </w:rPr>
                <w:t>303</w:t>
              </w:r>
            </w:hyperlink>
            <w:r w:rsidR="000E187C">
              <w:rPr>
                <w:rFonts w:ascii="Verdana" w:hAnsi="Verdana"/>
                <w:bCs/>
                <w:sz w:val="20"/>
                <w:szCs w:val="20"/>
              </w:rPr>
              <w:t xml:space="preserve">; </w:t>
            </w:r>
            <w:hyperlink r:id="rId193" w:history="1">
              <w:r w:rsidR="000E187C" w:rsidRPr="001D3D34">
                <w:rPr>
                  <w:rStyle w:val="Hypertextovodkaz"/>
                  <w:rFonts w:ascii="Verdana" w:hAnsi="Verdana"/>
                  <w:bCs/>
                  <w:sz w:val="20"/>
                  <w:szCs w:val="20"/>
                </w:rPr>
                <w:t>304</w:t>
              </w:r>
            </w:hyperlink>
            <w:r w:rsidR="000E187C">
              <w:rPr>
                <w:rFonts w:ascii="Verdana" w:hAnsi="Verdana"/>
                <w:bCs/>
                <w:sz w:val="20"/>
                <w:szCs w:val="20"/>
              </w:rPr>
              <w:t xml:space="preserve">; </w:t>
            </w:r>
            <w:hyperlink r:id="rId194" w:history="1">
              <w:r w:rsidR="000E187C" w:rsidRPr="001D3D34">
                <w:rPr>
                  <w:rStyle w:val="Hypertextovodkaz"/>
                  <w:rFonts w:ascii="Verdana" w:hAnsi="Verdana"/>
                  <w:bCs/>
                  <w:sz w:val="20"/>
                  <w:szCs w:val="20"/>
                </w:rPr>
                <w:t>308</w:t>
              </w:r>
            </w:hyperlink>
            <w:r w:rsidR="000E187C">
              <w:rPr>
                <w:rFonts w:ascii="Verdana" w:hAnsi="Verdana"/>
                <w:bCs/>
                <w:sz w:val="20"/>
                <w:szCs w:val="20"/>
              </w:rPr>
              <w:t xml:space="preserve">; </w:t>
            </w:r>
            <w:hyperlink r:id="rId195" w:history="1">
              <w:r w:rsidR="000E187C" w:rsidRPr="001D3D34">
                <w:rPr>
                  <w:rStyle w:val="Hypertextovodkaz"/>
                  <w:rFonts w:ascii="Verdana" w:hAnsi="Verdana"/>
                  <w:bCs/>
                  <w:sz w:val="20"/>
                  <w:szCs w:val="20"/>
                </w:rPr>
                <w:t>330</w:t>
              </w:r>
            </w:hyperlink>
            <w:r w:rsidR="000E187C">
              <w:rPr>
                <w:rFonts w:ascii="Verdana" w:hAnsi="Verdana"/>
                <w:bCs/>
                <w:sz w:val="20"/>
                <w:szCs w:val="20"/>
              </w:rPr>
              <w:t xml:space="preserve">; </w:t>
            </w:r>
            <w:hyperlink r:id="rId196" w:history="1">
              <w:r w:rsidR="000E187C" w:rsidRPr="001D3D34">
                <w:rPr>
                  <w:rStyle w:val="Hypertextovodkaz"/>
                  <w:rFonts w:ascii="Verdana" w:hAnsi="Verdana"/>
                  <w:bCs/>
                  <w:sz w:val="20"/>
                  <w:szCs w:val="20"/>
                </w:rPr>
                <w:t>331</w:t>
              </w:r>
            </w:hyperlink>
            <w:r w:rsidR="000E187C">
              <w:rPr>
                <w:rFonts w:ascii="Verdana" w:hAnsi="Verdana"/>
                <w:bCs/>
                <w:sz w:val="20"/>
                <w:szCs w:val="20"/>
              </w:rPr>
              <w:t xml:space="preserve">; </w:t>
            </w:r>
            <w:hyperlink r:id="rId197" w:history="1">
              <w:r w:rsidR="000E187C" w:rsidRPr="001D3D34">
                <w:rPr>
                  <w:rStyle w:val="Hypertextovodkaz"/>
                  <w:rFonts w:ascii="Verdana" w:hAnsi="Verdana"/>
                  <w:bCs/>
                  <w:sz w:val="20"/>
                  <w:szCs w:val="20"/>
                </w:rPr>
                <w:t>333</w:t>
              </w:r>
            </w:hyperlink>
            <w:r w:rsidR="000E187C">
              <w:rPr>
                <w:rFonts w:ascii="Verdana" w:hAnsi="Verdana"/>
                <w:bCs/>
                <w:sz w:val="20"/>
                <w:szCs w:val="20"/>
              </w:rPr>
              <w:t xml:space="preserve">; </w:t>
            </w:r>
            <w:hyperlink r:id="rId198" w:history="1">
              <w:r w:rsidR="000E187C" w:rsidRPr="001D3D34">
                <w:rPr>
                  <w:rStyle w:val="Hypertextovodkaz"/>
                  <w:rFonts w:ascii="Verdana" w:hAnsi="Verdana"/>
                  <w:bCs/>
                  <w:sz w:val="20"/>
                  <w:szCs w:val="20"/>
                </w:rPr>
                <w:t>334</w:t>
              </w:r>
            </w:hyperlink>
            <w:r w:rsidR="000E187C">
              <w:rPr>
                <w:rFonts w:ascii="Verdana" w:hAnsi="Verdana"/>
                <w:bCs/>
                <w:sz w:val="20"/>
                <w:szCs w:val="20"/>
              </w:rPr>
              <w:t xml:space="preserve">; </w:t>
            </w:r>
            <w:hyperlink r:id="rId199" w:history="1">
              <w:r w:rsidR="000E187C" w:rsidRPr="001D3D34">
                <w:rPr>
                  <w:rStyle w:val="Hypertextovodkaz"/>
                  <w:rFonts w:ascii="Verdana" w:hAnsi="Verdana"/>
                  <w:bCs/>
                  <w:sz w:val="20"/>
                  <w:szCs w:val="20"/>
                </w:rPr>
                <w:t>335</w:t>
              </w:r>
            </w:hyperlink>
            <w:r w:rsidR="000E187C">
              <w:rPr>
                <w:rFonts w:ascii="Verdana" w:hAnsi="Verdana"/>
                <w:bCs/>
                <w:sz w:val="20"/>
                <w:szCs w:val="20"/>
              </w:rPr>
              <w:t xml:space="preserve">; </w:t>
            </w:r>
            <w:hyperlink r:id="rId200" w:history="1">
              <w:r w:rsidR="000E187C" w:rsidRPr="001D3D34">
                <w:rPr>
                  <w:rStyle w:val="Hypertextovodkaz"/>
                  <w:rFonts w:ascii="Verdana" w:hAnsi="Verdana"/>
                  <w:bCs/>
                  <w:sz w:val="20"/>
                  <w:szCs w:val="20"/>
                </w:rPr>
                <w:t>338</w:t>
              </w:r>
            </w:hyperlink>
            <w:r w:rsidR="000E187C">
              <w:rPr>
                <w:rFonts w:ascii="Verdana" w:hAnsi="Verdana"/>
                <w:bCs/>
                <w:sz w:val="20"/>
                <w:szCs w:val="20"/>
              </w:rPr>
              <w:t xml:space="preserve">; </w:t>
            </w:r>
            <w:hyperlink r:id="rId201" w:history="1">
              <w:r w:rsidR="000E187C" w:rsidRPr="001D3D34">
                <w:rPr>
                  <w:rStyle w:val="Hypertextovodkaz"/>
                  <w:rFonts w:ascii="Verdana" w:hAnsi="Verdana"/>
                  <w:bCs/>
                  <w:sz w:val="20"/>
                  <w:szCs w:val="20"/>
                </w:rPr>
                <w:t>317</w:t>
              </w:r>
            </w:hyperlink>
            <w:r w:rsidR="000E187C">
              <w:rPr>
                <w:rFonts w:ascii="Verdana" w:hAnsi="Verdana"/>
                <w:bCs/>
                <w:sz w:val="20"/>
                <w:szCs w:val="20"/>
              </w:rPr>
              <w:t xml:space="preserve">; </w:t>
            </w:r>
            <w:hyperlink r:id="rId202" w:history="1">
              <w:r w:rsidR="000E187C" w:rsidRPr="001D3D34">
                <w:rPr>
                  <w:rStyle w:val="Hypertextovodkaz"/>
                  <w:rFonts w:ascii="Verdana" w:hAnsi="Verdana"/>
                  <w:bCs/>
                  <w:sz w:val="20"/>
                  <w:szCs w:val="20"/>
                </w:rPr>
                <w:t>319</w:t>
              </w:r>
            </w:hyperlink>
            <w:r w:rsidR="000E187C">
              <w:rPr>
                <w:rFonts w:ascii="Verdana" w:hAnsi="Verdana"/>
                <w:bCs/>
                <w:sz w:val="20"/>
                <w:szCs w:val="20"/>
              </w:rPr>
              <w:t xml:space="preserve">; </w:t>
            </w:r>
            <w:hyperlink r:id="rId203" w:history="1">
              <w:r w:rsidR="000E187C" w:rsidRPr="001D3D34">
                <w:rPr>
                  <w:rStyle w:val="Hypertextovodkaz"/>
                  <w:rFonts w:ascii="Verdana" w:hAnsi="Verdana"/>
                  <w:bCs/>
                  <w:sz w:val="20"/>
                  <w:szCs w:val="20"/>
                </w:rPr>
                <w:t>324</w:t>
              </w:r>
            </w:hyperlink>
            <w:r w:rsidR="000E187C">
              <w:rPr>
                <w:rFonts w:ascii="Verdana" w:hAnsi="Verdana"/>
                <w:bCs/>
                <w:sz w:val="20"/>
                <w:szCs w:val="20"/>
              </w:rPr>
              <w:t xml:space="preserve">; </w:t>
            </w:r>
            <w:hyperlink r:id="rId204" w:history="1">
              <w:r w:rsidR="000E187C" w:rsidRPr="001D3D34">
                <w:rPr>
                  <w:rStyle w:val="Hypertextovodkaz"/>
                  <w:rFonts w:ascii="Verdana" w:hAnsi="Verdana"/>
                  <w:bCs/>
                  <w:sz w:val="20"/>
                  <w:szCs w:val="20"/>
                </w:rPr>
                <w:t>326</w:t>
              </w:r>
            </w:hyperlink>
            <w:r w:rsidR="000E187C">
              <w:rPr>
                <w:rFonts w:ascii="Verdana" w:hAnsi="Verdana"/>
                <w:bCs/>
                <w:sz w:val="20"/>
                <w:szCs w:val="20"/>
              </w:rPr>
              <w:t xml:space="preserve">; </w:t>
            </w:r>
            <w:hyperlink r:id="rId205" w:history="1">
              <w:r w:rsidR="000E187C" w:rsidRPr="00F656BA">
                <w:rPr>
                  <w:rStyle w:val="Hypertextovodkaz"/>
                  <w:rFonts w:ascii="Verdana" w:hAnsi="Verdana"/>
                  <w:bCs/>
                  <w:sz w:val="20"/>
                  <w:szCs w:val="20"/>
                </w:rPr>
                <w:t>328</w:t>
              </w:r>
            </w:hyperlink>
            <w:r w:rsidR="000E187C">
              <w:rPr>
                <w:rFonts w:ascii="Verdana" w:hAnsi="Verdana"/>
                <w:bCs/>
                <w:sz w:val="20"/>
                <w:szCs w:val="20"/>
              </w:rPr>
              <w:t xml:space="preserve">; </w:t>
            </w:r>
            <w:hyperlink r:id="rId206" w:history="1">
              <w:r w:rsidR="000E187C" w:rsidRPr="001D3D34">
                <w:rPr>
                  <w:rStyle w:val="Hypertextovodkaz"/>
                  <w:rFonts w:ascii="Verdana" w:hAnsi="Verdana"/>
                  <w:bCs/>
                  <w:sz w:val="20"/>
                  <w:szCs w:val="20"/>
                </w:rPr>
                <w:t>2</w:t>
              </w:r>
            </w:hyperlink>
            <w:r w:rsidR="000E187C">
              <w:rPr>
                <w:rFonts w:ascii="Verdana" w:hAnsi="Verdana"/>
                <w:bCs/>
                <w:sz w:val="20"/>
                <w:szCs w:val="20"/>
              </w:rPr>
              <w:t xml:space="preserve">; </w:t>
            </w:r>
            <w:hyperlink r:id="rId207" w:history="1">
              <w:r w:rsidR="000E187C" w:rsidRPr="001D3D34">
                <w:rPr>
                  <w:rStyle w:val="Hypertextovodkaz"/>
                  <w:rFonts w:ascii="Verdana" w:hAnsi="Verdana"/>
                  <w:bCs/>
                  <w:sz w:val="20"/>
                  <w:szCs w:val="20"/>
                </w:rPr>
                <w:t>4</w:t>
              </w:r>
            </w:hyperlink>
            <w:r w:rsidR="000E187C">
              <w:rPr>
                <w:rFonts w:ascii="Verdana" w:hAnsi="Verdana"/>
                <w:bCs/>
                <w:sz w:val="20"/>
                <w:szCs w:val="20"/>
              </w:rPr>
              <w:t xml:space="preserve">; </w:t>
            </w:r>
            <w:hyperlink r:id="rId208" w:history="1">
              <w:r w:rsidR="000E187C" w:rsidRPr="001D3D34">
                <w:rPr>
                  <w:rStyle w:val="Hypertextovodkaz"/>
                  <w:rFonts w:ascii="Verdana" w:hAnsi="Verdana"/>
                  <w:bCs/>
                  <w:sz w:val="20"/>
                  <w:szCs w:val="20"/>
                </w:rPr>
                <w:t>5</w:t>
              </w:r>
            </w:hyperlink>
            <w:r w:rsidR="000E187C">
              <w:rPr>
                <w:rFonts w:ascii="Verdana" w:hAnsi="Verdana"/>
                <w:bCs/>
                <w:sz w:val="20"/>
                <w:szCs w:val="20"/>
              </w:rPr>
              <w:t xml:space="preserve">; </w:t>
            </w:r>
            <w:hyperlink r:id="rId209" w:history="1">
              <w:r w:rsidR="000E187C" w:rsidRPr="001D3D34">
                <w:rPr>
                  <w:rStyle w:val="Hypertextovodkaz"/>
                  <w:rFonts w:ascii="Verdana" w:hAnsi="Verdana"/>
                  <w:bCs/>
                  <w:sz w:val="20"/>
                  <w:szCs w:val="20"/>
                </w:rPr>
                <w:t>7</w:t>
              </w:r>
            </w:hyperlink>
            <w:r w:rsidR="000E187C">
              <w:rPr>
                <w:rFonts w:ascii="Verdana" w:hAnsi="Verdana"/>
                <w:bCs/>
                <w:sz w:val="20"/>
                <w:szCs w:val="20"/>
              </w:rPr>
              <w:t xml:space="preserve">; </w:t>
            </w:r>
            <w:hyperlink r:id="rId210" w:history="1">
              <w:r w:rsidR="000E187C" w:rsidRPr="001D3D34">
                <w:rPr>
                  <w:rStyle w:val="Hypertextovodkaz"/>
                  <w:rFonts w:ascii="Verdana" w:hAnsi="Verdana"/>
                  <w:bCs/>
                  <w:sz w:val="20"/>
                  <w:szCs w:val="20"/>
                </w:rPr>
                <w:t>15</w:t>
              </w:r>
            </w:hyperlink>
            <w:r w:rsidR="000E187C">
              <w:rPr>
                <w:rFonts w:ascii="Verdana" w:hAnsi="Verdana"/>
                <w:bCs/>
                <w:sz w:val="20"/>
                <w:szCs w:val="20"/>
              </w:rPr>
              <w:t xml:space="preserve">; </w:t>
            </w:r>
            <w:hyperlink r:id="rId211" w:history="1">
              <w:r w:rsidR="000E187C" w:rsidRPr="001D3D34">
                <w:rPr>
                  <w:rStyle w:val="Hypertextovodkaz"/>
                  <w:rFonts w:ascii="Verdana" w:hAnsi="Verdana"/>
                  <w:bCs/>
                  <w:sz w:val="20"/>
                  <w:szCs w:val="20"/>
                </w:rPr>
                <w:t>20</w:t>
              </w:r>
            </w:hyperlink>
            <w:r w:rsidR="000E187C">
              <w:rPr>
                <w:rFonts w:ascii="Verdana" w:hAnsi="Verdana"/>
                <w:bCs/>
                <w:sz w:val="20"/>
                <w:szCs w:val="20"/>
              </w:rPr>
              <w:t xml:space="preserve">; </w:t>
            </w:r>
            <w:hyperlink r:id="rId212" w:history="1">
              <w:r w:rsidR="000E187C" w:rsidRPr="001D3D34">
                <w:rPr>
                  <w:rStyle w:val="Hypertextovodkaz"/>
                  <w:rFonts w:ascii="Verdana" w:hAnsi="Verdana"/>
                  <w:bCs/>
                  <w:sz w:val="20"/>
                  <w:szCs w:val="20"/>
                </w:rPr>
                <w:t>21</w:t>
              </w:r>
            </w:hyperlink>
            <w:r w:rsidR="000E187C">
              <w:rPr>
                <w:rFonts w:ascii="Verdana" w:hAnsi="Verdana"/>
                <w:bCs/>
                <w:sz w:val="20"/>
                <w:szCs w:val="20"/>
              </w:rPr>
              <w:t xml:space="preserve">; </w:t>
            </w:r>
            <w:hyperlink r:id="rId213" w:history="1">
              <w:r w:rsidR="000E187C" w:rsidRPr="001D3D34">
                <w:rPr>
                  <w:rStyle w:val="Hypertextovodkaz"/>
                  <w:rFonts w:ascii="Verdana" w:hAnsi="Verdana"/>
                  <w:bCs/>
                  <w:sz w:val="20"/>
                  <w:szCs w:val="20"/>
                </w:rPr>
                <w:t>22</w:t>
              </w:r>
            </w:hyperlink>
            <w:r w:rsidR="000E187C">
              <w:rPr>
                <w:rFonts w:ascii="Verdana" w:hAnsi="Verdana"/>
                <w:bCs/>
                <w:sz w:val="20"/>
                <w:szCs w:val="20"/>
              </w:rPr>
              <w:t xml:space="preserve">; </w:t>
            </w:r>
            <w:hyperlink r:id="rId214" w:history="1">
              <w:r w:rsidR="000E187C" w:rsidRPr="001D3D34">
                <w:rPr>
                  <w:rStyle w:val="Hypertextovodkaz"/>
                  <w:rFonts w:ascii="Verdana" w:hAnsi="Verdana"/>
                  <w:bCs/>
                  <w:sz w:val="20"/>
                  <w:szCs w:val="20"/>
                </w:rPr>
                <w:t>23</w:t>
              </w:r>
            </w:hyperlink>
          </w:p>
        </w:tc>
      </w:tr>
      <w:tr w:rsidR="000E187C" w:rsidRPr="005B7FD0" w14:paraId="659964B7" w14:textId="77777777" w:rsidTr="007B6B35">
        <w:trPr>
          <w:trHeight w:val="420"/>
        </w:trPr>
        <w:tc>
          <w:tcPr>
            <w:tcW w:w="3423" w:type="dxa"/>
            <w:vMerge w:val="restart"/>
            <w:tcBorders>
              <w:top w:val="single" w:sz="4" w:space="0" w:color="auto"/>
            </w:tcBorders>
          </w:tcPr>
          <w:p w14:paraId="03B64A47" w14:textId="77777777" w:rsidR="000E187C" w:rsidRPr="005B7FD0" w:rsidRDefault="000E187C" w:rsidP="007B6B35">
            <w:pPr>
              <w:spacing w:before="120" w:after="120"/>
              <w:rPr>
                <w:rFonts w:ascii="Verdana" w:hAnsi="Verdana"/>
                <w:sz w:val="20"/>
                <w:szCs w:val="20"/>
              </w:rPr>
            </w:pPr>
            <w:bookmarkStart w:id="38" w:name="_Hlk382389784"/>
            <w:r>
              <w:rPr>
                <w:rFonts w:ascii="Verdana" w:hAnsi="Verdana"/>
                <w:sz w:val="20"/>
                <w:szCs w:val="20"/>
              </w:rPr>
              <w:t>zamítnuto</w:t>
            </w:r>
          </w:p>
        </w:tc>
        <w:tc>
          <w:tcPr>
            <w:tcW w:w="739" w:type="dxa"/>
            <w:vMerge w:val="restart"/>
            <w:tcBorders>
              <w:top w:val="single" w:sz="4" w:space="0" w:color="auto"/>
            </w:tcBorders>
            <w:vAlign w:val="center"/>
          </w:tcPr>
          <w:p w14:paraId="034C4736" w14:textId="6BBD3C80" w:rsidR="000E187C" w:rsidRPr="000879B4" w:rsidRDefault="007B6B35" w:rsidP="007B6B35">
            <w:pPr>
              <w:spacing w:before="120" w:after="120"/>
              <w:jc w:val="center"/>
              <w:rPr>
                <w:rFonts w:ascii="Verdana" w:hAnsi="Verdana"/>
                <w:sz w:val="20"/>
                <w:szCs w:val="20"/>
              </w:rPr>
            </w:pPr>
            <w:r>
              <w:rPr>
                <w:rFonts w:ascii="Verdana" w:hAnsi="Verdana"/>
                <w:sz w:val="20"/>
                <w:szCs w:val="20"/>
              </w:rPr>
              <w:t>8</w:t>
            </w:r>
          </w:p>
        </w:tc>
        <w:tc>
          <w:tcPr>
            <w:tcW w:w="5160" w:type="dxa"/>
            <w:gridSpan w:val="3"/>
            <w:tcBorders>
              <w:top w:val="single" w:sz="4" w:space="0" w:color="auto"/>
              <w:bottom w:val="single" w:sz="4" w:space="0" w:color="auto"/>
            </w:tcBorders>
            <w:vAlign w:val="center"/>
          </w:tcPr>
          <w:p w14:paraId="205485B0" w14:textId="72843E7E" w:rsidR="000E187C" w:rsidRPr="000879B4" w:rsidRDefault="000E187C" w:rsidP="007B6B35">
            <w:pPr>
              <w:spacing w:before="120" w:after="120"/>
              <w:rPr>
                <w:rFonts w:ascii="Verdana" w:hAnsi="Verdana"/>
                <w:sz w:val="20"/>
                <w:szCs w:val="20"/>
              </w:rPr>
            </w:pPr>
            <w:r w:rsidRPr="00141816">
              <w:rPr>
                <w:rFonts w:ascii="Verdana" w:hAnsi="Verdana"/>
                <w:sz w:val="20"/>
                <w:szCs w:val="20"/>
              </w:rPr>
              <w:t xml:space="preserve">schváleno ve znění PS </w:t>
            </w:r>
            <w:hyperlink r:id="rId215" w:history="1">
              <w:r w:rsidRPr="001D3D34">
                <w:rPr>
                  <w:rStyle w:val="Hypertextovodkaz"/>
                  <w:rFonts w:ascii="Verdana" w:hAnsi="Verdana"/>
                  <w:sz w:val="20"/>
                  <w:szCs w:val="20"/>
                </w:rPr>
                <w:t>171</w:t>
              </w:r>
            </w:hyperlink>
            <w:r>
              <w:rPr>
                <w:rFonts w:ascii="Verdana" w:hAnsi="Verdana"/>
                <w:sz w:val="20"/>
                <w:szCs w:val="20"/>
              </w:rPr>
              <w:t xml:space="preserve">; </w:t>
            </w:r>
            <w:hyperlink r:id="rId216" w:history="1">
              <w:r w:rsidRPr="001D3D34">
                <w:rPr>
                  <w:rStyle w:val="Hypertextovodkaz"/>
                  <w:rFonts w:ascii="Verdana" w:hAnsi="Verdana"/>
                  <w:sz w:val="20"/>
                  <w:szCs w:val="20"/>
                </w:rPr>
                <w:t>176</w:t>
              </w:r>
            </w:hyperlink>
            <w:r>
              <w:rPr>
                <w:rFonts w:ascii="Verdana" w:hAnsi="Verdana"/>
                <w:sz w:val="20"/>
                <w:szCs w:val="20"/>
              </w:rPr>
              <w:t xml:space="preserve">; </w:t>
            </w:r>
            <w:hyperlink r:id="rId217" w:history="1">
              <w:r w:rsidRPr="00BA6B08">
                <w:rPr>
                  <w:rStyle w:val="Hypertextovodkaz"/>
                  <w:rFonts w:ascii="Verdana" w:hAnsi="Verdana"/>
                  <w:sz w:val="20"/>
                  <w:szCs w:val="20"/>
                </w:rPr>
                <w:t>238</w:t>
              </w:r>
            </w:hyperlink>
            <w:r w:rsidR="007B6B35">
              <w:rPr>
                <w:rStyle w:val="Hypertextovodkaz"/>
                <w:rFonts w:ascii="Verdana" w:hAnsi="Verdana"/>
                <w:sz w:val="20"/>
                <w:szCs w:val="20"/>
              </w:rPr>
              <w:t>,</w:t>
            </w:r>
            <w:r>
              <w:rPr>
                <w:rFonts w:ascii="Verdana" w:hAnsi="Verdana"/>
                <w:sz w:val="20"/>
                <w:szCs w:val="20"/>
              </w:rPr>
              <w:t xml:space="preserve"> </w:t>
            </w:r>
            <w:hyperlink r:id="rId218" w:history="1">
              <w:r w:rsidR="007B6B35" w:rsidRPr="0097441D">
                <w:rPr>
                  <w:rStyle w:val="Hypertextovodkaz"/>
                  <w:rFonts w:ascii="Verdana" w:hAnsi="Verdana"/>
                  <w:sz w:val="20"/>
                  <w:szCs w:val="20"/>
                </w:rPr>
                <w:t>241</w:t>
              </w:r>
            </w:hyperlink>
            <w:r w:rsidR="007B6B35" w:rsidRPr="0097441D">
              <w:rPr>
                <w:rFonts w:ascii="Verdana" w:hAnsi="Verdana"/>
                <w:sz w:val="20"/>
                <w:szCs w:val="20"/>
              </w:rPr>
              <w:t xml:space="preserve">, </w:t>
            </w:r>
            <w:hyperlink r:id="rId219" w:history="1">
              <w:r w:rsidR="007B6B35" w:rsidRPr="0097441D">
                <w:rPr>
                  <w:rStyle w:val="Hypertextovodkaz"/>
                  <w:rFonts w:ascii="Verdana" w:hAnsi="Verdana"/>
                  <w:sz w:val="20"/>
                  <w:szCs w:val="20"/>
                </w:rPr>
                <w:t>323</w:t>
              </w:r>
            </w:hyperlink>
            <w:r w:rsidR="007B6B35" w:rsidRPr="0097441D">
              <w:rPr>
                <w:rFonts w:ascii="Verdana" w:hAnsi="Verdana"/>
                <w:sz w:val="20"/>
                <w:szCs w:val="20"/>
              </w:rPr>
              <w:t xml:space="preserve">; </w:t>
            </w:r>
            <w:hyperlink r:id="rId220" w:history="1">
              <w:r w:rsidR="007B6B35" w:rsidRPr="0097441D">
                <w:rPr>
                  <w:rStyle w:val="Hypertextovodkaz"/>
                  <w:rFonts w:ascii="Verdana" w:hAnsi="Verdana"/>
                  <w:sz w:val="20"/>
                  <w:szCs w:val="20"/>
                </w:rPr>
                <w:t>1</w:t>
              </w:r>
            </w:hyperlink>
            <w:r w:rsidR="007B6B35" w:rsidRPr="0097441D">
              <w:rPr>
                <w:rFonts w:ascii="Verdana" w:hAnsi="Verdana"/>
                <w:sz w:val="20"/>
                <w:szCs w:val="20"/>
              </w:rPr>
              <w:t xml:space="preserve">; </w:t>
            </w:r>
            <w:hyperlink r:id="rId221" w:history="1">
              <w:r w:rsidR="007B6B35" w:rsidRPr="0097441D">
                <w:rPr>
                  <w:rStyle w:val="Hypertextovodkaz"/>
                  <w:rFonts w:ascii="Verdana" w:hAnsi="Verdana"/>
                  <w:sz w:val="20"/>
                  <w:szCs w:val="20"/>
                </w:rPr>
                <w:t>9</w:t>
              </w:r>
            </w:hyperlink>
            <w:r w:rsidR="007B6B35" w:rsidRPr="0097441D">
              <w:rPr>
                <w:rFonts w:ascii="Verdana" w:hAnsi="Verdana"/>
                <w:sz w:val="20"/>
                <w:szCs w:val="20"/>
              </w:rPr>
              <w:t xml:space="preserve">; </w:t>
            </w:r>
            <w:hyperlink r:id="rId222" w:history="1">
              <w:r w:rsidR="007B6B35" w:rsidRPr="0097441D">
                <w:rPr>
                  <w:rStyle w:val="Hypertextovodkaz"/>
                  <w:rFonts w:ascii="Verdana" w:hAnsi="Verdana"/>
                  <w:sz w:val="20"/>
                  <w:szCs w:val="20"/>
                </w:rPr>
                <w:t>10</w:t>
              </w:r>
            </w:hyperlink>
          </w:p>
        </w:tc>
      </w:tr>
      <w:tr w:rsidR="000E187C" w:rsidRPr="005B7FD0" w14:paraId="0B3D7AF7" w14:textId="77777777" w:rsidTr="007B6B35">
        <w:trPr>
          <w:trHeight w:val="420"/>
        </w:trPr>
        <w:tc>
          <w:tcPr>
            <w:tcW w:w="3423" w:type="dxa"/>
            <w:vMerge/>
            <w:tcBorders>
              <w:bottom w:val="single" w:sz="4" w:space="0" w:color="auto"/>
            </w:tcBorders>
          </w:tcPr>
          <w:p w14:paraId="48B99EAA" w14:textId="77777777" w:rsidR="000E187C" w:rsidRDefault="000E187C" w:rsidP="007B6B35">
            <w:pPr>
              <w:spacing w:before="120" w:after="120"/>
              <w:rPr>
                <w:rFonts w:ascii="Verdana" w:hAnsi="Verdana"/>
                <w:sz w:val="20"/>
                <w:szCs w:val="20"/>
              </w:rPr>
            </w:pPr>
          </w:p>
        </w:tc>
        <w:tc>
          <w:tcPr>
            <w:tcW w:w="739" w:type="dxa"/>
            <w:vMerge/>
            <w:tcBorders>
              <w:bottom w:val="single" w:sz="4" w:space="0" w:color="auto"/>
            </w:tcBorders>
            <w:vAlign w:val="center"/>
          </w:tcPr>
          <w:p w14:paraId="1408C5F7" w14:textId="77777777" w:rsidR="000E187C" w:rsidRDefault="000E187C" w:rsidP="007B6B35">
            <w:pPr>
              <w:spacing w:before="120" w:after="120"/>
              <w:jc w:val="center"/>
              <w:rPr>
                <w:rFonts w:ascii="Verdana" w:hAnsi="Verdana"/>
                <w:sz w:val="20"/>
                <w:szCs w:val="20"/>
              </w:rPr>
            </w:pPr>
          </w:p>
        </w:tc>
        <w:tc>
          <w:tcPr>
            <w:tcW w:w="5160" w:type="dxa"/>
            <w:gridSpan w:val="3"/>
            <w:tcBorders>
              <w:top w:val="single" w:sz="4" w:space="0" w:color="auto"/>
              <w:bottom w:val="single" w:sz="4" w:space="0" w:color="auto"/>
            </w:tcBorders>
            <w:vAlign w:val="center"/>
          </w:tcPr>
          <w:p w14:paraId="2F9F3EEB" w14:textId="77777777" w:rsidR="000E187C" w:rsidRDefault="000E187C" w:rsidP="007B6B35">
            <w:pPr>
              <w:spacing w:before="120" w:after="120"/>
            </w:pPr>
            <w:r>
              <w:rPr>
                <w:rFonts w:ascii="Verdana" w:hAnsi="Verdana"/>
                <w:sz w:val="20"/>
                <w:szCs w:val="20"/>
              </w:rPr>
              <w:t xml:space="preserve">nepřijat </w:t>
            </w:r>
            <w:hyperlink r:id="rId223" w:history="1">
              <w:r w:rsidRPr="002D38A5">
                <w:rPr>
                  <w:rStyle w:val="Hypertextovodkaz"/>
                  <w:rFonts w:ascii="Verdana" w:hAnsi="Verdana"/>
                  <w:sz w:val="20"/>
                  <w:szCs w:val="20"/>
                </w:rPr>
                <w:t>241</w:t>
              </w:r>
            </w:hyperlink>
            <w:r>
              <w:rPr>
                <w:rFonts w:ascii="Verdana" w:hAnsi="Verdana"/>
                <w:sz w:val="20"/>
                <w:szCs w:val="20"/>
              </w:rPr>
              <w:t xml:space="preserve"> </w:t>
            </w:r>
          </w:p>
        </w:tc>
      </w:tr>
      <w:bookmarkEnd w:id="38"/>
      <w:tr w:rsidR="000E187C" w:rsidRPr="005B7FD0" w14:paraId="695CC98D" w14:textId="77777777" w:rsidTr="007B6B35">
        <w:trPr>
          <w:trHeight w:val="1276"/>
        </w:trPr>
        <w:tc>
          <w:tcPr>
            <w:tcW w:w="3423" w:type="dxa"/>
            <w:vMerge w:val="restart"/>
            <w:tcBorders>
              <w:top w:val="single" w:sz="4" w:space="0" w:color="auto"/>
            </w:tcBorders>
          </w:tcPr>
          <w:p w14:paraId="50A3150B" w14:textId="77777777" w:rsidR="000E187C" w:rsidRPr="005B7FD0" w:rsidRDefault="000E187C" w:rsidP="007B6B35">
            <w:pPr>
              <w:spacing w:before="120" w:after="120"/>
              <w:rPr>
                <w:rFonts w:ascii="Verdana" w:hAnsi="Verdana"/>
                <w:sz w:val="20"/>
                <w:szCs w:val="20"/>
              </w:rPr>
            </w:pPr>
            <w:r w:rsidRPr="005B7FD0">
              <w:rPr>
                <w:rFonts w:ascii="Verdana" w:hAnsi="Verdana"/>
                <w:sz w:val="20"/>
                <w:szCs w:val="20"/>
              </w:rPr>
              <w:t>pozměňovací návrhy</w:t>
            </w:r>
          </w:p>
        </w:tc>
        <w:tc>
          <w:tcPr>
            <w:tcW w:w="739" w:type="dxa"/>
            <w:vMerge w:val="restart"/>
            <w:tcBorders>
              <w:top w:val="single" w:sz="4" w:space="0" w:color="auto"/>
            </w:tcBorders>
            <w:vAlign w:val="center"/>
          </w:tcPr>
          <w:p w14:paraId="1B6B337F" w14:textId="77C6ECAE" w:rsidR="000E187C" w:rsidRPr="00D60E55" w:rsidRDefault="000E187C" w:rsidP="007B6B35">
            <w:pPr>
              <w:spacing w:before="120" w:after="120"/>
              <w:jc w:val="center"/>
              <w:rPr>
                <w:rFonts w:ascii="Verdana" w:hAnsi="Verdana"/>
                <w:sz w:val="20"/>
                <w:szCs w:val="20"/>
              </w:rPr>
            </w:pPr>
            <w:r>
              <w:rPr>
                <w:rFonts w:ascii="Verdana" w:hAnsi="Verdana"/>
                <w:sz w:val="20"/>
                <w:szCs w:val="20"/>
              </w:rPr>
              <w:t>3</w:t>
            </w:r>
            <w:r w:rsidR="007B6B35">
              <w:rPr>
                <w:rFonts w:ascii="Verdana" w:hAnsi="Verdana"/>
                <w:sz w:val="20"/>
                <w:szCs w:val="20"/>
              </w:rPr>
              <w:t>4</w:t>
            </w:r>
          </w:p>
        </w:tc>
        <w:tc>
          <w:tcPr>
            <w:tcW w:w="1830" w:type="dxa"/>
            <w:tcBorders>
              <w:top w:val="single" w:sz="4" w:space="0" w:color="auto"/>
              <w:bottom w:val="single" w:sz="4" w:space="0" w:color="auto"/>
            </w:tcBorders>
            <w:vAlign w:val="center"/>
          </w:tcPr>
          <w:p w14:paraId="7AA34335" w14:textId="77777777" w:rsidR="000E187C" w:rsidRDefault="000E187C" w:rsidP="007B6B35">
            <w:pPr>
              <w:spacing w:before="120" w:after="120"/>
              <w:jc w:val="center"/>
              <w:rPr>
                <w:rFonts w:ascii="Verdana" w:hAnsi="Verdana"/>
                <w:b/>
                <w:sz w:val="20"/>
                <w:szCs w:val="20"/>
              </w:rPr>
            </w:pPr>
            <w:r w:rsidRPr="00B7021F">
              <w:rPr>
                <w:rFonts w:ascii="Verdana" w:hAnsi="Verdana"/>
                <w:b/>
                <w:sz w:val="20"/>
                <w:szCs w:val="20"/>
              </w:rPr>
              <w:t>Schváleno ve znění Senátu</w:t>
            </w:r>
          </w:p>
          <w:p w14:paraId="645651AC" w14:textId="77777777" w:rsidR="000E187C" w:rsidRPr="007A33C1" w:rsidRDefault="000E187C" w:rsidP="007B6B35">
            <w:pPr>
              <w:spacing w:before="120" w:after="120"/>
              <w:jc w:val="center"/>
              <w:rPr>
                <w:rFonts w:ascii="Verdana" w:hAnsi="Verdana"/>
                <w:sz w:val="20"/>
                <w:szCs w:val="20"/>
              </w:rPr>
            </w:pPr>
            <w:r>
              <w:rPr>
                <w:rFonts w:ascii="Verdana" w:hAnsi="Verdana"/>
                <w:b/>
                <w:sz w:val="20"/>
                <w:szCs w:val="20"/>
              </w:rPr>
              <w:t>11</w:t>
            </w:r>
          </w:p>
        </w:tc>
        <w:tc>
          <w:tcPr>
            <w:tcW w:w="1701" w:type="dxa"/>
            <w:tcBorders>
              <w:top w:val="single" w:sz="4" w:space="0" w:color="auto"/>
              <w:bottom w:val="single" w:sz="4" w:space="0" w:color="auto"/>
            </w:tcBorders>
            <w:vAlign w:val="center"/>
          </w:tcPr>
          <w:p w14:paraId="5E88126B" w14:textId="77777777" w:rsidR="000E187C" w:rsidRPr="00704418" w:rsidRDefault="000E187C" w:rsidP="007B6B35">
            <w:pPr>
              <w:spacing w:before="120" w:after="120"/>
              <w:jc w:val="center"/>
              <w:rPr>
                <w:rFonts w:ascii="Verdana" w:hAnsi="Verdana"/>
                <w:b/>
                <w:sz w:val="20"/>
                <w:szCs w:val="20"/>
              </w:rPr>
            </w:pPr>
            <w:r w:rsidRPr="00704418">
              <w:rPr>
                <w:rFonts w:ascii="Verdana" w:hAnsi="Verdana"/>
                <w:b/>
                <w:sz w:val="20"/>
                <w:szCs w:val="20"/>
              </w:rPr>
              <w:t>Schváleno v původním znění PS</w:t>
            </w:r>
          </w:p>
          <w:p w14:paraId="25377208" w14:textId="7DBDCC19" w:rsidR="000E187C" w:rsidRPr="00704418" w:rsidRDefault="000E187C" w:rsidP="007B6B35">
            <w:pPr>
              <w:spacing w:before="120" w:after="120"/>
              <w:jc w:val="center"/>
              <w:rPr>
                <w:rFonts w:ascii="Verdana" w:hAnsi="Verdana"/>
                <w:b/>
                <w:sz w:val="20"/>
                <w:szCs w:val="20"/>
              </w:rPr>
            </w:pPr>
            <w:r w:rsidRPr="00704418">
              <w:rPr>
                <w:rFonts w:ascii="Verdana" w:hAnsi="Verdana"/>
                <w:b/>
                <w:sz w:val="20"/>
                <w:szCs w:val="20"/>
              </w:rPr>
              <w:t>2</w:t>
            </w:r>
            <w:r w:rsidR="007B6B35">
              <w:rPr>
                <w:rFonts w:ascii="Verdana" w:hAnsi="Verdana"/>
                <w:b/>
                <w:sz w:val="20"/>
                <w:szCs w:val="20"/>
              </w:rPr>
              <w:t>2</w:t>
            </w:r>
          </w:p>
        </w:tc>
        <w:tc>
          <w:tcPr>
            <w:tcW w:w="1629" w:type="dxa"/>
            <w:tcBorders>
              <w:top w:val="single" w:sz="4" w:space="0" w:color="auto"/>
              <w:bottom w:val="single" w:sz="4" w:space="0" w:color="auto"/>
            </w:tcBorders>
            <w:vAlign w:val="center"/>
          </w:tcPr>
          <w:p w14:paraId="5B1E6A9B" w14:textId="77777777" w:rsidR="000E187C" w:rsidRDefault="000E187C" w:rsidP="007B6B35">
            <w:pPr>
              <w:spacing w:before="120" w:after="120"/>
              <w:rPr>
                <w:rFonts w:ascii="Verdana" w:hAnsi="Verdana"/>
                <w:b/>
                <w:sz w:val="20"/>
                <w:szCs w:val="20"/>
              </w:rPr>
            </w:pPr>
            <w:r>
              <w:rPr>
                <w:rFonts w:ascii="Verdana" w:hAnsi="Verdana"/>
                <w:b/>
                <w:sz w:val="20"/>
                <w:szCs w:val="20"/>
              </w:rPr>
              <w:t>Nes</w:t>
            </w:r>
            <w:r w:rsidRPr="00B7021F">
              <w:rPr>
                <w:rFonts w:ascii="Verdana" w:hAnsi="Verdana"/>
                <w:b/>
                <w:sz w:val="20"/>
                <w:szCs w:val="20"/>
              </w:rPr>
              <w:t>chváleno</w:t>
            </w:r>
          </w:p>
          <w:p w14:paraId="38ECA403" w14:textId="77777777" w:rsidR="000E187C" w:rsidRPr="00704418" w:rsidRDefault="000E187C" w:rsidP="007B6B35">
            <w:pPr>
              <w:spacing w:before="120" w:after="120"/>
              <w:jc w:val="center"/>
              <w:rPr>
                <w:rFonts w:ascii="Verdana" w:hAnsi="Verdana"/>
                <w:b/>
                <w:sz w:val="20"/>
                <w:szCs w:val="20"/>
              </w:rPr>
            </w:pPr>
            <w:r w:rsidRPr="00704418">
              <w:rPr>
                <w:rFonts w:ascii="Verdana" w:hAnsi="Verdana"/>
                <w:b/>
                <w:sz w:val="20"/>
                <w:szCs w:val="20"/>
              </w:rPr>
              <w:t>1</w:t>
            </w:r>
          </w:p>
        </w:tc>
      </w:tr>
      <w:tr w:rsidR="000E187C" w:rsidRPr="005B7FD0" w14:paraId="6F050F2A" w14:textId="77777777" w:rsidTr="007B6B35">
        <w:trPr>
          <w:trHeight w:val="675"/>
        </w:trPr>
        <w:tc>
          <w:tcPr>
            <w:tcW w:w="3423" w:type="dxa"/>
            <w:vMerge/>
            <w:tcBorders>
              <w:bottom w:val="single" w:sz="2" w:space="0" w:color="auto"/>
            </w:tcBorders>
          </w:tcPr>
          <w:p w14:paraId="27AD047C" w14:textId="77777777" w:rsidR="000E187C" w:rsidRPr="005B7FD0" w:rsidRDefault="000E187C" w:rsidP="007B6B35">
            <w:pPr>
              <w:spacing w:before="120" w:after="120"/>
              <w:rPr>
                <w:rFonts w:ascii="Verdana" w:hAnsi="Verdana"/>
                <w:sz w:val="20"/>
                <w:szCs w:val="20"/>
              </w:rPr>
            </w:pPr>
          </w:p>
        </w:tc>
        <w:tc>
          <w:tcPr>
            <w:tcW w:w="739" w:type="dxa"/>
            <w:vMerge/>
            <w:tcBorders>
              <w:bottom w:val="single" w:sz="2" w:space="0" w:color="auto"/>
            </w:tcBorders>
            <w:vAlign w:val="center"/>
          </w:tcPr>
          <w:p w14:paraId="3391CFDB" w14:textId="77777777" w:rsidR="000E187C" w:rsidRPr="005B7FD0" w:rsidRDefault="000E187C" w:rsidP="007B6B35">
            <w:pPr>
              <w:spacing w:before="120" w:after="120"/>
              <w:jc w:val="center"/>
              <w:rPr>
                <w:rFonts w:ascii="Verdana" w:hAnsi="Verdana"/>
                <w:b/>
                <w:sz w:val="20"/>
                <w:szCs w:val="20"/>
              </w:rPr>
            </w:pPr>
          </w:p>
        </w:tc>
        <w:tc>
          <w:tcPr>
            <w:tcW w:w="1830" w:type="dxa"/>
            <w:tcBorders>
              <w:top w:val="single" w:sz="4" w:space="0" w:color="auto"/>
              <w:bottom w:val="single" w:sz="2" w:space="0" w:color="auto"/>
            </w:tcBorders>
            <w:vAlign w:val="center"/>
          </w:tcPr>
          <w:p w14:paraId="7BDFD0FB" w14:textId="77777777" w:rsidR="000E187C" w:rsidRPr="0097441D" w:rsidRDefault="00B240FC" w:rsidP="007B6B35">
            <w:pPr>
              <w:spacing w:before="120" w:after="120"/>
              <w:rPr>
                <w:rFonts w:ascii="Verdana" w:hAnsi="Verdana"/>
                <w:sz w:val="20"/>
                <w:szCs w:val="20"/>
              </w:rPr>
            </w:pPr>
            <w:hyperlink r:id="rId224" w:history="1">
              <w:r w:rsidR="000E187C" w:rsidRPr="0097441D">
                <w:rPr>
                  <w:rStyle w:val="Hypertextovodkaz"/>
                  <w:rFonts w:ascii="Verdana" w:hAnsi="Verdana"/>
                  <w:sz w:val="20"/>
                  <w:szCs w:val="20"/>
                </w:rPr>
                <w:t>175</w:t>
              </w:r>
            </w:hyperlink>
            <w:r w:rsidR="000E187C" w:rsidRPr="0097441D">
              <w:rPr>
                <w:rFonts w:ascii="Verdana" w:hAnsi="Verdana"/>
                <w:sz w:val="20"/>
                <w:szCs w:val="20"/>
              </w:rPr>
              <w:t xml:space="preserve">; </w:t>
            </w:r>
            <w:hyperlink r:id="rId225" w:history="1">
              <w:r w:rsidR="000E187C" w:rsidRPr="0097441D">
                <w:rPr>
                  <w:rStyle w:val="Hypertextovodkaz"/>
                  <w:rFonts w:ascii="Verdana" w:hAnsi="Verdana"/>
                  <w:sz w:val="20"/>
                  <w:szCs w:val="20"/>
                </w:rPr>
                <w:t>181</w:t>
              </w:r>
            </w:hyperlink>
            <w:r w:rsidR="000E187C" w:rsidRPr="0097441D">
              <w:rPr>
                <w:rFonts w:ascii="Verdana" w:hAnsi="Verdana"/>
                <w:sz w:val="20"/>
                <w:szCs w:val="20"/>
              </w:rPr>
              <w:t xml:space="preserve">; </w:t>
            </w:r>
            <w:hyperlink r:id="rId226" w:history="1">
              <w:r w:rsidR="000E187C" w:rsidRPr="0097441D">
                <w:rPr>
                  <w:rStyle w:val="Hypertextovodkaz"/>
                  <w:rFonts w:ascii="Verdana" w:hAnsi="Verdana"/>
                  <w:sz w:val="20"/>
                  <w:szCs w:val="20"/>
                </w:rPr>
                <w:t>206</w:t>
              </w:r>
            </w:hyperlink>
            <w:r w:rsidR="000E187C" w:rsidRPr="0097441D">
              <w:rPr>
                <w:rFonts w:ascii="Verdana" w:hAnsi="Verdana"/>
                <w:sz w:val="20"/>
                <w:szCs w:val="20"/>
              </w:rPr>
              <w:t xml:space="preserve">; </w:t>
            </w:r>
            <w:hyperlink r:id="rId227" w:history="1">
              <w:r w:rsidR="000E187C" w:rsidRPr="0097441D">
                <w:rPr>
                  <w:rStyle w:val="Hypertextovodkaz"/>
                  <w:rFonts w:ascii="Verdana" w:hAnsi="Verdana"/>
                  <w:sz w:val="20"/>
                  <w:szCs w:val="20"/>
                </w:rPr>
                <w:t>267</w:t>
              </w:r>
            </w:hyperlink>
            <w:r w:rsidR="000E187C" w:rsidRPr="0097441D">
              <w:rPr>
                <w:rFonts w:ascii="Verdana" w:hAnsi="Verdana"/>
                <w:sz w:val="20"/>
                <w:szCs w:val="20"/>
              </w:rPr>
              <w:t xml:space="preserve">; </w:t>
            </w:r>
            <w:hyperlink r:id="rId228" w:history="1">
              <w:r w:rsidR="000E187C" w:rsidRPr="0097441D">
                <w:rPr>
                  <w:rStyle w:val="Hypertextovodkaz"/>
                  <w:rFonts w:ascii="Verdana" w:hAnsi="Verdana"/>
                  <w:sz w:val="20"/>
                  <w:szCs w:val="20"/>
                </w:rPr>
                <w:t>272</w:t>
              </w:r>
            </w:hyperlink>
            <w:r w:rsidR="000E187C" w:rsidRPr="0097441D">
              <w:rPr>
                <w:rFonts w:ascii="Verdana" w:hAnsi="Verdana"/>
                <w:sz w:val="20"/>
                <w:szCs w:val="20"/>
              </w:rPr>
              <w:t xml:space="preserve">; </w:t>
            </w:r>
            <w:hyperlink r:id="rId229" w:history="1">
              <w:r w:rsidR="000E187C" w:rsidRPr="0097441D">
                <w:rPr>
                  <w:rStyle w:val="Hypertextovodkaz"/>
                  <w:rFonts w:ascii="Verdana" w:hAnsi="Verdana"/>
                  <w:sz w:val="20"/>
                  <w:szCs w:val="20"/>
                </w:rPr>
                <w:t>297</w:t>
              </w:r>
            </w:hyperlink>
            <w:r w:rsidR="000E187C" w:rsidRPr="0097441D">
              <w:rPr>
                <w:rFonts w:ascii="Verdana" w:hAnsi="Verdana"/>
                <w:sz w:val="20"/>
                <w:szCs w:val="20"/>
              </w:rPr>
              <w:t xml:space="preserve">; </w:t>
            </w:r>
            <w:hyperlink r:id="rId230" w:history="1">
              <w:r w:rsidR="000E187C" w:rsidRPr="0097441D">
                <w:rPr>
                  <w:rStyle w:val="Hypertextovodkaz"/>
                  <w:rFonts w:ascii="Verdana" w:hAnsi="Verdana"/>
                  <w:sz w:val="20"/>
                  <w:szCs w:val="20"/>
                </w:rPr>
                <w:t>318</w:t>
              </w:r>
            </w:hyperlink>
            <w:r w:rsidR="000E187C" w:rsidRPr="0097441D">
              <w:rPr>
                <w:rFonts w:ascii="Verdana" w:hAnsi="Verdana"/>
                <w:sz w:val="20"/>
                <w:szCs w:val="20"/>
              </w:rPr>
              <w:t xml:space="preserve">; </w:t>
            </w:r>
            <w:hyperlink r:id="rId231" w:history="1">
              <w:r w:rsidR="000E187C" w:rsidRPr="0097441D">
                <w:rPr>
                  <w:rStyle w:val="Hypertextovodkaz"/>
                  <w:rFonts w:ascii="Verdana" w:hAnsi="Verdana"/>
                  <w:sz w:val="20"/>
                  <w:szCs w:val="20"/>
                </w:rPr>
                <w:t>325</w:t>
              </w:r>
            </w:hyperlink>
            <w:r w:rsidR="000E187C" w:rsidRPr="0097441D">
              <w:rPr>
                <w:rFonts w:ascii="Verdana" w:hAnsi="Verdana"/>
                <w:sz w:val="20"/>
                <w:szCs w:val="20"/>
              </w:rPr>
              <w:t xml:space="preserve">; </w:t>
            </w:r>
            <w:hyperlink r:id="rId232" w:history="1">
              <w:r w:rsidR="000E187C" w:rsidRPr="0097441D">
                <w:rPr>
                  <w:rStyle w:val="Hypertextovodkaz"/>
                  <w:rFonts w:ascii="Verdana" w:hAnsi="Verdana"/>
                  <w:sz w:val="20"/>
                  <w:szCs w:val="20"/>
                </w:rPr>
                <w:t>337</w:t>
              </w:r>
            </w:hyperlink>
            <w:r w:rsidR="000E187C" w:rsidRPr="0097441D">
              <w:rPr>
                <w:rFonts w:ascii="Verdana" w:hAnsi="Verdana"/>
                <w:sz w:val="20"/>
                <w:szCs w:val="20"/>
              </w:rPr>
              <w:t xml:space="preserve">; </w:t>
            </w:r>
            <w:hyperlink r:id="rId233" w:history="1">
              <w:r w:rsidR="000E187C" w:rsidRPr="0097441D">
                <w:rPr>
                  <w:rStyle w:val="Hypertextovodkaz"/>
                  <w:rFonts w:ascii="Verdana" w:hAnsi="Verdana"/>
                  <w:sz w:val="20"/>
                  <w:szCs w:val="20"/>
                </w:rPr>
                <w:t>16</w:t>
              </w:r>
            </w:hyperlink>
            <w:r w:rsidR="000E187C" w:rsidRPr="0097441D">
              <w:rPr>
                <w:rFonts w:ascii="Verdana" w:hAnsi="Verdana"/>
                <w:sz w:val="20"/>
                <w:szCs w:val="20"/>
              </w:rPr>
              <w:t xml:space="preserve">; </w:t>
            </w:r>
            <w:hyperlink r:id="rId234" w:history="1">
              <w:r w:rsidR="000E187C" w:rsidRPr="0097441D">
                <w:rPr>
                  <w:rStyle w:val="Hypertextovodkaz"/>
                  <w:rFonts w:ascii="Verdana" w:hAnsi="Verdana"/>
                  <w:sz w:val="20"/>
                  <w:szCs w:val="20"/>
                </w:rPr>
                <w:t>18</w:t>
              </w:r>
            </w:hyperlink>
            <w:r w:rsidR="000E187C" w:rsidRPr="0097441D">
              <w:rPr>
                <w:rFonts w:ascii="Verdana" w:hAnsi="Verdana"/>
                <w:sz w:val="20"/>
                <w:szCs w:val="20"/>
              </w:rPr>
              <w:t xml:space="preserve">  </w:t>
            </w:r>
          </w:p>
        </w:tc>
        <w:tc>
          <w:tcPr>
            <w:tcW w:w="1701" w:type="dxa"/>
            <w:tcBorders>
              <w:top w:val="single" w:sz="4" w:space="0" w:color="auto"/>
              <w:bottom w:val="single" w:sz="2" w:space="0" w:color="auto"/>
            </w:tcBorders>
            <w:vAlign w:val="center"/>
          </w:tcPr>
          <w:p w14:paraId="546137E0" w14:textId="0505A750" w:rsidR="000E187C" w:rsidRPr="0097441D" w:rsidRDefault="00B240FC" w:rsidP="007B6B35">
            <w:pPr>
              <w:rPr>
                <w:rFonts w:ascii="Verdana" w:hAnsi="Verdana"/>
                <w:sz w:val="20"/>
                <w:szCs w:val="20"/>
              </w:rPr>
            </w:pPr>
            <w:hyperlink r:id="rId235" w:history="1">
              <w:r w:rsidR="000E187C" w:rsidRPr="0097441D">
                <w:rPr>
                  <w:rStyle w:val="Hypertextovodkaz"/>
                  <w:rFonts w:ascii="Verdana" w:hAnsi="Verdana"/>
                  <w:sz w:val="20"/>
                  <w:szCs w:val="20"/>
                </w:rPr>
                <w:t>169</w:t>
              </w:r>
            </w:hyperlink>
            <w:r w:rsidR="000E187C" w:rsidRPr="0097441D">
              <w:rPr>
                <w:rFonts w:ascii="Verdana" w:hAnsi="Verdana"/>
                <w:sz w:val="20"/>
                <w:szCs w:val="20"/>
              </w:rPr>
              <w:t xml:space="preserve">; </w:t>
            </w:r>
            <w:hyperlink r:id="rId236" w:history="1">
              <w:r w:rsidR="000E187C" w:rsidRPr="0097441D">
                <w:rPr>
                  <w:rStyle w:val="Hypertextovodkaz"/>
                  <w:rFonts w:ascii="Verdana" w:hAnsi="Verdana"/>
                  <w:sz w:val="20"/>
                  <w:szCs w:val="20"/>
                </w:rPr>
                <w:t>174</w:t>
              </w:r>
            </w:hyperlink>
            <w:r w:rsidR="000E187C" w:rsidRPr="0097441D">
              <w:rPr>
                <w:rFonts w:ascii="Verdana" w:hAnsi="Verdana"/>
                <w:sz w:val="20"/>
                <w:szCs w:val="20"/>
              </w:rPr>
              <w:t xml:space="preserve">; </w:t>
            </w:r>
            <w:hyperlink r:id="rId237" w:history="1">
              <w:r w:rsidR="000E187C" w:rsidRPr="0097441D">
                <w:rPr>
                  <w:rStyle w:val="Hypertextovodkaz"/>
                  <w:rFonts w:ascii="Verdana" w:hAnsi="Verdana"/>
                  <w:sz w:val="20"/>
                  <w:szCs w:val="20"/>
                </w:rPr>
                <w:t>183</w:t>
              </w:r>
            </w:hyperlink>
            <w:r w:rsidR="000E187C" w:rsidRPr="0097441D">
              <w:rPr>
                <w:rFonts w:ascii="Verdana" w:hAnsi="Verdana"/>
                <w:sz w:val="20"/>
                <w:szCs w:val="20"/>
              </w:rPr>
              <w:t xml:space="preserve">; </w:t>
            </w:r>
            <w:hyperlink r:id="rId238" w:history="1">
              <w:r w:rsidR="000E187C" w:rsidRPr="0097441D">
                <w:rPr>
                  <w:rStyle w:val="Hypertextovodkaz"/>
                  <w:rFonts w:ascii="Verdana" w:hAnsi="Verdana"/>
                  <w:sz w:val="20"/>
                  <w:szCs w:val="20"/>
                </w:rPr>
                <w:t>207</w:t>
              </w:r>
            </w:hyperlink>
            <w:r w:rsidR="000E187C" w:rsidRPr="0097441D">
              <w:rPr>
                <w:rFonts w:ascii="Verdana" w:hAnsi="Verdana"/>
                <w:sz w:val="20"/>
                <w:szCs w:val="20"/>
              </w:rPr>
              <w:t xml:space="preserve">; </w:t>
            </w:r>
            <w:hyperlink r:id="rId239" w:history="1">
              <w:r w:rsidR="007B6B35" w:rsidRPr="0097441D">
                <w:rPr>
                  <w:rStyle w:val="Hypertextovodkaz"/>
                  <w:rFonts w:ascii="Verdana" w:hAnsi="Verdana"/>
                  <w:sz w:val="20"/>
                  <w:szCs w:val="20"/>
                </w:rPr>
                <w:t>223</w:t>
              </w:r>
            </w:hyperlink>
            <w:r w:rsidR="007B6B35" w:rsidRPr="0097441D">
              <w:rPr>
                <w:rFonts w:ascii="Verdana" w:hAnsi="Verdana"/>
                <w:sz w:val="20"/>
                <w:szCs w:val="20"/>
              </w:rPr>
              <w:t xml:space="preserve">; </w:t>
            </w:r>
            <w:hyperlink r:id="rId240" w:history="1">
              <w:r w:rsidR="000E187C" w:rsidRPr="0097441D">
                <w:rPr>
                  <w:rStyle w:val="Hypertextovodkaz"/>
                  <w:rFonts w:ascii="Verdana" w:hAnsi="Verdana"/>
                  <w:sz w:val="20"/>
                  <w:szCs w:val="20"/>
                </w:rPr>
                <w:t>234</w:t>
              </w:r>
            </w:hyperlink>
            <w:r w:rsidR="000E187C" w:rsidRPr="0097441D">
              <w:rPr>
                <w:rFonts w:ascii="Verdana" w:hAnsi="Verdana"/>
                <w:sz w:val="20"/>
                <w:szCs w:val="20"/>
              </w:rPr>
              <w:t xml:space="preserve">; </w:t>
            </w:r>
            <w:hyperlink r:id="rId241" w:history="1">
              <w:r w:rsidR="000E187C" w:rsidRPr="0097441D">
                <w:rPr>
                  <w:rStyle w:val="Hypertextovodkaz"/>
                  <w:rFonts w:ascii="Verdana" w:hAnsi="Verdana"/>
                  <w:sz w:val="20"/>
                  <w:szCs w:val="20"/>
                </w:rPr>
                <w:t>239</w:t>
              </w:r>
            </w:hyperlink>
            <w:r w:rsidR="000E187C" w:rsidRPr="0097441D">
              <w:rPr>
                <w:rFonts w:ascii="Verdana" w:hAnsi="Verdana"/>
                <w:sz w:val="20"/>
                <w:szCs w:val="20"/>
              </w:rPr>
              <w:t xml:space="preserve">; </w:t>
            </w:r>
            <w:hyperlink r:id="rId242" w:history="1">
              <w:r w:rsidR="000E187C" w:rsidRPr="0097441D">
                <w:rPr>
                  <w:rStyle w:val="Hypertextovodkaz"/>
                  <w:rFonts w:ascii="Verdana" w:hAnsi="Verdana"/>
                  <w:sz w:val="20"/>
                  <w:szCs w:val="20"/>
                </w:rPr>
                <w:t>250</w:t>
              </w:r>
            </w:hyperlink>
            <w:r w:rsidR="000E187C" w:rsidRPr="0097441D">
              <w:rPr>
                <w:rFonts w:ascii="Verdana" w:hAnsi="Verdana"/>
                <w:sz w:val="20"/>
                <w:szCs w:val="20"/>
              </w:rPr>
              <w:t xml:space="preserve">; </w:t>
            </w:r>
            <w:hyperlink r:id="rId243" w:history="1">
              <w:r w:rsidR="000E187C" w:rsidRPr="0097441D">
                <w:rPr>
                  <w:rStyle w:val="Hypertextovodkaz"/>
                  <w:rFonts w:ascii="Verdana" w:hAnsi="Verdana"/>
                  <w:sz w:val="20"/>
                  <w:szCs w:val="20"/>
                </w:rPr>
                <w:t>255</w:t>
              </w:r>
            </w:hyperlink>
            <w:r w:rsidR="000E187C" w:rsidRPr="0097441D">
              <w:rPr>
                <w:rFonts w:ascii="Verdana" w:hAnsi="Verdana"/>
                <w:sz w:val="20"/>
                <w:szCs w:val="20"/>
              </w:rPr>
              <w:t xml:space="preserve">; </w:t>
            </w:r>
            <w:hyperlink r:id="rId244" w:history="1">
              <w:r w:rsidR="000E187C" w:rsidRPr="0097441D">
                <w:rPr>
                  <w:rStyle w:val="Hypertextovodkaz"/>
                  <w:rFonts w:ascii="Verdana" w:hAnsi="Verdana"/>
                  <w:sz w:val="20"/>
                  <w:szCs w:val="20"/>
                </w:rPr>
                <w:t>256</w:t>
              </w:r>
            </w:hyperlink>
            <w:r w:rsidR="000E187C" w:rsidRPr="0097441D">
              <w:rPr>
                <w:rFonts w:ascii="Verdana" w:hAnsi="Verdana"/>
                <w:sz w:val="20"/>
                <w:szCs w:val="20"/>
              </w:rPr>
              <w:t xml:space="preserve">; </w:t>
            </w:r>
            <w:hyperlink r:id="rId245" w:history="1">
              <w:r w:rsidR="000E187C" w:rsidRPr="0097441D">
                <w:rPr>
                  <w:rStyle w:val="Hypertextovodkaz"/>
                  <w:rFonts w:ascii="Verdana" w:hAnsi="Verdana"/>
                  <w:sz w:val="20"/>
                  <w:szCs w:val="20"/>
                </w:rPr>
                <w:t>268</w:t>
              </w:r>
            </w:hyperlink>
            <w:r w:rsidR="000E187C" w:rsidRPr="0097441D">
              <w:rPr>
                <w:rFonts w:ascii="Verdana" w:hAnsi="Verdana"/>
                <w:sz w:val="20"/>
                <w:szCs w:val="20"/>
              </w:rPr>
              <w:t xml:space="preserve">; </w:t>
            </w:r>
            <w:hyperlink r:id="rId246" w:history="1">
              <w:r w:rsidR="000E187C" w:rsidRPr="0097441D">
                <w:rPr>
                  <w:rStyle w:val="Hypertextovodkaz"/>
                  <w:rFonts w:ascii="Verdana" w:hAnsi="Verdana"/>
                  <w:sz w:val="20"/>
                  <w:szCs w:val="20"/>
                </w:rPr>
                <w:t>289</w:t>
              </w:r>
            </w:hyperlink>
            <w:r w:rsidR="000E187C" w:rsidRPr="0097441D">
              <w:rPr>
                <w:rFonts w:ascii="Verdana" w:hAnsi="Verdana"/>
                <w:sz w:val="20"/>
                <w:szCs w:val="20"/>
              </w:rPr>
              <w:t xml:space="preserve">; </w:t>
            </w:r>
            <w:hyperlink r:id="rId247" w:history="1">
              <w:r w:rsidR="007B6B35" w:rsidRPr="0097441D">
                <w:rPr>
                  <w:rStyle w:val="Hypertextovodkaz"/>
                  <w:rFonts w:ascii="Verdana" w:hAnsi="Verdana"/>
                  <w:sz w:val="20"/>
                  <w:szCs w:val="20"/>
                </w:rPr>
                <w:t>320</w:t>
              </w:r>
            </w:hyperlink>
            <w:r w:rsidR="007B6B35" w:rsidRPr="0097441D">
              <w:rPr>
                <w:rFonts w:ascii="Verdana" w:hAnsi="Verdana"/>
                <w:sz w:val="20"/>
                <w:szCs w:val="20"/>
              </w:rPr>
              <w:t xml:space="preserve">; </w:t>
            </w:r>
            <w:hyperlink r:id="rId248" w:history="1">
              <w:r w:rsidR="007B6B35" w:rsidRPr="0097441D">
                <w:rPr>
                  <w:rStyle w:val="Hypertextovodkaz"/>
                  <w:rFonts w:ascii="Verdana" w:hAnsi="Verdana"/>
                  <w:sz w:val="20"/>
                  <w:szCs w:val="20"/>
                </w:rPr>
                <w:t>321</w:t>
              </w:r>
            </w:hyperlink>
            <w:r w:rsidR="007B6B35" w:rsidRPr="0097441D">
              <w:rPr>
                <w:rFonts w:ascii="Verdana" w:hAnsi="Verdana"/>
                <w:sz w:val="20"/>
                <w:szCs w:val="20"/>
              </w:rPr>
              <w:t xml:space="preserve">; </w:t>
            </w:r>
            <w:hyperlink r:id="rId249" w:history="1">
              <w:r w:rsidR="007B6B35" w:rsidRPr="0097441D">
                <w:rPr>
                  <w:rStyle w:val="Hypertextovodkaz"/>
                  <w:rFonts w:ascii="Verdana" w:hAnsi="Verdana"/>
                  <w:sz w:val="20"/>
                  <w:szCs w:val="20"/>
                </w:rPr>
                <w:t>322</w:t>
              </w:r>
            </w:hyperlink>
            <w:r w:rsidR="007B6B35" w:rsidRPr="0097441D">
              <w:rPr>
                <w:rFonts w:ascii="Verdana" w:hAnsi="Verdana"/>
                <w:sz w:val="20"/>
                <w:szCs w:val="20"/>
              </w:rPr>
              <w:t xml:space="preserve">; </w:t>
            </w:r>
            <w:hyperlink r:id="rId250" w:history="1">
              <w:r w:rsidR="007B6B35" w:rsidRPr="0097441D">
                <w:rPr>
                  <w:rStyle w:val="Hypertextovodkaz"/>
                  <w:rFonts w:ascii="Verdana" w:hAnsi="Verdana"/>
                  <w:sz w:val="20"/>
                  <w:szCs w:val="20"/>
                </w:rPr>
                <w:t>327</w:t>
              </w:r>
            </w:hyperlink>
            <w:r w:rsidR="007B6B35" w:rsidRPr="0097441D">
              <w:rPr>
                <w:rFonts w:ascii="Verdana" w:hAnsi="Verdana"/>
                <w:sz w:val="20"/>
                <w:szCs w:val="20"/>
              </w:rPr>
              <w:t xml:space="preserve">; </w:t>
            </w:r>
            <w:hyperlink r:id="rId251" w:history="1">
              <w:r w:rsidR="000E187C" w:rsidRPr="0097441D">
                <w:rPr>
                  <w:rStyle w:val="Hypertextovodkaz"/>
                  <w:rFonts w:ascii="Verdana" w:hAnsi="Verdana"/>
                  <w:sz w:val="20"/>
                  <w:szCs w:val="20"/>
                </w:rPr>
                <w:t>332</w:t>
              </w:r>
            </w:hyperlink>
            <w:r w:rsidR="000E187C" w:rsidRPr="0097441D">
              <w:rPr>
                <w:rFonts w:ascii="Verdana" w:hAnsi="Verdana"/>
                <w:sz w:val="20"/>
                <w:szCs w:val="20"/>
              </w:rPr>
              <w:t xml:space="preserve">; </w:t>
            </w:r>
            <w:hyperlink r:id="rId252" w:history="1">
              <w:r w:rsidR="000E187C" w:rsidRPr="0097441D">
                <w:rPr>
                  <w:rStyle w:val="Hypertextovodkaz"/>
                  <w:rFonts w:ascii="Verdana" w:hAnsi="Verdana"/>
                  <w:sz w:val="20"/>
                  <w:szCs w:val="20"/>
                </w:rPr>
                <w:t>339</w:t>
              </w:r>
            </w:hyperlink>
            <w:r w:rsidR="000E187C" w:rsidRPr="0097441D">
              <w:rPr>
                <w:rFonts w:ascii="Verdana" w:hAnsi="Verdana"/>
                <w:sz w:val="20"/>
                <w:szCs w:val="20"/>
              </w:rPr>
              <w:t xml:space="preserve">; </w:t>
            </w:r>
            <w:hyperlink r:id="rId253" w:history="1">
              <w:r w:rsidR="000E187C" w:rsidRPr="0097441D">
                <w:rPr>
                  <w:rStyle w:val="Hypertextovodkaz"/>
                  <w:rFonts w:ascii="Verdana" w:hAnsi="Verdana"/>
                  <w:sz w:val="20"/>
                  <w:szCs w:val="20"/>
                </w:rPr>
                <w:t>6</w:t>
              </w:r>
            </w:hyperlink>
            <w:r w:rsidR="000E187C" w:rsidRPr="0097441D">
              <w:rPr>
                <w:rFonts w:ascii="Verdana" w:hAnsi="Verdana"/>
                <w:sz w:val="20"/>
                <w:szCs w:val="20"/>
              </w:rPr>
              <w:t xml:space="preserve">; </w:t>
            </w:r>
            <w:hyperlink r:id="rId254" w:history="1">
              <w:r w:rsidR="000E187C" w:rsidRPr="0097441D">
                <w:rPr>
                  <w:rStyle w:val="Hypertextovodkaz"/>
                  <w:rFonts w:ascii="Verdana" w:hAnsi="Verdana"/>
                  <w:sz w:val="20"/>
                  <w:szCs w:val="20"/>
                </w:rPr>
                <w:t>8</w:t>
              </w:r>
            </w:hyperlink>
            <w:r w:rsidR="000E187C" w:rsidRPr="0097441D">
              <w:rPr>
                <w:rFonts w:ascii="Verdana" w:hAnsi="Verdana"/>
                <w:sz w:val="20"/>
                <w:szCs w:val="20"/>
              </w:rPr>
              <w:t xml:space="preserve">; </w:t>
            </w:r>
            <w:hyperlink r:id="rId255" w:history="1">
              <w:r w:rsidR="000E187C" w:rsidRPr="0097441D">
                <w:rPr>
                  <w:rStyle w:val="Hypertextovodkaz"/>
                  <w:rFonts w:ascii="Verdana" w:hAnsi="Verdana"/>
                  <w:sz w:val="20"/>
                  <w:szCs w:val="20"/>
                </w:rPr>
                <w:t>11</w:t>
              </w:r>
            </w:hyperlink>
            <w:r w:rsidR="000E187C" w:rsidRPr="0097441D">
              <w:rPr>
                <w:rFonts w:ascii="Verdana" w:hAnsi="Verdana"/>
                <w:sz w:val="20"/>
                <w:szCs w:val="20"/>
              </w:rPr>
              <w:t xml:space="preserve">; </w:t>
            </w:r>
            <w:hyperlink r:id="rId256" w:history="1">
              <w:r w:rsidR="000E187C" w:rsidRPr="0097441D">
                <w:rPr>
                  <w:rStyle w:val="Hypertextovodkaz"/>
                  <w:rFonts w:ascii="Verdana" w:hAnsi="Verdana"/>
                  <w:sz w:val="20"/>
                  <w:szCs w:val="20"/>
                </w:rPr>
                <w:t>14</w:t>
              </w:r>
            </w:hyperlink>
          </w:p>
        </w:tc>
        <w:tc>
          <w:tcPr>
            <w:tcW w:w="1629" w:type="dxa"/>
            <w:tcBorders>
              <w:top w:val="single" w:sz="4" w:space="0" w:color="auto"/>
              <w:bottom w:val="single" w:sz="2" w:space="0" w:color="auto"/>
            </w:tcBorders>
            <w:vAlign w:val="center"/>
          </w:tcPr>
          <w:p w14:paraId="30A96E9B" w14:textId="77777777" w:rsidR="000E187C" w:rsidRPr="00141B08" w:rsidRDefault="00B240FC" w:rsidP="007B6B35">
            <w:pPr>
              <w:spacing w:before="120" w:after="120"/>
              <w:rPr>
                <w:rFonts w:ascii="Verdana" w:hAnsi="Verdana"/>
                <w:sz w:val="20"/>
                <w:szCs w:val="20"/>
              </w:rPr>
            </w:pPr>
            <w:hyperlink r:id="rId257" w:history="1">
              <w:r w:rsidR="000E187C" w:rsidRPr="00572A6F">
                <w:rPr>
                  <w:rStyle w:val="Hypertextovodkaz"/>
                  <w:rFonts w:ascii="Verdana" w:hAnsi="Verdana"/>
                  <w:sz w:val="20"/>
                  <w:szCs w:val="20"/>
                </w:rPr>
                <w:t>209</w:t>
              </w:r>
            </w:hyperlink>
            <w:r w:rsidR="000E187C">
              <w:rPr>
                <w:rFonts w:ascii="Verdana" w:hAnsi="Verdana"/>
                <w:sz w:val="20"/>
                <w:szCs w:val="20"/>
              </w:rPr>
              <w:t xml:space="preserve"> </w:t>
            </w:r>
          </w:p>
        </w:tc>
      </w:tr>
      <w:tr w:rsidR="000E187C" w:rsidRPr="005B7FD0" w14:paraId="5CA5A955" w14:textId="77777777" w:rsidTr="007B6B35">
        <w:trPr>
          <w:trHeight w:val="473"/>
        </w:trPr>
        <w:tc>
          <w:tcPr>
            <w:tcW w:w="3423" w:type="dxa"/>
            <w:tcBorders>
              <w:top w:val="single" w:sz="2" w:space="0" w:color="auto"/>
              <w:bottom w:val="single" w:sz="24" w:space="0" w:color="auto"/>
            </w:tcBorders>
          </w:tcPr>
          <w:p w14:paraId="3023BCD0" w14:textId="77777777" w:rsidR="000E187C" w:rsidRPr="005B7FD0" w:rsidRDefault="000E187C" w:rsidP="007B6B35">
            <w:pPr>
              <w:spacing w:before="120" w:after="120"/>
              <w:rPr>
                <w:rFonts w:ascii="Verdana" w:hAnsi="Verdana"/>
                <w:sz w:val="20"/>
                <w:szCs w:val="20"/>
              </w:rPr>
            </w:pPr>
            <w:r w:rsidRPr="005B7FD0">
              <w:rPr>
                <w:rFonts w:ascii="Verdana" w:hAnsi="Verdana"/>
                <w:sz w:val="20"/>
                <w:szCs w:val="20"/>
              </w:rPr>
              <w:t xml:space="preserve">nepřijato usnesení </w:t>
            </w:r>
          </w:p>
        </w:tc>
        <w:tc>
          <w:tcPr>
            <w:tcW w:w="739" w:type="dxa"/>
            <w:tcBorders>
              <w:top w:val="single" w:sz="2" w:space="0" w:color="auto"/>
              <w:bottom w:val="single" w:sz="24" w:space="0" w:color="auto"/>
            </w:tcBorders>
            <w:vAlign w:val="center"/>
          </w:tcPr>
          <w:p w14:paraId="660F4975" w14:textId="77777777" w:rsidR="000E187C" w:rsidRPr="000879B4" w:rsidRDefault="000E187C" w:rsidP="007B6B35">
            <w:pPr>
              <w:spacing w:before="120" w:after="120"/>
              <w:jc w:val="center"/>
              <w:rPr>
                <w:rFonts w:ascii="Verdana" w:hAnsi="Verdana"/>
                <w:sz w:val="20"/>
                <w:szCs w:val="20"/>
              </w:rPr>
            </w:pPr>
            <w:r>
              <w:rPr>
                <w:rFonts w:ascii="Verdana" w:hAnsi="Verdana"/>
                <w:sz w:val="20"/>
                <w:szCs w:val="20"/>
              </w:rPr>
              <w:t>3</w:t>
            </w:r>
          </w:p>
        </w:tc>
        <w:tc>
          <w:tcPr>
            <w:tcW w:w="5160" w:type="dxa"/>
            <w:gridSpan w:val="3"/>
            <w:tcBorders>
              <w:top w:val="single" w:sz="2" w:space="0" w:color="auto"/>
              <w:bottom w:val="single" w:sz="24" w:space="0" w:color="auto"/>
            </w:tcBorders>
            <w:vAlign w:val="center"/>
          </w:tcPr>
          <w:p w14:paraId="7381FBCC" w14:textId="77777777" w:rsidR="000E187C" w:rsidRPr="00141816" w:rsidRDefault="00B240FC" w:rsidP="007B6B35">
            <w:pPr>
              <w:spacing w:before="120" w:after="120"/>
              <w:rPr>
                <w:rFonts w:ascii="Verdana" w:hAnsi="Verdana"/>
                <w:sz w:val="20"/>
                <w:szCs w:val="20"/>
              </w:rPr>
            </w:pPr>
            <w:hyperlink r:id="rId258" w:history="1">
              <w:r w:rsidR="000E187C" w:rsidRPr="00572A6F">
                <w:rPr>
                  <w:rStyle w:val="Hypertextovodkaz"/>
                  <w:rFonts w:ascii="Verdana" w:hAnsi="Verdana"/>
                  <w:sz w:val="20"/>
                  <w:szCs w:val="20"/>
                </w:rPr>
                <w:t>178</w:t>
              </w:r>
            </w:hyperlink>
            <w:r w:rsidR="000E187C">
              <w:rPr>
                <w:rFonts w:ascii="Verdana" w:hAnsi="Verdana"/>
                <w:sz w:val="20"/>
                <w:szCs w:val="20"/>
              </w:rPr>
              <w:t xml:space="preserve">; </w:t>
            </w:r>
            <w:hyperlink r:id="rId259" w:history="1">
              <w:r w:rsidR="000E187C" w:rsidRPr="00572A6F">
                <w:rPr>
                  <w:rStyle w:val="Hypertextovodkaz"/>
                  <w:rFonts w:ascii="Verdana" w:hAnsi="Verdana"/>
                  <w:sz w:val="20"/>
                  <w:szCs w:val="20"/>
                </w:rPr>
                <w:t>236</w:t>
              </w:r>
            </w:hyperlink>
            <w:r w:rsidR="000E187C">
              <w:rPr>
                <w:rFonts w:ascii="Verdana" w:hAnsi="Verdana"/>
                <w:sz w:val="20"/>
                <w:szCs w:val="20"/>
              </w:rPr>
              <w:t xml:space="preserve">; </w:t>
            </w:r>
            <w:hyperlink r:id="rId260" w:history="1">
              <w:r w:rsidR="000E187C" w:rsidRPr="00572A6F">
                <w:rPr>
                  <w:rStyle w:val="Hypertextovodkaz"/>
                  <w:rFonts w:ascii="Verdana" w:hAnsi="Verdana"/>
                  <w:sz w:val="20"/>
                  <w:szCs w:val="20"/>
                </w:rPr>
                <w:t>260</w:t>
              </w:r>
            </w:hyperlink>
            <w:r w:rsidR="000E187C">
              <w:rPr>
                <w:rFonts w:ascii="Verdana" w:hAnsi="Verdana"/>
                <w:sz w:val="20"/>
                <w:szCs w:val="20"/>
              </w:rPr>
              <w:t xml:space="preserve"> </w:t>
            </w:r>
          </w:p>
        </w:tc>
      </w:tr>
    </w:tbl>
    <w:p w14:paraId="6E86C9B7" w14:textId="77777777" w:rsidR="002768CA" w:rsidRDefault="000E187C">
      <w:r>
        <w:br w:type="page"/>
      </w:r>
    </w:p>
    <w:p w14:paraId="51203C65" w14:textId="77777777" w:rsidR="002768CA" w:rsidRPr="006075D2" w:rsidRDefault="002768CA" w:rsidP="002768CA">
      <w:pPr>
        <w:rPr>
          <w:rFonts w:ascii="Verdana" w:hAnsi="Verdana"/>
          <w:sz w:val="22"/>
          <w:szCs w:val="22"/>
        </w:rPr>
      </w:pPr>
      <w:bookmarkStart w:id="39" w:name="Tab2"/>
      <w:bookmarkEnd w:id="39"/>
      <w:r w:rsidRPr="006075D2">
        <w:rPr>
          <w:rFonts w:ascii="Verdana" w:hAnsi="Verdana"/>
          <w:sz w:val="22"/>
          <w:szCs w:val="22"/>
        </w:rPr>
        <w:lastRenderedPageBreak/>
        <w:t>Tabulka č. 2</w:t>
      </w:r>
    </w:p>
    <w:p w14:paraId="5CB9D4BF" w14:textId="77777777" w:rsidR="002768CA" w:rsidRPr="006075D2" w:rsidRDefault="002768CA" w:rsidP="002768CA">
      <w:pPr>
        <w:jc w:val="both"/>
        <w:rPr>
          <w:rFonts w:ascii="Verdana" w:hAnsi="Verdana"/>
          <w:b/>
          <w:sz w:val="20"/>
        </w:rPr>
      </w:pPr>
      <w:r w:rsidRPr="006075D2">
        <w:rPr>
          <w:rFonts w:ascii="Verdana" w:hAnsi="Verdana"/>
          <w:b/>
          <w:sz w:val="20"/>
        </w:rPr>
        <w:t xml:space="preserve">Celkový přehled návrhů zákonů, mezinárodních smluv a evropských tisků projednaných </w:t>
      </w:r>
      <w:bookmarkStart w:id="40" w:name="_Toc320778037"/>
      <w:bookmarkStart w:id="41" w:name="_Toc471389533"/>
      <w:r w:rsidRPr="006075D2">
        <w:rPr>
          <w:rFonts w:ascii="Verdana" w:hAnsi="Verdana"/>
          <w:b/>
          <w:sz w:val="20"/>
        </w:rPr>
        <w:t>na schůzích Senátu konaných v roce 201</w:t>
      </w:r>
      <w:bookmarkEnd w:id="40"/>
      <w:bookmarkEnd w:id="41"/>
      <w:r w:rsidRPr="006075D2">
        <w:rPr>
          <w:rFonts w:ascii="Verdana" w:hAnsi="Verdana"/>
          <w:b/>
          <w:sz w:val="20"/>
        </w:rPr>
        <w:t>8</w:t>
      </w:r>
    </w:p>
    <w:p w14:paraId="39F1BA14" w14:textId="60237D00" w:rsidR="002768CA" w:rsidRDefault="002768C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1003"/>
        <w:gridCol w:w="1001"/>
        <w:gridCol w:w="1002"/>
        <w:gridCol w:w="1003"/>
        <w:gridCol w:w="1003"/>
        <w:gridCol w:w="1003"/>
        <w:gridCol w:w="1003"/>
        <w:gridCol w:w="1003"/>
      </w:tblGrid>
      <w:tr w:rsidR="002768CA" w:rsidRPr="005406C2" w14:paraId="44383FB7" w14:textId="77777777" w:rsidTr="0008793E">
        <w:trPr>
          <w:cantSplit/>
          <w:trHeight w:val="1764"/>
        </w:trPr>
        <w:tc>
          <w:tcPr>
            <w:tcW w:w="1041" w:type="dxa"/>
            <w:tcBorders>
              <w:bottom w:val="single" w:sz="4" w:space="0" w:color="auto"/>
            </w:tcBorders>
            <w:shd w:val="clear" w:color="auto" w:fill="auto"/>
            <w:textDirection w:val="btLr"/>
            <w:vAlign w:val="center"/>
          </w:tcPr>
          <w:p w14:paraId="1E822801" w14:textId="77777777" w:rsidR="002768CA" w:rsidRPr="005406C2" w:rsidRDefault="002768CA" w:rsidP="0008793E">
            <w:pPr>
              <w:spacing w:afterLines="60" w:after="144"/>
              <w:ind w:left="113" w:right="113"/>
              <w:rPr>
                <w:rFonts w:ascii="Verdana" w:hAnsi="Verdana"/>
                <w:b/>
                <w:sz w:val="20"/>
                <w:szCs w:val="20"/>
              </w:rPr>
            </w:pPr>
            <w:r w:rsidRPr="005406C2">
              <w:rPr>
                <w:rFonts w:ascii="Verdana" w:hAnsi="Verdana"/>
                <w:sz w:val="20"/>
                <w:szCs w:val="20"/>
              </w:rPr>
              <w:br w:type="page"/>
            </w:r>
            <w:r w:rsidRPr="005406C2">
              <w:rPr>
                <w:rFonts w:ascii="Verdana" w:hAnsi="Verdana"/>
                <w:sz w:val="20"/>
                <w:szCs w:val="20"/>
              </w:rPr>
              <w:br w:type="page"/>
            </w:r>
            <w:r w:rsidRPr="005406C2">
              <w:rPr>
                <w:rFonts w:ascii="Verdana" w:hAnsi="Verdana"/>
                <w:b/>
                <w:sz w:val="20"/>
                <w:szCs w:val="20"/>
              </w:rPr>
              <w:br w:type="page"/>
              <w:t>schůze</w:t>
            </w:r>
          </w:p>
        </w:tc>
        <w:tc>
          <w:tcPr>
            <w:tcW w:w="1023" w:type="dxa"/>
            <w:tcBorders>
              <w:bottom w:val="single" w:sz="4" w:space="0" w:color="auto"/>
            </w:tcBorders>
            <w:shd w:val="clear" w:color="auto" w:fill="auto"/>
            <w:textDirection w:val="btLr"/>
            <w:vAlign w:val="center"/>
          </w:tcPr>
          <w:p w14:paraId="02456A89" w14:textId="77777777" w:rsidR="002768CA" w:rsidRPr="005406C2" w:rsidRDefault="002768CA" w:rsidP="0008793E">
            <w:pPr>
              <w:spacing w:afterLines="60" w:after="144"/>
              <w:ind w:left="113" w:right="113"/>
              <w:rPr>
                <w:rFonts w:ascii="Verdana" w:hAnsi="Verdana"/>
                <w:b/>
                <w:sz w:val="20"/>
                <w:szCs w:val="20"/>
              </w:rPr>
            </w:pPr>
            <w:r w:rsidRPr="005406C2">
              <w:rPr>
                <w:rFonts w:ascii="Verdana" w:hAnsi="Verdana"/>
                <w:b/>
                <w:sz w:val="20"/>
                <w:szCs w:val="20"/>
              </w:rPr>
              <w:t>zákony celkem</w:t>
            </w:r>
          </w:p>
        </w:tc>
        <w:tc>
          <w:tcPr>
            <w:tcW w:w="1023" w:type="dxa"/>
            <w:tcBorders>
              <w:bottom w:val="single" w:sz="4" w:space="0" w:color="auto"/>
            </w:tcBorders>
            <w:shd w:val="clear" w:color="auto" w:fill="auto"/>
            <w:textDirection w:val="btLr"/>
            <w:vAlign w:val="center"/>
          </w:tcPr>
          <w:p w14:paraId="3C14B7C7" w14:textId="77777777" w:rsidR="002768CA" w:rsidRPr="005406C2" w:rsidRDefault="002768CA" w:rsidP="0008793E">
            <w:pPr>
              <w:spacing w:afterLines="60" w:after="144"/>
              <w:ind w:left="113" w:right="113"/>
              <w:rPr>
                <w:rFonts w:ascii="Verdana" w:hAnsi="Verdana"/>
                <w:b/>
                <w:sz w:val="20"/>
                <w:szCs w:val="20"/>
              </w:rPr>
            </w:pPr>
            <w:r w:rsidRPr="005406C2">
              <w:rPr>
                <w:rFonts w:ascii="Verdana" w:hAnsi="Verdana"/>
                <w:b/>
                <w:sz w:val="20"/>
                <w:szCs w:val="20"/>
              </w:rPr>
              <w:t>schváleno</w:t>
            </w:r>
          </w:p>
        </w:tc>
        <w:tc>
          <w:tcPr>
            <w:tcW w:w="1023" w:type="dxa"/>
            <w:tcBorders>
              <w:bottom w:val="single" w:sz="4" w:space="0" w:color="auto"/>
            </w:tcBorders>
            <w:shd w:val="clear" w:color="auto" w:fill="auto"/>
            <w:textDirection w:val="btLr"/>
            <w:vAlign w:val="center"/>
          </w:tcPr>
          <w:p w14:paraId="01DB1501" w14:textId="77777777" w:rsidR="002768CA" w:rsidRPr="005406C2" w:rsidRDefault="002768CA" w:rsidP="0008793E">
            <w:pPr>
              <w:spacing w:afterLines="60" w:after="144"/>
              <w:ind w:left="113" w:right="113"/>
              <w:rPr>
                <w:rFonts w:ascii="Verdana" w:hAnsi="Verdana"/>
                <w:b/>
                <w:sz w:val="20"/>
                <w:szCs w:val="20"/>
              </w:rPr>
            </w:pPr>
            <w:r w:rsidRPr="005406C2">
              <w:rPr>
                <w:rFonts w:ascii="Verdana" w:hAnsi="Verdana"/>
                <w:b/>
                <w:sz w:val="20"/>
                <w:szCs w:val="20"/>
              </w:rPr>
              <w:t>nezabývat se</w:t>
            </w:r>
          </w:p>
        </w:tc>
        <w:tc>
          <w:tcPr>
            <w:tcW w:w="1024" w:type="dxa"/>
            <w:tcBorders>
              <w:bottom w:val="single" w:sz="4" w:space="0" w:color="auto"/>
            </w:tcBorders>
            <w:shd w:val="clear" w:color="auto" w:fill="auto"/>
            <w:textDirection w:val="btLr"/>
            <w:vAlign w:val="center"/>
          </w:tcPr>
          <w:p w14:paraId="4CC18B53" w14:textId="77777777" w:rsidR="002768CA" w:rsidRPr="005406C2" w:rsidRDefault="002768CA" w:rsidP="0008793E">
            <w:pPr>
              <w:spacing w:afterLines="60" w:after="144"/>
              <w:ind w:left="113" w:right="113"/>
              <w:rPr>
                <w:rFonts w:ascii="Verdana" w:hAnsi="Verdana"/>
                <w:b/>
                <w:sz w:val="20"/>
                <w:szCs w:val="20"/>
              </w:rPr>
            </w:pPr>
            <w:r w:rsidRPr="005406C2">
              <w:rPr>
                <w:rFonts w:ascii="Verdana" w:hAnsi="Verdana"/>
                <w:b/>
                <w:sz w:val="20"/>
                <w:szCs w:val="20"/>
              </w:rPr>
              <w:t>pozměňovací návrhy</w:t>
            </w:r>
          </w:p>
        </w:tc>
        <w:tc>
          <w:tcPr>
            <w:tcW w:w="1024" w:type="dxa"/>
            <w:tcBorders>
              <w:bottom w:val="single" w:sz="4" w:space="0" w:color="auto"/>
            </w:tcBorders>
            <w:shd w:val="clear" w:color="auto" w:fill="auto"/>
            <w:textDirection w:val="btLr"/>
            <w:vAlign w:val="center"/>
          </w:tcPr>
          <w:p w14:paraId="380ABF54" w14:textId="77777777" w:rsidR="002768CA" w:rsidRPr="005406C2" w:rsidRDefault="002768CA" w:rsidP="0008793E">
            <w:pPr>
              <w:spacing w:afterLines="60" w:after="144"/>
              <w:ind w:left="113" w:right="113"/>
              <w:rPr>
                <w:rFonts w:ascii="Verdana" w:hAnsi="Verdana"/>
                <w:b/>
                <w:sz w:val="20"/>
                <w:szCs w:val="20"/>
              </w:rPr>
            </w:pPr>
            <w:r w:rsidRPr="005406C2">
              <w:rPr>
                <w:rFonts w:ascii="Verdana" w:hAnsi="Verdana"/>
                <w:b/>
                <w:sz w:val="20"/>
                <w:szCs w:val="20"/>
              </w:rPr>
              <w:t>zamítnuto</w:t>
            </w:r>
          </w:p>
        </w:tc>
        <w:tc>
          <w:tcPr>
            <w:tcW w:w="1024" w:type="dxa"/>
            <w:tcBorders>
              <w:bottom w:val="single" w:sz="4" w:space="0" w:color="auto"/>
            </w:tcBorders>
            <w:shd w:val="clear" w:color="auto" w:fill="auto"/>
            <w:textDirection w:val="btLr"/>
            <w:vAlign w:val="center"/>
          </w:tcPr>
          <w:p w14:paraId="0F5AD1A2" w14:textId="77777777" w:rsidR="002768CA" w:rsidRPr="005406C2" w:rsidRDefault="002768CA" w:rsidP="0008793E">
            <w:pPr>
              <w:spacing w:afterLines="60" w:after="144"/>
              <w:ind w:left="113" w:right="113"/>
              <w:rPr>
                <w:rFonts w:ascii="Verdana" w:hAnsi="Verdana"/>
                <w:b/>
                <w:sz w:val="20"/>
                <w:szCs w:val="20"/>
              </w:rPr>
            </w:pPr>
            <w:r w:rsidRPr="005406C2">
              <w:rPr>
                <w:rFonts w:ascii="Verdana" w:hAnsi="Verdana"/>
                <w:b/>
                <w:sz w:val="20"/>
                <w:szCs w:val="20"/>
              </w:rPr>
              <w:t>nepřijato usnesení</w:t>
            </w:r>
          </w:p>
        </w:tc>
        <w:tc>
          <w:tcPr>
            <w:tcW w:w="1024" w:type="dxa"/>
            <w:tcBorders>
              <w:bottom w:val="single" w:sz="4" w:space="0" w:color="auto"/>
            </w:tcBorders>
            <w:shd w:val="clear" w:color="auto" w:fill="auto"/>
            <w:textDirection w:val="btLr"/>
            <w:vAlign w:val="center"/>
          </w:tcPr>
          <w:p w14:paraId="2A28FEB5" w14:textId="77777777" w:rsidR="002768CA" w:rsidRPr="005406C2" w:rsidRDefault="002768CA" w:rsidP="0008793E">
            <w:pPr>
              <w:spacing w:afterLines="60" w:after="144"/>
              <w:ind w:left="113" w:right="113"/>
              <w:rPr>
                <w:rFonts w:ascii="Verdana" w:hAnsi="Verdana"/>
                <w:b/>
                <w:sz w:val="20"/>
                <w:szCs w:val="20"/>
              </w:rPr>
            </w:pPr>
            <w:r w:rsidRPr="005406C2">
              <w:rPr>
                <w:rFonts w:ascii="Verdana" w:hAnsi="Verdana"/>
                <w:b/>
                <w:sz w:val="20"/>
                <w:szCs w:val="20"/>
              </w:rPr>
              <w:t>smlouvy</w:t>
            </w:r>
          </w:p>
        </w:tc>
        <w:tc>
          <w:tcPr>
            <w:tcW w:w="1024" w:type="dxa"/>
            <w:tcBorders>
              <w:bottom w:val="single" w:sz="4" w:space="0" w:color="auto"/>
            </w:tcBorders>
            <w:shd w:val="clear" w:color="auto" w:fill="auto"/>
            <w:textDirection w:val="btLr"/>
            <w:vAlign w:val="center"/>
          </w:tcPr>
          <w:p w14:paraId="01C02AD8" w14:textId="77777777" w:rsidR="002768CA" w:rsidRPr="005406C2" w:rsidRDefault="002768CA" w:rsidP="0008793E">
            <w:pPr>
              <w:spacing w:afterLines="60" w:after="144"/>
              <w:ind w:left="113" w:right="113"/>
              <w:rPr>
                <w:rFonts w:ascii="Verdana" w:hAnsi="Verdana"/>
                <w:b/>
                <w:sz w:val="20"/>
                <w:szCs w:val="20"/>
              </w:rPr>
            </w:pPr>
            <w:r w:rsidRPr="005406C2">
              <w:rPr>
                <w:rFonts w:ascii="Verdana" w:hAnsi="Verdana"/>
                <w:b/>
                <w:sz w:val="20"/>
                <w:szCs w:val="20"/>
              </w:rPr>
              <w:t>tisky EU</w:t>
            </w:r>
          </w:p>
        </w:tc>
      </w:tr>
      <w:tr w:rsidR="002768CA" w:rsidRPr="005406C2" w14:paraId="0AF4C3C7" w14:textId="77777777" w:rsidTr="0008793E">
        <w:trPr>
          <w:trHeight w:val="404"/>
        </w:trPr>
        <w:tc>
          <w:tcPr>
            <w:tcW w:w="1041" w:type="dxa"/>
            <w:shd w:val="clear" w:color="auto" w:fill="E7E6E6"/>
            <w:vAlign w:val="bottom"/>
          </w:tcPr>
          <w:p w14:paraId="3CF11F82" w14:textId="77777777" w:rsidR="002768CA" w:rsidRPr="005406C2" w:rsidRDefault="002768CA" w:rsidP="0008793E">
            <w:pPr>
              <w:jc w:val="center"/>
              <w:rPr>
                <w:rFonts w:ascii="Verdana" w:hAnsi="Verdana"/>
                <w:b/>
                <w:sz w:val="20"/>
                <w:szCs w:val="20"/>
              </w:rPr>
            </w:pPr>
            <w:r>
              <w:rPr>
                <w:rFonts w:ascii="Verdana" w:hAnsi="Verdana"/>
                <w:b/>
                <w:sz w:val="20"/>
                <w:szCs w:val="20"/>
              </w:rPr>
              <w:t>15</w:t>
            </w:r>
          </w:p>
        </w:tc>
        <w:tc>
          <w:tcPr>
            <w:tcW w:w="1023" w:type="dxa"/>
            <w:shd w:val="clear" w:color="auto" w:fill="E7E6E6"/>
            <w:vAlign w:val="bottom"/>
          </w:tcPr>
          <w:p w14:paraId="09528869" w14:textId="77777777" w:rsidR="002768CA" w:rsidRPr="00F078DE" w:rsidRDefault="002768CA" w:rsidP="0008793E">
            <w:pPr>
              <w:jc w:val="center"/>
              <w:rPr>
                <w:rFonts w:ascii="Verdana" w:hAnsi="Verdana"/>
                <w:sz w:val="20"/>
                <w:szCs w:val="20"/>
              </w:rPr>
            </w:pPr>
            <w:r w:rsidRPr="00F078DE">
              <w:rPr>
                <w:rFonts w:ascii="Verdana" w:hAnsi="Verdana"/>
                <w:sz w:val="20"/>
                <w:szCs w:val="20"/>
              </w:rPr>
              <w:t>16</w:t>
            </w:r>
          </w:p>
        </w:tc>
        <w:tc>
          <w:tcPr>
            <w:tcW w:w="1023" w:type="dxa"/>
            <w:shd w:val="clear" w:color="auto" w:fill="E7E6E6"/>
            <w:vAlign w:val="bottom"/>
          </w:tcPr>
          <w:p w14:paraId="3E47D0E1" w14:textId="77777777" w:rsidR="002768CA" w:rsidRPr="00F078DE" w:rsidRDefault="002768CA" w:rsidP="0008793E">
            <w:pPr>
              <w:jc w:val="center"/>
              <w:rPr>
                <w:rFonts w:ascii="Verdana" w:hAnsi="Verdana"/>
                <w:sz w:val="20"/>
                <w:szCs w:val="20"/>
              </w:rPr>
            </w:pPr>
            <w:r w:rsidRPr="00F078DE">
              <w:rPr>
                <w:rFonts w:ascii="Verdana" w:hAnsi="Verdana"/>
                <w:sz w:val="20"/>
                <w:szCs w:val="20"/>
              </w:rPr>
              <w:t>8</w:t>
            </w:r>
          </w:p>
        </w:tc>
        <w:tc>
          <w:tcPr>
            <w:tcW w:w="1023" w:type="dxa"/>
            <w:shd w:val="clear" w:color="auto" w:fill="E7E6E6"/>
            <w:vAlign w:val="bottom"/>
          </w:tcPr>
          <w:p w14:paraId="64250C12" w14:textId="77777777" w:rsidR="002768CA" w:rsidRPr="00F078DE" w:rsidRDefault="002768CA" w:rsidP="0008793E">
            <w:pPr>
              <w:jc w:val="center"/>
              <w:rPr>
                <w:rFonts w:ascii="Verdana" w:hAnsi="Verdana"/>
                <w:sz w:val="20"/>
                <w:szCs w:val="20"/>
              </w:rPr>
            </w:pPr>
          </w:p>
        </w:tc>
        <w:tc>
          <w:tcPr>
            <w:tcW w:w="1024" w:type="dxa"/>
            <w:shd w:val="clear" w:color="auto" w:fill="E7E6E6"/>
            <w:vAlign w:val="bottom"/>
          </w:tcPr>
          <w:p w14:paraId="7C4D018D" w14:textId="77777777" w:rsidR="002768CA" w:rsidRPr="00F078DE" w:rsidRDefault="002768CA" w:rsidP="0008793E">
            <w:pPr>
              <w:jc w:val="center"/>
              <w:rPr>
                <w:rFonts w:ascii="Verdana" w:hAnsi="Verdana"/>
                <w:sz w:val="20"/>
                <w:szCs w:val="20"/>
              </w:rPr>
            </w:pPr>
            <w:r w:rsidRPr="00F078DE">
              <w:rPr>
                <w:rFonts w:ascii="Verdana" w:hAnsi="Verdana"/>
                <w:sz w:val="20"/>
                <w:szCs w:val="20"/>
              </w:rPr>
              <w:t>5</w:t>
            </w:r>
          </w:p>
        </w:tc>
        <w:tc>
          <w:tcPr>
            <w:tcW w:w="1024" w:type="dxa"/>
            <w:shd w:val="clear" w:color="auto" w:fill="E7E6E6"/>
            <w:vAlign w:val="bottom"/>
          </w:tcPr>
          <w:p w14:paraId="31417775" w14:textId="77777777" w:rsidR="002768CA" w:rsidRPr="00F078DE" w:rsidRDefault="002768CA" w:rsidP="0008793E">
            <w:pPr>
              <w:jc w:val="center"/>
              <w:rPr>
                <w:rFonts w:ascii="Verdana" w:hAnsi="Verdana"/>
                <w:sz w:val="20"/>
                <w:szCs w:val="20"/>
              </w:rPr>
            </w:pPr>
            <w:r w:rsidRPr="00F078DE">
              <w:rPr>
                <w:rFonts w:ascii="Verdana" w:hAnsi="Verdana"/>
                <w:sz w:val="20"/>
                <w:szCs w:val="20"/>
              </w:rPr>
              <w:t>2</w:t>
            </w:r>
          </w:p>
        </w:tc>
        <w:tc>
          <w:tcPr>
            <w:tcW w:w="1024" w:type="dxa"/>
            <w:shd w:val="clear" w:color="auto" w:fill="E7E6E6"/>
            <w:vAlign w:val="bottom"/>
          </w:tcPr>
          <w:p w14:paraId="37909973" w14:textId="77777777" w:rsidR="002768CA" w:rsidRPr="00F078DE" w:rsidRDefault="002768CA" w:rsidP="0008793E">
            <w:pPr>
              <w:jc w:val="center"/>
              <w:rPr>
                <w:rFonts w:ascii="Verdana" w:hAnsi="Verdana"/>
                <w:sz w:val="20"/>
                <w:szCs w:val="20"/>
              </w:rPr>
            </w:pPr>
            <w:r w:rsidRPr="00F078DE">
              <w:rPr>
                <w:rFonts w:ascii="Verdana" w:hAnsi="Verdana"/>
                <w:sz w:val="20"/>
                <w:szCs w:val="20"/>
              </w:rPr>
              <w:t>1</w:t>
            </w:r>
          </w:p>
        </w:tc>
        <w:tc>
          <w:tcPr>
            <w:tcW w:w="1024" w:type="dxa"/>
            <w:shd w:val="clear" w:color="auto" w:fill="E7E6E6"/>
            <w:vAlign w:val="bottom"/>
          </w:tcPr>
          <w:p w14:paraId="415B915E" w14:textId="77777777" w:rsidR="002768CA" w:rsidRPr="00F078DE" w:rsidRDefault="002768CA" w:rsidP="0008793E">
            <w:pPr>
              <w:jc w:val="center"/>
              <w:rPr>
                <w:rFonts w:ascii="Verdana" w:hAnsi="Verdana"/>
                <w:sz w:val="20"/>
                <w:szCs w:val="20"/>
              </w:rPr>
            </w:pPr>
            <w:r w:rsidRPr="00F078DE">
              <w:rPr>
                <w:rFonts w:ascii="Verdana" w:hAnsi="Verdana"/>
                <w:sz w:val="20"/>
                <w:szCs w:val="20"/>
              </w:rPr>
              <w:t>1</w:t>
            </w:r>
          </w:p>
        </w:tc>
        <w:tc>
          <w:tcPr>
            <w:tcW w:w="1024" w:type="dxa"/>
            <w:shd w:val="clear" w:color="auto" w:fill="E7E6E6"/>
            <w:vAlign w:val="bottom"/>
          </w:tcPr>
          <w:p w14:paraId="70E48CA7" w14:textId="77777777" w:rsidR="002768CA" w:rsidRPr="00F078DE" w:rsidRDefault="002768CA" w:rsidP="0008793E">
            <w:pPr>
              <w:jc w:val="center"/>
              <w:rPr>
                <w:rFonts w:ascii="Verdana" w:hAnsi="Verdana"/>
                <w:sz w:val="20"/>
                <w:szCs w:val="20"/>
              </w:rPr>
            </w:pPr>
          </w:p>
        </w:tc>
      </w:tr>
      <w:tr w:rsidR="002768CA" w:rsidRPr="005406C2" w14:paraId="06849B7E" w14:textId="77777777" w:rsidTr="0008793E">
        <w:trPr>
          <w:trHeight w:val="404"/>
        </w:trPr>
        <w:tc>
          <w:tcPr>
            <w:tcW w:w="1041" w:type="dxa"/>
            <w:tcBorders>
              <w:bottom w:val="single" w:sz="4" w:space="0" w:color="auto"/>
            </w:tcBorders>
            <w:shd w:val="clear" w:color="auto" w:fill="auto"/>
            <w:vAlign w:val="bottom"/>
          </w:tcPr>
          <w:p w14:paraId="6B076C5A" w14:textId="77777777" w:rsidR="002768CA" w:rsidRPr="005406C2" w:rsidRDefault="002768CA" w:rsidP="0008793E">
            <w:pPr>
              <w:jc w:val="center"/>
              <w:rPr>
                <w:rFonts w:ascii="Verdana" w:hAnsi="Verdana"/>
                <w:b/>
                <w:sz w:val="20"/>
                <w:szCs w:val="20"/>
              </w:rPr>
            </w:pPr>
            <w:r>
              <w:rPr>
                <w:rFonts w:ascii="Verdana" w:hAnsi="Verdana"/>
                <w:b/>
                <w:sz w:val="20"/>
                <w:szCs w:val="20"/>
              </w:rPr>
              <w:t>16</w:t>
            </w:r>
          </w:p>
        </w:tc>
        <w:tc>
          <w:tcPr>
            <w:tcW w:w="1023" w:type="dxa"/>
            <w:tcBorders>
              <w:bottom w:val="single" w:sz="4" w:space="0" w:color="auto"/>
            </w:tcBorders>
            <w:shd w:val="clear" w:color="auto" w:fill="auto"/>
            <w:vAlign w:val="bottom"/>
          </w:tcPr>
          <w:p w14:paraId="16D4A857" w14:textId="77777777" w:rsidR="002768CA" w:rsidRPr="00F078DE" w:rsidRDefault="002768CA" w:rsidP="0008793E">
            <w:pPr>
              <w:jc w:val="center"/>
              <w:rPr>
                <w:rFonts w:ascii="Verdana" w:hAnsi="Verdana"/>
                <w:sz w:val="20"/>
                <w:szCs w:val="20"/>
              </w:rPr>
            </w:pPr>
          </w:p>
        </w:tc>
        <w:tc>
          <w:tcPr>
            <w:tcW w:w="1023" w:type="dxa"/>
            <w:tcBorders>
              <w:bottom w:val="single" w:sz="4" w:space="0" w:color="auto"/>
            </w:tcBorders>
            <w:shd w:val="clear" w:color="auto" w:fill="auto"/>
            <w:vAlign w:val="bottom"/>
          </w:tcPr>
          <w:p w14:paraId="774ADDF4" w14:textId="77777777" w:rsidR="002768CA" w:rsidRPr="00F078DE" w:rsidRDefault="002768CA" w:rsidP="0008793E">
            <w:pPr>
              <w:jc w:val="center"/>
              <w:rPr>
                <w:rFonts w:ascii="Verdana" w:hAnsi="Verdana"/>
                <w:sz w:val="20"/>
                <w:szCs w:val="20"/>
              </w:rPr>
            </w:pPr>
          </w:p>
        </w:tc>
        <w:tc>
          <w:tcPr>
            <w:tcW w:w="1023" w:type="dxa"/>
            <w:tcBorders>
              <w:bottom w:val="single" w:sz="4" w:space="0" w:color="auto"/>
            </w:tcBorders>
            <w:shd w:val="clear" w:color="auto" w:fill="auto"/>
            <w:vAlign w:val="bottom"/>
          </w:tcPr>
          <w:p w14:paraId="0E31DD5E" w14:textId="77777777" w:rsidR="002768CA" w:rsidRPr="00F078DE" w:rsidRDefault="002768CA" w:rsidP="0008793E">
            <w:pPr>
              <w:jc w:val="center"/>
              <w:rPr>
                <w:rFonts w:ascii="Verdana" w:hAnsi="Verdana"/>
                <w:sz w:val="20"/>
                <w:szCs w:val="20"/>
              </w:rPr>
            </w:pPr>
          </w:p>
        </w:tc>
        <w:tc>
          <w:tcPr>
            <w:tcW w:w="1024" w:type="dxa"/>
            <w:tcBorders>
              <w:bottom w:val="single" w:sz="4" w:space="0" w:color="auto"/>
            </w:tcBorders>
            <w:shd w:val="clear" w:color="auto" w:fill="auto"/>
            <w:vAlign w:val="bottom"/>
          </w:tcPr>
          <w:p w14:paraId="2A061F37" w14:textId="77777777" w:rsidR="002768CA" w:rsidRPr="00F078DE" w:rsidRDefault="002768CA" w:rsidP="0008793E">
            <w:pPr>
              <w:jc w:val="center"/>
              <w:rPr>
                <w:rFonts w:ascii="Verdana" w:hAnsi="Verdana"/>
                <w:sz w:val="20"/>
                <w:szCs w:val="20"/>
              </w:rPr>
            </w:pPr>
          </w:p>
        </w:tc>
        <w:tc>
          <w:tcPr>
            <w:tcW w:w="1024" w:type="dxa"/>
            <w:tcBorders>
              <w:bottom w:val="single" w:sz="4" w:space="0" w:color="auto"/>
            </w:tcBorders>
            <w:shd w:val="clear" w:color="auto" w:fill="auto"/>
            <w:vAlign w:val="bottom"/>
          </w:tcPr>
          <w:p w14:paraId="47E84012" w14:textId="77777777" w:rsidR="002768CA" w:rsidRPr="00F078DE" w:rsidRDefault="002768CA" w:rsidP="0008793E">
            <w:pPr>
              <w:jc w:val="center"/>
              <w:rPr>
                <w:rFonts w:ascii="Verdana" w:hAnsi="Verdana"/>
                <w:sz w:val="20"/>
                <w:szCs w:val="20"/>
              </w:rPr>
            </w:pPr>
          </w:p>
        </w:tc>
        <w:tc>
          <w:tcPr>
            <w:tcW w:w="1024" w:type="dxa"/>
            <w:tcBorders>
              <w:bottom w:val="single" w:sz="4" w:space="0" w:color="auto"/>
            </w:tcBorders>
            <w:shd w:val="clear" w:color="auto" w:fill="auto"/>
            <w:vAlign w:val="bottom"/>
          </w:tcPr>
          <w:p w14:paraId="33EECA22" w14:textId="77777777" w:rsidR="002768CA" w:rsidRPr="00F078DE" w:rsidRDefault="002768CA" w:rsidP="0008793E">
            <w:pPr>
              <w:jc w:val="center"/>
              <w:rPr>
                <w:rFonts w:ascii="Verdana" w:hAnsi="Verdana"/>
                <w:sz w:val="20"/>
                <w:szCs w:val="20"/>
              </w:rPr>
            </w:pPr>
          </w:p>
        </w:tc>
        <w:tc>
          <w:tcPr>
            <w:tcW w:w="1024" w:type="dxa"/>
            <w:tcBorders>
              <w:bottom w:val="single" w:sz="4" w:space="0" w:color="auto"/>
            </w:tcBorders>
            <w:shd w:val="clear" w:color="auto" w:fill="auto"/>
            <w:vAlign w:val="bottom"/>
          </w:tcPr>
          <w:p w14:paraId="6ACD3ACA" w14:textId="77777777" w:rsidR="002768CA" w:rsidRPr="00F078DE" w:rsidRDefault="002768CA" w:rsidP="0008793E">
            <w:pPr>
              <w:jc w:val="center"/>
              <w:rPr>
                <w:rFonts w:ascii="Verdana" w:hAnsi="Verdana"/>
                <w:sz w:val="20"/>
                <w:szCs w:val="20"/>
              </w:rPr>
            </w:pPr>
          </w:p>
        </w:tc>
        <w:tc>
          <w:tcPr>
            <w:tcW w:w="1024" w:type="dxa"/>
            <w:tcBorders>
              <w:bottom w:val="single" w:sz="4" w:space="0" w:color="auto"/>
            </w:tcBorders>
            <w:shd w:val="clear" w:color="auto" w:fill="auto"/>
            <w:vAlign w:val="bottom"/>
          </w:tcPr>
          <w:p w14:paraId="5E553950" w14:textId="77777777" w:rsidR="002768CA" w:rsidRPr="00F078DE" w:rsidRDefault="002768CA" w:rsidP="0008793E">
            <w:pPr>
              <w:jc w:val="center"/>
              <w:rPr>
                <w:rFonts w:ascii="Verdana" w:hAnsi="Verdana"/>
                <w:sz w:val="20"/>
                <w:szCs w:val="20"/>
              </w:rPr>
            </w:pPr>
          </w:p>
        </w:tc>
      </w:tr>
      <w:tr w:rsidR="002768CA" w:rsidRPr="005406C2" w14:paraId="65AD42DC" w14:textId="77777777" w:rsidTr="0008793E">
        <w:trPr>
          <w:trHeight w:val="404"/>
        </w:trPr>
        <w:tc>
          <w:tcPr>
            <w:tcW w:w="1041" w:type="dxa"/>
            <w:shd w:val="clear" w:color="auto" w:fill="E7E6E6"/>
            <w:vAlign w:val="bottom"/>
          </w:tcPr>
          <w:p w14:paraId="284DD3B1" w14:textId="77777777" w:rsidR="002768CA" w:rsidRPr="005406C2" w:rsidRDefault="002768CA" w:rsidP="0008793E">
            <w:pPr>
              <w:jc w:val="center"/>
              <w:rPr>
                <w:rFonts w:ascii="Verdana" w:hAnsi="Verdana"/>
                <w:b/>
                <w:sz w:val="20"/>
                <w:szCs w:val="20"/>
              </w:rPr>
            </w:pPr>
            <w:r>
              <w:rPr>
                <w:rFonts w:ascii="Verdana" w:hAnsi="Verdana"/>
                <w:b/>
                <w:sz w:val="20"/>
                <w:szCs w:val="20"/>
              </w:rPr>
              <w:t>17</w:t>
            </w:r>
          </w:p>
        </w:tc>
        <w:tc>
          <w:tcPr>
            <w:tcW w:w="1023" w:type="dxa"/>
            <w:shd w:val="clear" w:color="auto" w:fill="E7E6E6"/>
            <w:vAlign w:val="bottom"/>
          </w:tcPr>
          <w:p w14:paraId="4CBEF981" w14:textId="77777777" w:rsidR="002768CA" w:rsidRPr="00F078DE" w:rsidRDefault="002768CA" w:rsidP="0008793E">
            <w:pPr>
              <w:jc w:val="center"/>
              <w:rPr>
                <w:rFonts w:ascii="Verdana" w:hAnsi="Verdana"/>
                <w:sz w:val="20"/>
                <w:szCs w:val="20"/>
              </w:rPr>
            </w:pPr>
            <w:r w:rsidRPr="00F078DE">
              <w:rPr>
                <w:rFonts w:ascii="Verdana" w:hAnsi="Verdana"/>
                <w:sz w:val="20"/>
                <w:szCs w:val="20"/>
              </w:rPr>
              <w:t>10</w:t>
            </w:r>
          </w:p>
        </w:tc>
        <w:tc>
          <w:tcPr>
            <w:tcW w:w="1023" w:type="dxa"/>
            <w:shd w:val="clear" w:color="auto" w:fill="E7E6E6"/>
            <w:vAlign w:val="bottom"/>
          </w:tcPr>
          <w:p w14:paraId="55769949" w14:textId="77777777" w:rsidR="002768CA" w:rsidRPr="00F078DE" w:rsidRDefault="002768CA" w:rsidP="0008793E">
            <w:pPr>
              <w:jc w:val="center"/>
              <w:rPr>
                <w:rFonts w:ascii="Verdana" w:hAnsi="Verdana"/>
                <w:sz w:val="20"/>
                <w:szCs w:val="20"/>
              </w:rPr>
            </w:pPr>
            <w:r w:rsidRPr="00F078DE">
              <w:rPr>
                <w:rFonts w:ascii="Verdana" w:hAnsi="Verdana"/>
                <w:sz w:val="20"/>
                <w:szCs w:val="20"/>
              </w:rPr>
              <w:t>7</w:t>
            </w:r>
          </w:p>
        </w:tc>
        <w:tc>
          <w:tcPr>
            <w:tcW w:w="1023" w:type="dxa"/>
            <w:shd w:val="clear" w:color="auto" w:fill="E7E6E6"/>
            <w:vAlign w:val="bottom"/>
          </w:tcPr>
          <w:p w14:paraId="41E3740A" w14:textId="77777777" w:rsidR="002768CA" w:rsidRPr="00F078DE" w:rsidRDefault="002768CA" w:rsidP="0008793E">
            <w:pPr>
              <w:jc w:val="center"/>
              <w:rPr>
                <w:rFonts w:ascii="Verdana" w:hAnsi="Verdana"/>
                <w:sz w:val="20"/>
                <w:szCs w:val="20"/>
              </w:rPr>
            </w:pPr>
          </w:p>
        </w:tc>
        <w:tc>
          <w:tcPr>
            <w:tcW w:w="1024" w:type="dxa"/>
            <w:shd w:val="clear" w:color="auto" w:fill="E7E6E6"/>
            <w:vAlign w:val="bottom"/>
          </w:tcPr>
          <w:p w14:paraId="4DE77A66" w14:textId="77777777" w:rsidR="002768CA" w:rsidRPr="00F078DE" w:rsidRDefault="002768CA" w:rsidP="0008793E">
            <w:pPr>
              <w:jc w:val="center"/>
              <w:rPr>
                <w:rFonts w:ascii="Verdana" w:hAnsi="Verdana"/>
                <w:sz w:val="20"/>
                <w:szCs w:val="20"/>
              </w:rPr>
            </w:pPr>
            <w:r w:rsidRPr="00F078DE">
              <w:rPr>
                <w:rFonts w:ascii="Verdana" w:hAnsi="Verdana"/>
                <w:sz w:val="20"/>
                <w:szCs w:val="20"/>
              </w:rPr>
              <w:t>3</w:t>
            </w:r>
          </w:p>
        </w:tc>
        <w:tc>
          <w:tcPr>
            <w:tcW w:w="1024" w:type="dxa"/>
            <w:shd w:val="clear" w:color="auto" w:fill="E7E6E6"/>
            <w:vAlign w:val="bottom"/>
          </w:tcPr>
          <w:p w14:paraId="444F81EE" w14:textId="77777777" w:rsidR="002768CA" w:rsidRPr="00F078DE" w:rsidRDefault="002768CA" w:rsidP="0008793E">
            <w:pPr>
              <w:jc w:val="center"/>
              <w:rPr>
                <w:rFonts w:ascii="Verdana" w:hAnsi="Verdana"/>
                <w:sz w:val="20"/>
                <w:szCs w:val="20"/>
              </w:rPr>
            </w:pPr>
          </w:p>
        </w:tc>
        <w:tc>
          <w:tcPr>
            <w:tcW w:w="1024" w:type="dxa"/>
            <w:shd w:val="clear" w:color="auto" w:fill="E7E6E6"/>
            <w:vAlign w:val="bottom"/>
          </w:tcPr>
          <w:p w14:paraId="3938705C" w14:textId="77777777" w:rsidR="002768CA" w:rsidRPr="00F078DE" w:rsidRDefault="002768CA" w:rsidP="0008793E">
            <w:pPr>
              <w:jc w:val="center"/>
              <w:rPr>
                <w:rFonts w:ascii="Verdana" w:hAnsi="Verdana"/>
                <w:sz w:val="20"/>
                <w:szCs w:val="20"/>
              </w:rPr>
            </w:pPr>
          </w:p>
        </w:tc>
        <w:tc>
          <w:tcPr>
            <w:tcW w:w="1024" w:type="dxa"/>
            <w:shd w:val="clear" w:color="auto" w:fill="E7E6E6"/>
            <w:vAlign w:val="bottom"/>
          </w:tcPr>
          <w:p w14:paraId="453B5EA6" w14:textId="77777777" w:rsidR="002768CA" w:rsidRPr="00F078DE" w:rsidRDefault="002768CA" w:rsidP="0008793E">
            <w:pPr>
              <w:jc w:val="center"/>
              <w:rPr>
                <w:rFonts w:ascii="Verdana" w:hAnsi="Verdana"/>
                <w:sz w:val="20"/>
                <w:szCs w:val="20"/>
              </w:rPr>
            </w:pPr>
          </w:p>
        </w:tc>
        <w:tc>
          <w:tcPr>
            <w:tcW w:w="1024" w:type="dxa"/>
            <w:shd w:val="clear" w:color="auto" w:fill="E7E6E6"/>
            <w:vAlign w:val="bottom"/>
          </w:tcPr>
          <w:p w14:paraId="11AAEF5B" w14:textId="77777777" w:rsidR="002768CA" w:rsidRPr="00F078DE" w:rsidRDefault="002768CA" w:rsidP="0008793E">
            <w:pPr>
              <w:jc w:val="center"/>
              <w:rPr>
                <w:rFonts w:ascii="Verdana" w:hAnsi="Verdana"/>
                <w:sz w:val="20"/>
                <w:szCs w:val="20"/>
              </w:rPr>
            </w:pPr>
          </w:p>
        </w:tc>
      </w:tr>
      <w:tr w:rsidR="002768CA" w:rsidRPr="005406C2" w14:paraId="493CC2F9" w14:textId="77777777" w:rsidTr="0008793E">
        <w:trPr>
          <w:trHeight w:val="404"/>
        </w:trPr>
        <w:tc>
          <w:tcPr>
            <w:tcW w:w="1041" w:type="dxa"/>
            <w:tcBorders>
              <w:bottom w:val="single" w:sz="4" w:space="0" w:color="auto"/>
            </w:tcBorders>
            <w:shd w:val="clear" w:color="auto" w:fill="auto"/>
            <w:vAlign w:val="bottom"/>
          </w:tcPr>
          <w:p w14:paraId="42EAD2BB" w14:textId="77777777" w:rsidR="002768CA" w:rsidRPr="005406C2" w:rsidRDefault="002768CA" w:rsidP="0008793E">
            <w:pPr>
              <w:jc w:val="center"/>
              <w:rPr>
                <w:rFonts w:ascii="Verdana" w:hAnsi="Verdana"/>
                <w:b/>
                <w:sz w:val="20"/>
                <w:szCs w:val="20"/>
              </w:rPr>
            </w:pPr>
            <w:r>
              <w:rPr>
                <w:rFonts w:ascii="Verdana" w:hAnsi="Verdana"/>
                <w:b/>
                <w:sz w:val="20"/>
                <w:szCs w:val="20"/>
              </w:rPr>
              <w:t>18</w:t>
            </w:r>
          </w:p>
        </w:tc>
        <w:tc>
          <w:tcPr>
            <w:tcW w:w="1023" w:type="dxa"/>
            <w:tcBorders>
              <w:bottom w:val="single" w:sz="4" w:space="0" w:color="auto"/>
            </w:tcBorders>
            <w:shd w:val="clear" w:color="auto" w:fill="auto"/>
            <w:vAlign w:val="bottom"/>
          </w:tcPr>
          <w:p w14:paraId="45A31D7C" w14:textId="77777777" w:rsidR="002768CA" w:rsidRPr="00F078DE" w:rsidRDefault="002768CA" w:rsidP="0008793E">
            <w:pPr>
              <w:jc w:val="center"/>
              <w:rPr>
                <w:rFonts w:ascii="Verdana" w:hAnsi="Verdana"/>
                <w:sz w:val="20"/>
                <w:szCs w:val="20"/>
              </w:rPr>
            </w:pPr>
            <w:r w:rsidRPr="00F078DE">
              <w:rPr>
                <w:rFonts w:ascii="Verdana" w:hAnsi="Verdana"/>
                <w:sz w:val="20"/>
                <w:szCs w:val="20"/>
              </w:rPr>
              <w:t>5</w:t>
            </w:r>
          </w:p>
        </w:tc>
        <w:tc>
          <w:tcPr>
            <w:tcW w:w="1023" w:type="dxa"/>
            <w:tcBorders>
              <w:bottom w:val="single" w:sz="4" w:space="0" w:color="auto"/>
            </w:tcBorders>
            <w:shd w:val="clear" w:color="auto" w:fill="auto"/>
            <w:vAlign w:val="bottom"/>
          </w:tcPr>
          <w:p w14:paraId="1DAEF7D0" w14:textId="77777777" w:rsidR="002768CA" w:rsidRPr="00F078DE" w:rsidRDefault="002768CA" w:rsidP="0008793E">
            <w:pPr>
              <w:jc w:val="center"/>
              <w:rPr>
                <w:rFonts w:ascii="Verdana" w:hAnsi="Verdana"/>
                <w:sz w:val="20"/>
                <w:szCs w:val="20"/>
              </w:rPr>
            </w:pPr>
            <w:r w:rsidRPr="00F078DE">
              <w:rPr>
                <w:rFonts w:ascii="Verdana" w:hAnsi="Verdana"/>
                <w:sz w:val="20"/>
                <w:szCs w:val="20"/>
              </w:rPr>
              <w:t>5</w:t>
            </w:r>
          </w:p>
        </w:tc>
        <w:tc>
          <w:tcPr>
            <w:tcW w:w="1023" w:type="dxa"/>
            <w:tcBorders>
              <w:bottom w:val="single" w:sz="4" w:space="0" w:color="auto"/>
            </w:tcBorders>
            <w:shd w:val="clear" w:color="auto" w:fill="auto"/>
            <w:vAlign w:val="bottom"/>
          </w:tcPr>
          <w:p w14:paraId="5C65B144" w14:textId="77777777" w:rsidR="002768CA" w:rsidRPr="00F078DE" w:rsidRDefault="002768CA" w:rsidP="0008793E">
            <w:pPr>
              <w:jc w:val="center"/>
              <w:rPr>
                <w:rFonts w:ascii="Verdana" w:hAnsi="Verdana"/>
                <w:sz w:val="20"/>
                <w:szCs w:val="20"/>
              </w:rPr>
            </w:pPr>
          </w:p>
        </w:tc>
        <w:tc>
          <w:tcPr>
            <w:tcW w:w="1024" w:type="dxa"/>
            <w:tcBorders>
              <w:bottom w:val="single" w:sz="4" w:space="0" w:color="auto"/>
            </w:tcBorders>
            <w:shd w:val="clear" w:color="auto" w:fill="auto"/>
            <w:vAlign w:val="bottom"/>
          </w:tcPr>
          <w:p w14:paraId="444E5B37" w14:textId="77777777" w:rsidR="002768CA" w:rsidRPr="00F078DE" w:rsidRDefault="002768CA" w:rsidP="0008793E">
            <w:pPr>
              <w:jc w:val="center"/>
              <w:rPr>
                <w:rFonts w:ascii="Verdana" w:hAnsi="Verdana"/>
                <w:sz w:val="20"/>
                <w:szCs w:val="20"/>
              </w:rPr>
            </w:pPr>
          </w:p>
        </w:tc>
        <w:tc>
          <w:tcPr>
            <w:tcW w:w="1024" w:type="dxa"/>
            <w:tcBorders>
              <w:bottom w:val="single" w:sz="4" w:space="0" w:color="auto"/>
            </w:tcBorders>
            <w:shd w:val="clear" w:color="auto" w:fill="auto"/>
            <w:vAlign w:val="bottom"/>
          </w:tcPr>
          <w:p w14:paraId="0D0E1AD6" w14:textId="77777777" w:rsidR="002768CA" w:rsidRPr="00F078DE" w:rsidRDefault="002768CA" w:rsidP="0008793E">
            <w:pPr>
              <w:jc w:val="center"/>
              <w:rPr>
                <w:rFonts w:ascii="Verdana" w:hAnsi="Verdana"/>
                <w:sz w:val="20"/>
                <w:szCs w:val="20"/>
              </w:rPr>
            </w:pPr>
          </w:p>
        </w:tc>
        <w:tc>
          <w:tcPr>
            <w:tcW w:w="1024" w:type="dxa"/>
            <w:tcBorders>
              <w:bottom w:val="single" w:sz="4" w:space="0" w:color="auto"/>
            </w:tcBorders>
            <w:shd w:val="clear" w:color="auto" w:fill="auto"/>
            <w:vAlign w:val="bottom"/>
          </w:tcPr>
          <w:p w14:paraId="71282CA6" w14:textId="77777777" w:rsidR="002768CA" w:rsidRPr="00F078DE" w:rsidRDefault="002768CA" w:rsidP="0008793E">
            <w:pPr>
              <w:jc w:val="center"/>
              <w:rPr>
                <w:rFonts w:ascii="Verdana" w:hAnsi="Verdana"/>
                <w:sz w:val="20"/>
                <w:szCs w:val="20"/>
              </w:rPr>
            </w:pPr>
          </w:p>
        </w:tc>
        <w:tc>
          <w:tcPr>
            <w:tcW w:w="1024" w:type="dxa"/>
            <w:tcBorders>
              <w:bottom w:val="single" w:sz="4" w:space="0" w:color="auto"/>
            </w:tcBorders>
            <w:shd w:val="clear" w:color="auto" w:fill="auto"/>
            <w:vAlign w:val="bottom"/>
          </w:tcPr>
          <w:p w14:paraId="2D45E341" w14:textId="77777777" w:rsidR="002768CA" w:rsidRPr="00F078DE" w:rsidRDefault="002768CA" w:rsidP="0008793E">
            <w:pPr>
              <w:jc w:val="center"/>
              <w:rPr>
                <w:rFonts w:ascii="Verdana" w:hAnsi="Verdana"/>
                <w:sz w:val="20"/>
                <w:szCs w:val="20"/>
              </w:rPr>
            </w:pPr>
          </w:p>
        </w:tc>
        <w:tc>
          <w:tcPr>
            <w:tcW w:w="1024" w:type="dxa"/>
            <w:tcBorders>
              <w:bottom w:val="single" w:sz="4" w:space="0" w:color="auto"/>
            </w:tcBorders>
            <w:shd w:val="clear" w:color="auto" w:fill="auto"/>
            <w:vAlign w:val="bottom"/>
          </w:tcPr>
          <w:p w14:paraId="6D2BED55" w14:textId="77777777" w:rsidR="002768CA" w:rsidRPr="00F078DE" w:rsidRDefault="002768CA" w:rsidP="0008793E">
            <w:pPr>
              <w:jc w:val="center"/>
              <w:rPr>
                <w:rFonts w:ascii="Verdana" w:hAnsi="Verdana"/>
                <w:sz w:val="20"/>
                <w:szCs w:val="20"/>
              </w:rPr>
            </w:pPr>
          </w:p>
        </w:tc>
      </w:tr>
      <w:tr w:rsidR="002768CA" w:rsidRPr="005406C2" w14:paraId="391F5FE2" w14:textId="77777777" w:rsidTr="0008793E">
        <w:trPr>
          <w:trHeight w:val="404"/>
        </w:trPr>
        <w:tc>
          <w:tcPr>
            <w:tcW w:w="1041" w:type="dxa"/>
            <w:shd w:val="clear" w:color="auto" w:fill="E7E6E6"/>
            <w:vAlign w:val="bottom"/>
          </w:tcPr>
          <w:p w14:paraId="3B10B648" w14:textId="77777777" w:rsidR="002768CA" w:rsidRPr="005406C2" w:rsidRDefault="002768CA" w:rsidP="0008793E">
            <w:pPr>
              <w:jc w:val="center"/>
              <w:rPr>
                <w:rFonts w:ascii="Verdana" w:hAnsi="Verdana"/>
                <w:b/>
                <w:sz w:val="20"/>
                <w:szCs w:val="20"/>
              </w:rPr>
            </w:pPr>
            <w:r>
              <w:rPr>
                <w:rFonts w:ascii="Verdana" w:hAnsi="Verdana"/>
                <w:b/>
                <w:sz w:val="20"/>
                <w:szCs w:val="20"/>
              </w:rPr>
              <w:t>19</w:t>
            </w:r>
          </w:p>
        </w:tc>
        <w:tc>
          <w:tcPr>
            <w:tcW w:w="1023" w:type="dxa"/>
            <w:shd w:val="clear" w:color="auto" w:fill="E7E6E6"/>
            <w:vAlign w:val="bottom"/>
          </w:tcPr>
          <w:p w14:paraId="0B2DAA3F" w14:textId="77777777" w:rsidR="002768CA" w:rsidRPr="00F078DE" w:rsidRDefault="002768CA" w:rsidP="0008793E">
            <w:pPr>
              <w:jc w:val="center"/>
              <w:rPr>
                <w:rFonts w:ascii="Verdana" w:hAnsi="Verdana"/>
                <w:sz w:val="20"/>
                <w:szCs w:val="20"/>
              </w:rPr>
            </w:pPr>
            <w:r w:rsidRPr="00F078DE">
              <w:rPr>
                <w:rFonts w:ascii="Verdana" w:hAnsi="Verdana"/>
                <w:sz w:val="20"/>
                <w:szCs w:val="20"/>
              </w:rPr>
              <w:t>3</w:t>
            </w:r>
          </w:p>
        </w:tc>
        <w:tc>
          <w:tcPr>
            <w:tcW w:w="1023" w:type="dxa"/>
            <w:shd w:val="clear" w:color="auto" w:fill="E7E6E6"/>
            <w:vAlign w:val="bottom"/>
          </w:tcPr>
          <w:p w14:paraId="71E8EE4D" w14:textId="77777777" w:rsidR="002768CA" w:rsidRPr="00F078DE" w:rsidRDefault="002768CA" w:rsidP="0008793E">
            <w:pPr>
              <w:jc w:val="center"/>
              <w:rPr>
                <w:rFonts w:ascii="Verdana" w:hAnsi="Verdana"/>
                <w:sz w:val="20"/>
                <w:szCs w:val="20"/>
              </w:rPr>
            </w:pPr>
            <w:r w:rsidRPr="00F078DE">
              <w:rPr>
                <w:rFonts w:ascii="Verdana" w:hAnsi="Verdana"/>
                <w:sz w:val="20"/>
                <w:szCs w:val="20"/>
              </w:rPr>
              <w:t>3</w:t>
            </w:r>
          </w:p>
        </w:tc>
        <w:tc>
          <w:tcPr>
            <w:tcW w:w="1023" w:type="dxa"/>
            <w:shd w:val="clear" w:color="auto" w:fill="E7E6E6"/>
            <w:vAlign w:val="bottom"/>
          </w:tcPr>
          <w:p w14:paraId="100B01C0" w14:textId="77777777" w:rsidR="002768CA" w:rsidRPr="00F078DE" w:rsidRDefault="002768CA" w:rsidP="0008793E">
            <w:pPr>
              <w:jc w:val="center"/>
              <w:rPr>
                <w:rFonts w:ascii="Verdana" w:hAnsi="Verdana"/>
                <w:sz w:val="20"/>
                <w:szCs w:val="20"/>
              </w:rPr>
            </w:pPr>
          </w:p>
        </w:tc>
        <w:tc>
          <w:tcPr>
            <w:tcW w:w="1024" w:type="dxa"/>
            <w:shd w:val="clear" w:color="auto" w:fill="E7E6E6"/>
            <w:vAlign w:val="bottom"/>
          </w:tcPr>
          <w:p w14:paraId="114EED4F" w14:textId="77777777" w:rsidR="002768CA" w:rsidRPr="00F078DE" w:rsidRDefault="002768CA" w:rsidP="0008793E">
            <w:pPr>
              <w:jc w:val="center"/>
              <w:rPr>
                <w:rFonts w:ascii="Verdana" w:hAnsi="Verdana"/>
                <w:sz w:val="20"/>
                <w:szCs w:val="20"/>
              </w:rPr>
            </w:pPr>
          </w:p>
        </w:tc>
        <w:tc>
          <w:tcPr>
            <w:tcW w:w="1024" w:type="dxa"/>
            <w:shd w:val="clear" w:color="auto" w:fill="E7E6E6"/>
            <w:vAlign w:val="bottom"/>
          </w:tcPr>
          <w:p w14:paraId="1BF298EA" w14:textId="77777777" w:rsidR="002768CA" w:rsidRPr="00F078DE" w:rsidRDefault="002768CA" w:rsidP="0008793E">
            <w:pPr>
              <w:jc w:val="center"/>
              <w:rPr>
                <w:rFonts w:ascii="Verdana" w:hAnsi="Verdana"/>
                <w:sz w:val="20"/>
                <w:szCs w:val="20"/>
              </w:rPr>
            </w:pPr>
          </w:p>
        </w:tc>
        <w:tc>
          <w:tcPr>
            <w:tcW w:w="1024" w:type="dxa"/>
            <w:shd w:val="clear" w:color="auto" w:fill="E7E6E6"/>
            <w:vAlign w:val="bottom"/>
          </w:tcPr>
          <w:p w14:paraId="44E0F8BD" w14:textId="77777777" w:rsidR="002768CA" w:rsidRPr="00F078DE" w:rsidRDefault="002768CA" w:rsidP="0008793E">
            <w:pPr>
              <w:jc w:val="center"/>
              <w:rPr>
                <w:rFonts w:ascii="Verdana" w:hAnsi="Verdana"/>
                <w:sz w:val="20"/>
                <w:szCs w:val="20"/>
              </w:rPr>
            </w:pPr>
          </w:p>
        </w:tc>
        <w:tc>
          <w:tcPr>
            <w:tcW w:w="1024" w:type="dxa"/>
            <w:shd w:val="clear" w:color="auto" w:fill="E7E6E6"/>
            <w:vAlign w:val="bottom"/>
          </w:tcPr>
          <w:p w14:paraId="05B33930" w14:textId="77777777" w:rsidR="002768CA" w:rsidRPr="00F078DE" w:rsidRDefault="002768CA" w:rsidP="0008793E">
            <w:pPr>
              <w:jc w:val="center"/>
              <w:rPr>
                <w:rFonts w:ascii="Verdana" w:hAnsi="Verdana"/>
                <w:sz w:val="20"/>
                <w:szCs w:val="20"/>
              </w:rPr>
            </w:pPr>
          </w:p>
        </w:tc>
        <w:tc>
          <w:tcPr>
            <w:tcW w:w="1024" w:type="dxa"/>
            <w:shd w:val="clear" w:color="auto" w:fill="E7E6E6"/>
            <w:vAlign w:val="bottom"/>
          </w:tcPr>
          <w:p w14:paraId="47A5A7B3" w14:textId="77777777" w:rsidR="002768CA" w:rsidRPr="00F078DE" w:rsidRDefault="002768CA" w:rsidP="0008793E">
            <w:pPr>
              <w:jc w:val="center"/>
              <w:rPr>
                <w:rFonts w:ascii="Verdana" w:hAnsi="Verdana"/>
                <w:sz w:val="20"/>
                <w:szCs w:val="20"/>
              </w:rPr>
            </w:pPr>
          </w:p>
        </w:tc>
      </w:tr>
      <w:tr w:rsidR="002768CA" w:rsidRPr="005406C2" w14:paraId="4B2C428C" w14:textId="77777777" w:rsidTr="0008793E">
        <w:trPr>
          <w:trHeight w:val="404"/>
        </w:trPr>
        <w:tc>
          <w:tcPr>
            <w:tcW w:w="1041" w:type="dxa"/>
            <w:tcBorders>
              <w:bottom w:val="single" w:sz="4" w:space="0" w:color="auto"/>
            </w:tcBorders>
            <w:shd w:val="clear" w:color="auto" w:fill="auto"/>
            <w:vAlign w:val="bottom"/>
          </w:tcPr>
          <w:p w14:paraId="03AE437D" w14:textId="77777777" w:rsidR="002768CA" w:rsidRPr="005406C2" w:rsidRDefault="002768CA" w:rsidP="0008793E">
            <w:pPr>
              <w:jc w:val="center"/>
              <w:rPr>
                <w:rFonts w:ascii="Verdana" w:hAnsi="Verdana"/>
                <w:b/>
                <w:sz w:val="20"/>
                <w:szCs w:val="20"/>
              </w:rPr>
            </w:pPr>
            <w:r>
              <w:rPr>
                <w:rFonts w:ascii="Verdana" w:hAnsi="Verdana"/>
                <w:b/>
                <w:sz w:val="20"/>
                <w:szCs w:val="20"/>
              </w:rPr>
              <w:t>20</w:t>
            </w:r>
          </w:p>
        </w:tc>
        <w:tc>
          <w:tcPr>
            <w:tcW w:w="1023" w:type="dxa"/>
            <w:tcBorders>
              <w:bottom w:val="single" w:sz="4" w:space="0" w:color="auto"/>
            </w:tcBorders>
            <w:shd w:val="clear" w:color="auto" w:fill="auto"/>
            <w:vAlign w:val="bottom"/>
          </w:tcPr>
          <w:p w14:paraId="4F5FB27B" w14:textId="77777777" w:rsidR="002768CA" w:rsidRPr="00FB5CB9" w:rsidRDefault="002768CA" w:rsidP="0008793E">
            <w:pPr>
              <w:jc w:val="center"/>
              <w:rPr>
                <w:rFonts w:ascii="Verdana" w:hAnsi="Verdana"/>
                <w:sz w:val="20"/>
                <w:szCs w:val="20"/>
              </w:rPr>
            </w:pPr>
            <w:r w:rsidRPr="00FB5CB9">
              <w:rPr>
                <w:rFonts w:ascii="Verdana" w:hAnsi="Verdana"/>
                <w:sz w:val="20"/>
                <w:szCs w:val="20"/>
              </w:rPr>
              <w:t>15</w:t>
            </w:r>
          </w:p>
        </w:tc>
        <w:tc>
          <w:tcPr>
            <w:tcW w:w="1023" w:type="dxa"/>
            <w:tcBorders>
              <w:bottom w:val="single" w:sz="4" w:space="0" w:color="auto"/>
            </w:tcBorders>
            <w:shd w:val="clear" w:color="auto" w:fill="auto"/>
            <w:vAlign w:val="bottom"/>
          </w:tcPr>
          <w:p w14:paraId="254EE8A2" w14:textId="77777777" w:rsidR="002768CA" w:rsidRPr="00FB5CB9" w:rsidRDefault="002768CA" w:rsidP="0008793E">
            <w:pPr>
              <w:jc w:val="center"/>
              <w:rPr>
                <w:rFonts w:ascii="Verdana" w:hAnsi="Verdana"/>
                <w:sz w:val="20"/>
                <w:szCs w:val="20"/>
              </w:rPr>
            </w:pPr>
            <w:r w:rsidRPr="00FB5CB9">
              <w:rPr>
                <w:rFonts w:ascii="Verdana" w:hAnsi="Verdana"/>
                <w:sz w:val="20"/>
                <w:szCs w:val="20"/>
              </w:rPr>
              <w:t>10</w:t>
            </w:r>
          </w:p>
        </w:tc>
        <w:tc>
          <w:tcPr>
            <w:tcW w:w="1023" w:type="dxa"/>
            <w:tcBorders>
              <w:bottom w:val="single" w:sz="4" w:space="0" w:color="auto"/>
            </w:tcBorders>
            <w:shd w:val="clear" w:color="auto" w:fill="auto"/>
            <w:vAlign w:val="bottom"/>
          </w:tcPr>
          <w:p w14:paraId="5F3F616C" w14:textId="77777777" w:rsidR="002768CA" w:rsidRPr="00FB5CB9" w:rsidRDefault="002768CA" w:rsidP="0008793E">
            <w:pPr>
              <w:jc w:val="center"/>
              <w:rPr>
                <w:rFonts w:ascii="Verdana" w:hAnsi="Verdana"/>
                <w:sz w:val="20"/>
                <w:szCs w:val="20"/>
              </w:rPr>
            </w:pPr>
          </w:p>
        </w:tc>
        <w:tc>
          <w:tcPr>
            <w:tcW w:w="1024" w:type="dxa"/>
            <w:tcBorders>
              <w:bottom w:val="single" w:sz="4" w:space="0" w:color="auto"/>
            </w:tcBorders>
            <w:shd w:val="clear" w:color="auto" w:fill="auto"/>
            <w:vAlign w:val="bottom"/>
          </w:tcPr>
          <w:p w14:paraId="1D894C85" w14:textId="77777777" w:rsidR="002768CA" w:rsidRPr="00FB5CB9" w:rsidRDefault="002768CA" w:rsidP="0008793E">
            <w:pPr>
              <w:jc w:val="center"/>
              <w:rPr>
                <w:rFonts w:ascii="Verdana" w:hAnsi="Verdana"/>
                <w:sz w:val="20"/>
                <w:szCs w:val="20"/>
              </w:rPr>
            </w:pPr>
            <w:r w:rsidRPr="00FB5CB9">
              <w:rPr>
                <w:rFonts w:ascii="Verdana" w:hAnsi="Verdana"/>
                <w:sz w:val="20"/>
                <w:szCs w:val="20"/>
              </w:rPr>
              <w:t>2</w:t>
            </w:r>
          </w:p>
        </w:tc>
        <w:tc>
          <w:tcPr>
            <w:tcW w:w="1024" w:type="dxa"/>
            <w:tcBorders>
              <w:bottom w:val="single" w:sz="4" w:space="0" w:color="auto"/>
            </w:tcBorders>
            <w:shd w:val="clear" w:color="auto" w:fill="auto"/>
            <w:vAlign w:val="bottom"/>
          </w:tcPr>
          <w:p w14:paraId="37494D74" w14:textId="77777777" w:rsidR="002768CA" w:rsidRPr="00FB5CB9" w:rsidRDefault="002768CA" w:rsidP="0008793E">
            <w:pPr>
              <w:jc w:val="center"/>
              <w:rPr>
                <w:rFonts w:ascii="Verdana" w:hAnsi="Verdana"/>
                <w:sz w:val="20"/>
                <w:szCs w:val="20"/>
              </w:rPr>
            </w:pPr>
            <w:r w:rsidRPr="00FB5CB9">
              <w:rPr>
                <w:rFonts w:ascii="Verdana" w:hAnsi="Verdana"/>
                <w:sz w:val="20"/>
                <w:szCs w:val="20"/>
              </w:rPr>
              <w:t>2</w:t>
            </w:r>
          </w:p>
        </w:tc>
        <w:tc>
          <w:tcPr>
            <w:tcW w:w="1024" w:type="dxa"/>
            <w:tcBorders>
              <w:bottom w:val="single" w:sz="4" w:space="0" w:color="auto"/>
            </w:tcBorders>
            <w:shd w:val="clear" w:color="auto" w:fill="auto"/>
            <w:vAlign w:val="bottom"/>
          </w:tcPr>
          <w:p w14:paraId="122D2B64" w14:textId="77777777" w:rsidR="002768CA" w:rsidRPr="00FB5CB9" w:rsidRDefault="002768CA" w:rsidP="0008793E">
            <w:pPr>
              <w:jc w:val="center"/>
              <w:rPr>
                <w:rFonts w:ascii="Verdana" w:hAnsi="Verdana"/>
                <w:sz w:val="20"/>
                <w:szCs w:val="20"/>
              </w:rPr>
            </w:pPr>
            <w:r w:rsidRPr="00FB5CB9">
              <w:rPr>
                <w:rFonts w:ascii="Verdana" w:hAnsi="Verdana"/>
                <w:sz w:val="20"/>
                <w:szCs w:val="20"/>
              </w:rPr>
              <w:t>1</w:t>
            </w:r>
          </w:p>
        </w:tc>
        <w:tc>
          <w:tcPr>
            <w:tcW w:w="1024" w:type="dxa"/>
            <w:tcBorders>
              <w:bottom w:val="single" w:sz="4" w:space="0" w:color="auto"/>
            </w:tcBorders>
            <w:shd w:val="clear" w:color="auto" w:fill="auto"/>
            <w:vAlign w:val="bottom"/>
          </w:tcPr>
          <w:p w14:paraId="69E66368" w14:textId="77777777" w:rsidR="002768CA" w:rsidRPr="00FB5CB9" w:rsidRDefault="002768CA" w:rsidP="0008793E">
            <w:pPr>
              <w:jc w:val="center"/>
              <w:rPr>
                <w:rFonts w:ascii="Verdana" w:hAnsi="Verdana"/>
                <w:sz w:val="20"/>
                <w:szCs w:val="20"/>
              </w:rPr>
            </w:pPr>
          </w:p>
        </w:tc>
        <w:tc>
          <w:tcPr>
            <w:tcW w:w="1024" w:type="dxa"/>
            <w:tcBorders>
              <w:bottom w:val="single" w:sz="4" w:space="0" w:color="auto"/>
            </w:tcBorders>
            <w:shd w:val="clear" w:color="auto" w:fill="auto"/>
            <w:vAlign w:val="bottom"/>
          </w:tcPr>
          <w:p w14:paraId="468082F1" w14:textId="77777777" w:rsidR="002768CA" w:rsidRPr="00FB5CB9" w:rsidRDefault="002768CA" w:rsidP="0008793E">
            <w:pPr>
              <w:jc w:val="center"/>
              <w:rPr>
                <w:rFonts w:ascii="Verdana" w:hAnsi="Verdana"/>
                <w:sz w:val="20"/>
                <w:szCs w:val="20"/>
              </w:rPr>
            </w:pPr>
          </w:p>
        </w:tc>
      </w:tr>
      <w:tr w:rsidR="002768CA" w:rsidRPr="005406C2" w14:paraId="26B63034" w14:textId="77777777" w:rsidTr="0008793E">
        <w:trPr>
          <w:trHeight w:val="404"/>
        </w:trPr>
        <w:tc>
          <w:tcPr>
            <w:tcW w:w="1041" w:type="dxa"/>
            <w:shd w:val="clear" w:color="auto" w:fill="E7E6E6"/>
            <w:vAlign w:val="bottom"/>
          </w:tcPr>
          <w:p w14:paraId="7C01DD62" w14:textId="77777777" w:rsidR="002768CA" w:rsidRPr="005406C2" w:rsidRDefault="002768CA" w:rsidP="0008793E">
            <w:pPr>
              <w:jc w:val="center"/>
              <w:rPr>
                <w:rFonts w:ascii="Verdana" w:hAnsi="Verdana"/>
                <w:b/>
                <w:sz w:val="20"/>
                <w:szCs w:val="20"/>
              </w:rPr>
            </w:pPr>
            <w:r>
              <w:rPr>
                <w:rFonts w:ascii="Verdana" w:hAnsi="Verdana"/>
                <w:b/>
                <w:sz w:val="20"/>
                <w:szCs w:val="20"/>
              </w:rPr>
              <w:t>21</w:t>
            </w:r>
          </w:p>
        </w:tc>
        <w:tc>
          <w:tcPr>
            <w:tcW w:w="1023" w:type="dxa"/>
            <w:shd w:val="clear" w:color="auto" w:fill="E7E6E6"/>
            <w:vAlign w:val="bottom"/>
          </w:tcPr>
          <w:p w14:paraId="6E96E159" w14:textId="77777777" w:rsidR="002768CA" w:rsidRPr="00FB5CB9" w:rsidRDefault="002768CA" w:rsidP="0008793E">
            <w:pPr>
              <w:jc w:val="center"/>
              <w:rPr>
                <w:rFonts w:ascii="Verdana" w:hAnsi="Verdana"/>
                <w:sz w:val="20"/>
                <w:szCs w:val="20"/>
              </w:rPr>
            </w:pPr>
            <w:r w:rsidRPr="00FB5CB9">
              <w:rPr>
                <w:rFonts w:ascii="Verdana" w:hAnsi="Verdana"/>
                <w:sz w:val="20"/>
                <w:szCs w:val="20"/>
              </w:rPr>
              <w:t>8</w:t>
            </w:r>
          </w:p>
        </w:tc>
        <w:tc>
          <w:tcPr>
            <w:tcW w:w="1023" w:type="dxa"/>
            <w:shd w:val="clear" w:color="auto" w:fill="E7E6E6"/>
            <w:vAlign w:val="bottom"/>
          </w:tcPr>
          <w:p w14:paraId="2D501123" w14:textId="77777777" w:rsidR="002768CA" w:rsidRPr="00FB5CB9" w:rsidRDefault="002768CA" w:rsidP="0008793E">
            <w:pPr>
              <w:jc w:val="center"/>
              <w:rPr>
                <w:rFonts w:ascii="Verdana" w:hAnsi="Verdana"/>
                <w:sz w:val="20"/>
                <w:szCs w:val="20"/>
              </w:rPr>
            </w:pPr>
            <w:r w:rsidRPr="00FB5CB9">
              <w:rPr>
                <w:rFonts w:ascii="Verdana" w:hAnsi="Verdana"/>
                <w:sz w:val="20"/>
                <w:szCs w:val="20"/>
              </w:rPr>
              <w:t>6</w:t>
            </w:r>
          </w:p>
        </w:tc>
        <w:tc>
          <w:tcPr>
            <w:tcW w:w="1023" w:type="dxa"/>
            <w:shd w:val="clear" w:color="auto" w:fill="E7E6E6"/>
            <w:vAlign w:val="bottom"/>
          </w:tcPr>
          <w:p w14:paraId="73AE44A7" w14:textId="77777777" w:rsidR="002768CA" w:rsidRPr="00FB5CB9" w:rsidRDefault="002768CA" w:rsidP="0008793E">
            <w:pPr>
              <w:jc w:val="center"/>
              <w:rPr>
                <w:rFonts w:ascii="Verdana" w:hAnsi="Verdana"/>
                <w:sz w:val="20"/>
                <w:szCs w:val="20"/>
              </w:rPr>
            </w:pPr>
          </w:p>
        </w:tc>
        <w:tc>
          <w:tcPr>
            <w:tcW w:w="1024" w:type="dxa"/>
            <w:shd w:val="clear" w:color="auto" w:fill="E7E6E6"/>
            <w:vAlign w:val="bottom"/>
          </w:tcPr>
          <w:p w14:paraId="7F8CABCE" w14:textId="77777777" w:rsidR="002768CA" w:rsidRPr="00FB5CB9" w:rsidRDefault="002768CA" w:rsidP="0008793E">
            <w:pPr>
              <w:jc w:val="center"/>
              <w:rPr>
                <w:rFonts w:ascii="Verdana" w:hAnsi="Verdana"/>
                <w:sz w:val="20"/>
                <w:szCs w:val="20"/>
              </w:rPr>
            </w:pPr>
            <w:r w:rsidRPr="00FB5CB9">
              <w:rPr>
                <w:rFonts w:ascii="Verdana" w:hAnsi="Verdana"/>
                <w:sz w:val="20"/>
                <w:szCs w:val="20"/>
              </w:rPr>
              <w:t>2</w:t>
            </w:r>
          </w:p>
        </w:tc>
        <w:tc>
          <w:tcPr>
            <w:tcW w:w="1024" w:type="dxa"/>
            <w:shd w:val="clear" w:color="auto" w:fill="E7E6E6"/>
            <w:vAlign w:val="bottom"/>
          </w:tcPr>
          <w:p w14:paraId="52A808D4" w14:textId="77777777" w:rsidR="002768CA" w:rsidRPr="00FB5CB9" w:rsidRDefault="002768CA" w:rsidP="0008793E">
            <w:pPr>
              <w:jc w:val="center"/>
              <w:rPr>
                <w:rFonts w:ascii="Verdana" w:hAnsi="Verdana"/>
                <w:sz w:val="20"/>
                <w:szCs w:val="20"/>
              </w:rPr>
            </w:pPr>
          </w:p>
        </w:tc>
        <w:tc>
          <w:tcPr>
            <w:tcW w:w="1024" w:type="dxa"/>
            <w:shd w:val="clear" w:color="auto" w:fill="E7E6E6"/>
            <w:vAlign w:val="bottom"/>
          </w:tcPr>
          <w:p w14:paraId="136784C2" w14:textId="77777777" w:rsidR="002768CA" w:rsidRPr="00FB5CB9" w:rsidRDefault="002768CA" w:rsidP="0008793E">
            <w:pPr>
              <w:jc w:val="center"/>
              <w:rPr>
                <w:rFonts w:ascii="Verdana" w:hAnsi="Verdana"/>
                <w:sz w:val="20"/>
                <w:szCs w:val="20"/>
              </w:rPr>
            </w:pPr>
          </w:p>
        </w:tc>
        <w:tc>
          <w:tcPr>
            <w:tcW w:w="1024" w:type="dxa"/>
            <w:shd w:val="clear" w:color="auto" w:fill="E7E6E6"/>
            <w:vAlign w:val="bottom"/>
          </w:tcPr>
          <w:p w14:paraId="055CD4DB" w14:textId="77777777" w:rsidR="002768CA" w:rsidRPr="00FB5CB9" w:rsidRDefault="002768CA" w:rsidP="0008793E">
            <w:pPr>
              <w:jc w:val="center"/>
              <w:rPr>
                <w:rFonts w:ascii="Verdana" w:hAnsi="Verdana"/>
                <w:sz w:val="20"/>
                <w:szCs w:val="20"/>
              </w:rPr>
            </w:pPr>
            <w:r w:rsidRPr="00FB5CB9">
              <w:rPr>
                <w:rFonts w:ascii="Verdana" w:hAnsi="Verdana"/>
                <w:sz w:val="20"/>
                <w:szCs w:val="20"/>
              </w:rPr>
              <w:t>6</w:t>
            </w:r>
          </w:p>
        </w:tc>
        <w:tc>
          <w:tcPr>
            <w:tcW w:w="1024" w:type="dxa"/>
            <w:shd w:val="clear" w:color="auto" w:fill="E7E6E6"/>
            <w:vAlign w:val="bottom"/>
          </w:tcPr>
          <w:p w14:paraId="555E88E2" w14:textId="77777777" w:rsidR="002768CA" w:rsidRPr="00FB5CB9" w:rsidRDefault="002768CA" w:rsidP="0008793E">
            <w:pPr>
              <w:jc w:val="center"/>
              <w:rPr>
                <w:rFonts w:ascii="Verdana" w:hAnsi="Verdana"/>
                <w:sz w:val="20"/>
                <w:szCs w:val="20"/>
              </w:rPr>
            </w:pPr>
            <w:r w:rsidRPr="00FB5CB9">
              <w:rPr>
                <w:rFonts w:ascii="Verdana" w:hAnsi="Verdana"/>
                <w:sz w:val="20"/>
                <w:szCs w:val="20"/>
              </w:rPr>
              <w:t>4</w:t>
            </w:r>
          </w:p>
        </w:tc>
      </w:tr>
      <w:tr w:rsidR="002768CA" w:rsidRPr="005406C2" w14:paraId="16469A05" w14:textId="77777777" w:rsidTr="0008793E">
        <w:trPr>
          <w:trHeight w:val="404"/>
        </w:trPr>
        <w:tc>
          <w:tcPr>
            <w:tcW w:w="1041" w:type="dxa"/>
            <w:tcBorders>
              <w:bottom w:val="single" w:sz="4" w:space="0" w:color="auto"/>
            </w:tcBorders>
            <w:shd w:val="clear" w:color="auto" w:fill="auto"/>
            <w:vAlign w:val="bottom"/>
          </w:tcPr>
          <w:p w14:paraId="3663F629" w14:textId="77777777" w:rsidR="002768CA" w:rsidRPr="005406C2" w:rsidRDefault="002768CA" w:rsidP="0008793E">
            <w:pPr>
              <w:jc w:val="center"/>
              <w:rPr>
                <w:rFonts w:ascii="Verdana" w:hAnsi="Verdana"/>
                <w:b/>
                <w:sz w:val="20"/>
                <w:szCs w:val="20"/>
              </w:rPr>
            </w:pPr>
            <w:r>
              <w:rPr>
                <w:rFonts w:ascii="Verdana" w:hAnsi="Verdana"/>
                <w:b/>
                <w:sz w:val="20"/>
                <w:szCs w:val="20"/>
              </w:rPr>
              <w:t>22</w:t>
            </w:r>
          </w:p>
        </w:tc>
        <w:tc>
          <w:tcPr>
            <w:tcW w:w="1023" w:type="dxa"/>
            <w:tcBorders>
              <w:bottom w:val="single" w:sz="4" w:space="0" w:color="auto"/>
            </w:tcBorders>
            <w:shd w:val="clear" w:color="auto" w:fill="auto"/>
            <w:vAlign w:val="bottom"/>
          </w:tcPr>
          <w:p w14:paraId="33E7505F" w14:textId="77777777" w:rsidR="002768CA" w:rsidRPr="00FB5CB9" w:rsidRDefault="002768CA" w:rsidP="0008793E">
            <w:pPr>
              <w:jc w:val="center"/>
              <w:rPr>
                <w:rFonts w:ascii="Verdana" w:hAnsi="Verdana"/>
                <w:sz w:val="20"/>
                <w:szCs w:val="20"/>
              </w:rPr>
            </w:pPr>
            <w:r w:rsidRPr="00FB5CB9">
              <w:rPr>
                <w:rFonts w:ascii="Verdana" w:hAnsi="Verdana"/>
                <w:sz w:val="20"/>
                <w:szCs w:val="20"/>
              </w:rPr>
              <w:t>5</w:t>
            </w:r>
          </w:p>
        </w:tc>
        <w:tc>
          <w:tcPr>
            <w:tcW w:w="1023" w:type="dxa"/>
            <w:tcBorders>
              <w:bottom w:val="single" w:sz="4" w:space="0" w:color="auto"/>
            </w:tcBorders>
            <w:shd w:val="clear" w:color="auto" w:fill="auto"/>
            <w:vAlign w:val="bottom"/>
          </w:tcPr>
          <w:p w14:paraId="4C031F4F" w14:textId="77777777" w:rsidR="002768CA" w:rsidRPr="00FB5CB9" w:rsidRDefault="002768CA" w:rsidP="0008793E">
            <w:pPr>
              <w:jc w:val="center"/>
              <w:rPr>
                <w:rFonts w:ascii="Verdana" w:hAnsi="Verdana"/>
                <w:sz w:val="20"/>
                <w:szCs w:val="20"/>
              </w:rPr>
            </w:pPr>
            <w:r w:rsidRPr="00FB5CB9">
              <w:rPr>
                <w:rFonts w:ascii="Verdana" w:hAnsi="Verdana"/>
                <w:sz w:val="20"/>
                <w:szCs w:val="20"/>
              </w:rPr>
              <w:t>3</w:t>
            </w:r>
          </w:p>
        </w:tc>
        <w:tc>
          <w:tcPr>
            <w:tcW w:w="1023" w:type="dxa"/>
            <w:tcBorders>
              <w:bottom w:val="single" w:sz="4" w:space="0" w:color="auto"/>
            </w:tcBorders>
            <w:shd w:val="clear" w:color="auto" w:fill="auto"/>
            <w:vAlign w:val="bottom"/>
          </w:tcPr>
          <w:p w14:paraId="2ED4E886" w14:textId="77777777" w:rsidR="002768CA" w:rsidRPr="00FB5CB9" w:rsidRDefault="002768CA" w:rsidP="0008793E">
            <w:pPr>
              <w:jc w:val="center"/>
              <w:rPr>
                <w:rFonts w:ascii="Verdana" w:hAnsi="Verdana"/>
                <w:sz w:val="20"/>
                <w:szCs w:val="20"/>
              </w:rPr>
            </w:pPr>
          </w:p>
        </w:tc>
        <w:tc>
          <w:tcPr>
            <w:tcW w:w="1024" w:type="dxa"/>
            <w:tcBorders>
              <w:bottom w:val="single" w:sz="4" w:space="0" w:color="auto"/>
            </w:tcBorders>
            <w:shd w:val="clear" w:color="auto" w:fill="auto"/>
            <w:vAlign w:val="bottom"/>
          </w:tcPr>
          <w:p w14:paraId="38E939D1" w14:textId="77777777" w:rsidR="002768CA" w:rsidRPr="00FB5CB9" w:rsidRDefault="002768CA" w:rsidP="0008793E">
            <w:pPr>
              <w:jc w:val="center"/>
              <w:rPr>
                <w:rFonts w:ascii="Verdana" w:hAnsi="Verdana"/>
                <w:sz w:val="20"/>
                <w:szCs w:val="20"/>
              </w:rPr>
            </w:pPr>
            <w:r w:rsidRPr="00FB5CB9">
              <w:rPr>
                <w:rFonts w:ascii="Verdana" w:hAnsi="Verdana"/>
                <w:sz w:val="20"/>
                <w:szCs w:val="20"/>
              </w:rPr>
              <w:t>2</w:t>
            </w:r>
          </w:p>
        </w:tc>
        <w:tc>
          <w:tcPr>
            <w:tcW w:w="1024" w:type="dxa"/>
            <w:tcBorders>
              <w:bottom w:val="single" w:sz="4" w:space="0" w:color="auto"/>
            </w:tcBorders>
            <w:shd w:val="clear" w:color="auto" w:fill="auto"/>
            <w:vAlign w:val="bottom"/>
          </w:tcPr>
          <w:p w14:paraId="665BD84C" w14:textId="77777777" w:rsidR="002768CA" w:rsidRPr="00FB5CB9" w:rsidRDefault="002768CA" w:rsidP="0008793E">
            <w:pPr>
              <w:jc w:val="center"/>
              <w:rPr>
                <w:rFonts w:ascii="Verdana" w:hAnsi="Verdana"/>
                <w:sz w:val="20"/>
                <w:szCs w:val="20"/>
              </w:rPr>
            </w:pPr>
          </w:p>
        </w:tc>
        <w:tc>
          <w:tcPr>
            <w:tcW w:w="1024" w:type="dxa"/>
            <w:tcBorders>
              <w:bottom w:val="single" w:sz="4" w:space="0" w:color="auto"/>
            </w:tcBorders>
            <w:shd w:val="clear" w:color="auto" w:fill="auto"/>
            <w:vAlign w:val="bottom"/>
          </w:tcPr>
          <w:p w14:paraId="6C85BF7D" w14:textId="77777777" w:rsidR="002768CA" w:rsidRPr="00FB5CB9" w:rsidRDefault="002768CA" w:rsidP="0008793E">
            <w:pPr>
              <w:jc w:val="center"/>
              <w:rPr>
                <w:rFonts w:ascii="Verdana" w:hAnsi="Verdana"/>
                <w:sz w:val="20"/>
                <w:szCs w:val="20"/>
              </w:rPr>
            </w:pPr>
          </w:p>
        </w:tc>
        <w:tc>
          <w:tcPr>
            <w:tcW w:w="1024" w:type="dxa"/>
            <w:tcBorders>
              <w:bottom w:val="single" w:sz="4" w:space="0" w:color="auto"/>
            </w:tcBorders>
            <w:shd w:val="clear" w:color="auto" w:fill="auto"/>
            <w:vAlign w:val="bottom"/>
          </w:tcPr>
          <w:p w14:paraId="620FFD1E" w14:textId="77777777" w:rsidR="002768CA" w:rsidRPr="00FB5CB9" w:rsidRDefault="002768CA" w:rsidP="0008793E">
            <w:pPr>
              <w:jc w:val="center"/>
              <w:rPr>
                <w:rFonts w:ascii="Verdana" w:hAnsi="Verdana"/>
                <w:sz w:val="20"/>
                <w:szCs w:val="20"/>
              </w:rPr>
            </w:pPr>
          </w:p>
        </w:tc>
        <w:tc>
          <w:tcPr>
            <w:tcW w:w="1024" w:type="dxa"/>
            <w:tcBorders>
              <w:bottom w:val="single" w:sz="4" w:space="0" w:color="auto"/>
            </w:tcBorders>
            <w:shd w:val="clear" w:color="auto" w:fill="auto"/>
            <w:vAlign w:val="bottom"/>
          </w:tcPr>
          <w:p w14:paraId="1A6E5885" w14:textId="77777777" w:rsidR="002768CA" w:rsidRPr="00FB5CB9" w:rsidRDefault="002768CA" w:rsidP="0008793E">
            <w:pPr>
              <w:jc w:val="center"/>
              <w:rPr>
                <w:rFonts w:ascii="Verdana" w:hAnsi="Verdana"/>
                <w:sz w:val="20"/>
                <w:szCs w:val="20"/>
              </w:rPr>
            </w:pPr>
          </w:p>
        </w:tc>
      </w:tr>
      <w:tr w:rsidR="002768CA" w:rsidRPr="005406C2" w14:paraId="6F0C8A02" w14:textId="77777777" w:rsidTr="0008793E">
        <w:trPr>
          <w:trHeight w:val="404"/>
        </w:trPr>
        <w:tc>
          <w:tcPr>
            <w:tcW w:w="1041" w:type="dxa"/>
            <w:shd w:val="clear" w:color="auto" w:fill="E7E6E6"/>
            <w:vAlign w:val="bottom"/>
          </w:tcPr>
          <w:p w14:paraId="2D8F7208" w14:textId="77777777" w:rsidR="002768CA" w:rsidRPr="005406C2" w:rsidRDefault="002768CA" w:rsidP="0008793E">
            <w:pPr>
              <w:jc w:val="center"/>
              <w:rPr>
                <w:rFonts w:ascii="Verdana" w:hAnsi="Verdana"/>
                <w:b/>
                <w:sz w:val="20"/>
                <w:szCs w:val="20"/>
              </w:rPr>
            </w:pPr>
            <w:r>
              <w:rPr>
                <w:rFonts w:ascii="Verdana" w:hAnsi="Verdana"/>
                <w:b/>
                <w:sz w:val="20"/>
                <w:szCs w:val="20"/>
              </w:rPr>
              <w:t>23</w:t>
            </w:r>
          </w:p>
        </w:tc>
        <w:tc>
          <w:tcPr>
            <w:tcW w:w="1023" w:type="dxa"/>
            <w:shd w:val="clear" w:color="auto" w:fill="E7E6E6"/>
            <w:vAlign w:val="bottom"/>
          </w:tcPr>
          <w:p w14:paraId="731669EE" w14:textId="77777777" w:rsidR="002768CA" w:rsidRPr="00FB5CB9" w:rsidRDefault="002768CA" w:rsidP="0008793E">
            <w:pPr>
              <w:jc w:val="center"/>
              <w:rPr>
                <w:rFonts w:ascii="Verdana" w:hAnsi="Verdana"/>
                <w:sz w:val="20"/>
                <w:szCs w:val="20"/>
              </w:rPr>
            </w:pPr>
            <w:r w:rsidRPr="00FB5CB9">
              <w:rPr>
                <w:rFonts w:ascii="Verdana" w:hAnsi="Verdana"/>
                <w:sz w:val="20"/>
                <w:szCs w:val="20"/>
              </w:rPr>
              <w:t>2</w:t>
            </w:r>
          </w:p>
        </w:tc>
        <w:tc>
          <w:tcPr>
            <w:tcW w:w="1023" w:type="dxa"/>
            <w:shd w:val="clear" w:color="auto" w:fill="E7E6E6"/>
            <w:vAlign w:val="bottom"/>
          </w:tcPr>
          <w:p w14:paraId="3DEAC52C" w14:textId="77777777" w:rsidR="002768CA" w:rsidRPr="00FB5CB9" w:rsidRDefault="002768CA" w:rsidP="0008793E">
            <w:pPr>
              <w:jc w:val="center"/>
              <w:rPr>
                <w:rFonts w:ascii="Verdana" w:hAnsi="Verdana"/>
                <w:sz w:val="20"/>
                <w:szCs w:val="20"/>
              </w:rPr>
            </w:pPr>
            <w:r w:rsidRPr="00FB5CB9">
              <w:rPr>
                <w:rFonts w:ascii="Verdana" w:hAnsi="Verdana"/>
                <w:sz w:val="20"/>
                <w:szCs w:val="20"/>
              </w:rPr>
              <w:t>1</w:t>
            </w:r>
          </w:p>
        </w:tc>
        <w:tc>
          <w:tcPr>
            <w:tcW w:w="1023" w:type="dxa"/>
            <w:shd w:val="clear" w:color="auto" w:fill="E7E6E6"/>
            <w:vAlign w:val="bottom"/>
          </w:tcPr>
          <w:p w14:paraId="729B109C" w14:textId="77777777" w:rsidR="002768CA" w:rsidRPr="00FB5CB9" w:rsidRDefault="002768CA" w:rsidP="0008793E">
            <w:pPr>
              <w:jc w:val="center"/>
              <w:rPr>
                <w:rFonts w:ascii="Verdana" w:hAnsi="Verdana"/>
                <w:sz w:val="20"/>
                <w:szCs w:val="20"/>
              </w:rPr>
            </w:pPr>
          </w:p>
        </w:tc>
        <w:tc>
          <w:tcPr>
            <w:tcW w:w="1024" w:type="dxa"/>
            <w:shd w:val="clear" w:color="auto" w:fill="E7E6E6"/>
            <w:vAlign w:val="bottom"/>
          </w:tcPr>
          <w:p w14:paraId="41D91287" w14:textId="77777777" w:rsidR="002768CA" w:rsidRPr="00FB5CB9" w:rsidRDefault="002768CA" w:rsidP="0008793E">
            <w:pPr>
              <w:jc w:val="center"/>
              <w:rPr>
                <w:rFonts w:ascii="Verdana" w:hAnsi="Verdana"/>
                <w:sz w:val="20"/>
                <w:szCs w:val="20"/>
              </w:rPr>
            </w:pPr>
          </w:p>
        </w:tc>
        <w:tc>
          <w:tcPr>
            <w:tcW w:w="1024" w:type="dxa"/>
            <w:shd w:val="clear" w:color="auto" w:fill="E7E6E6"/>
            <w:vAlign w:val="bottom"/>
          </w:tcPr>
          <w:p w14:paraId="3FA8A793" w14:textId="77777777" w:rsidR="002768CA" w:rsidRPr="00FB5CB9" w:rsidRDefault="002768CA" w:rsidP="0008793E">
            <w:pPr>
              <w:jc w:val="center"/>
              <w:rPr>
                <w:rFonts w:ascii="Verdana" w:hAnsi="Verdana"/>
                <w:sz w:val="20"/>
                <w:szCs w:val="20"/>
              </w:rPr>
            </w:pPr>
          </w:p>
        </w:tc>
        <w:tc>
          <w:tcPr>
            <w:tcW w:w="1024" w:type="dxa"/>
            <w:shd w:val="clear" w:color="auto" w:fill="E7E6E6"/>
            <w:vAlign w:val="bottom"/>
          </w:tcPr>
          <w:p w14:paraId="443186C6" w14:textId="77777777" w:rsidR="002768CA" w:rsidRPr="00FB5CB9" w:rsidRDefault="002768CA" w:rsidP="0008793E">
            <w:pPr>
              <w:jc w:val="center"/>
              <w:rPr>
                <w:rFonts w:ascii="Verdana" w:hAnsi="Verdana"/>
                <w:sz w:val="20"/>
                <w:szCs w:val="20"/>
              </w:rPr>
            </w:pPr>
            <w:r w:rsidRPr="00FB5CB9">
              <w:rPr>
                <w:rFonts w:ascii="Verdana" w:hAnsi="Verdana"/>
                <w:sz w:val="20"/>
                <w:szCs w:val="20"/>
              </w:rPr>
              <w:t>1</w:t>
            </w:r>
          </w:p>
        </w:tc>
        <w:tc>
          <w:tcPr>
            <w:tcW w:w="1024" w:type="dxa"/>
            <w:shd w:val="clear" w:color="auto" w:fill="E7E6E6"/>
            <w:vAlign w:val="bottom"/>
          </w:tcPr>
          <w:p w14:paraId="3B0C21A3" w14:textId="77777777" w:rsidR="002768CA" w:rsidRPr="00FB5CB9" w:rsidRDefault="002768CA" w:rsidP="0008793E">
            <w:pPr>
              <w:jc w:val="center"/>
              <w:rPr>
                <w:rFonts w:ascii="Verdana" w:hAnsi="Verdana"/>
                <w:sz w:val="20"/>
                <w:szCs w:val="20"/>
              </w:rPr>
            </w:pPr>
          </w:p>
        </w:tc>
        <w:tc>
          <w:tcPr>
            <w:tcW w:w="1024" w:type="dxa"/>
            <w:shd w:val="clear" w:color="auto" w:fill="E7E6E6"/>
            <w:vAlign w:val="bottom"/>
          </w:tcPr>
          <w:p w14:paraId="5B733D89" w14:textId="77777777" w:rsidR="002768CA" w:rsidRPr="00FB5CB9" w:rsidRDefault="002768CA" w:rsidP="0008793E">
            <w:pPr>
              <w:jc w:val="center"/>
              <w:rPr>
                <w:rFonts w:ascii="Verdana" w:hAnsi="Verdana"/>
                <w:sz w:val="20"/>
                <w:szCs w:val="20"/>
              </w:rPr>
            </w:pPr>
          </w:p>
        </w:tc>
      </w:tr>
      <w:tr w:rsidR="002768CA" w:rsidRPr="005406C2" w14:paraId="1B658C93" w14:textId="77777777" w:rsidTr="0008793E">
        <w:trPr>
          <w:trHeight w:val="404"/>
        </w:trPr>
        <w:tc>
          <w:tcPr>
            <w:tcW w:w="1041" w:type="dxa"/>
            <w:tcBorders>
              <w:bottom w:val="single" w:sz="4" w:space="0" w:color="auto"/>
            </w:tcBorders>
            <w:shd w:val="clear" w:color="auto" w:fill="auto"/>
            <w:vAlign w:val="bottom"/>
          </w:tcPr>
          <w:p w14:paraId="4F175561" w14:textId="77777777" w:rsidR="002768CA" w:rsidRPr="005406C2" w:rsidRDefault="002768CA" w:rsidP="0008793E">
            <w:pPr>
              <w:jc w:val="center"/>
              <w:rPr>
                <w:rFonts w:ascii="Verdana" w:hAnsi="Verdana"/>
                <w:b/>
                <w:sz w:val="20"/>
                <w:szCs w:val="20"/>
              </w:rPr>
            </w:pPr>
            <w:r>
              <w:rPr>
                <w:rFonts w:ascii="Verdana" w:hAnsi="Verdana"/>
                <w:b/>
                <w:sz w:val="20"/>
                <w:szCs w:val="20"/>
              </w:rPr>
              <w:t>24</w:t>
            </w:r>
          </w:p>
        </w:tc>
        <w:tc>
          <w:tcPr>
            <w:tcW w:w="1023" w:type="dxa"/>
            <w:tcBorders>
              <w:bottom w:val="single" w:sz="4" w:space="0" w:color="auto"/>
            </w:tcBorders>
            <w:shd w:val="clear" w:color="auto" w:fill="auto"/>
            <w:vAlign w:val="bottom"/>
          </w:tcPr>
          <w:p w14:paraId="4D333E62" w14:textId="77777777" w:rsidR="002768CA" w:rsidRPr="00FB5CB9" w:rsidRDefault="002768CA" w:rsidP="0008793E">
            <w:pPr>
              <w:jc w:val="center"/>
              <w:rPr>
                <w:rFonts w:ascii="Verdana" w:hAnsi="Verdana"/>
                <w:sz w:val="20"/>
                <w:szCs w:val="20"/>
              </w:rPr>
            </w:pPr>
            <w:r w:rsidRPr="00FB5CB9">
              <w:rPr>
                <w:rFonts w:ascii="Verdana" w:hAnsi="Verdana"/>
                <w:sz w:val="20"/>
                <w:szCs w:val="20"/>
              </w:rPr>
              <w:t>7</w:t>
            </w:r>
          </w:p>
        </w:tc>
        <w:tc>
          <w:tcPr>
            <w:tcW w:w="1023" w:type="dxa"/>
            <w:tcBorders>
              <w:bottom w:val="single" w:sz="4" w:space="0" w:color="auto"/>
            </w:tcBorders>
            <w:shd w:val="clear" w:color="auto" w:fill="auto"/>
            <w:vAlign w:val="bottom"/>
          </w:tcPr>
          <w:p w14:paraId="41ED0EC4" w14:textId="77777777" w:rsidR="002768CA" w:rsidRPr="00FB5CB9" w:rsidRDefault="002768CA" w:rsidP="0008793E">
            <w:pPr>
              <w:jc w:val="center"/>
              <w:rPr>
                <w:rFonts w:ascii="Verdana" w:hAnsi="Verdana"/>
                <w:sz w:val="20"/>
                <w:szCs w:val="20"/>
              </w:rPr>
            </w:pPr>
            <w:r w:rsidRPr="00FB5CB9">
              <w:rPr>
                <w:rFonts w:ascii="Verdana" w:hAnsi="Verdana"/>
                <w:sz w:val="20"/>
                <w:szCs w:val="20"/>
              </w:rPr>
              <w:t>4</w:t>
            </w:r>
          </w:p>
        </w:tc>
        <w:tc>
          <w:tcPr>
            <w:tcW w:w="1023" w:type="dxa"/>
            <w:tcBorders>
              <w:bottom w:val="single" w:sz="4" w:space="0" w:color="auto"/>
            </w:tcBorders>
            <w:shd w:val="clear" w:color="auto" w:fill="auto"/>
            <w:vAlign w:val="bottom"/>
          </w:tcPr>
          <w:p w14:paraId="3E5C54E3" w14:textId="77777777" w:rsidR="002768CA" w:rsidRPr="00FB5CB9" w:rsidRDefault="002768CA" w:rsidP="0008793E">
            <w:pPr>
              <w:jc w:val="center"/>
              <w:rPr>
                <w:rFonts w:ascii="Verdana" w:hAnsi="Verdana"/>
                <w:sz w:val="20"/>
                <w:szCs w:val="20"/>
              </w:rPr>
            </w:pPr>
          </w:p>
        </w:tc>
        <w:tc>
          <w:tcPr>
            <w:tcW w:w="1024" w:type="dxa"/>
            <w:tcBorders>
              <w:bottom w:val="single" w:sz="4" w:space="0" w:color="auto"/>
            </w:tcBorders>
            <w:shd w:val="clear" w:color="auto" w:fill="auto"/>
            <w:vAlign w:val="bottom"/>
          </w:tcPr>
          <w:p w14:paraId="77316094" w14:textId="77777777" w:rsidR="002768CA" w:rsidRPr="00FB5CB9" w:rsidRDefault="002768CA" w:rsidP="0008793E">
            <w:pPr>
              <w:jc w:val="center"/>
              <w:rPr>
                <w:rFonts w:ascii="Verdana" w:hAnsi="Verdana"/>
                <w:sz w:val="20"/>
                <w:szCs w:val="20"/>
              </w:rPr>
            </w:pPr>
            <w:r w:rsidRPr="00FB5CB9">
              <w:rPr>
                <w:rFonts w:ascii="Verdana" w:hAnsi="Verdana"/>
                <w:sz w:val="20"/>
                <w:szCs w:val="20"/>
              </w:rPr>
              <w:t>3</w:t>
            </w:r>
          </w:p>
        </w:tc>
        <w:tc>
          <w:tcPr>
            <w:tcW w:w="1024" w:type="dxa"/>
            <w:tcBorders>
              <w:bottom w:val="single" w:sz="4" w:space="0" w:color="auto"/>
            </w:tcBorders>
            <w:shd w:val="clear" w:color="auto" w:fill="auto"/>
            <w:vAlign w:val="bottom"/>
          </w:tcPr>
          <w:p w14:paraId="3C52FEFC" w14:textId="77777777" w:rsidR="002768CA" w:rsidRPr="00FB5CB9" w:rsidRDefault="002768CA" w:rsidP="0008793E">
            <w:pPr>
              <w:jc w:val="center"/>
              <w:rPr>
                <w:rFonts w:ascii="Verdana" w:hAnsi="Verdana"/>
                <w:sz w:val="20"/>
                <w:szCs w:val="20"/>
              </w:rPr>
            </w:pPr>
          </w:p>
        </w:tc>
        <w:tc>
          <w:tcPr>
            <w:tcW w:w="1024" w:type="dxa"/>
            <w:tcBorders>
              <w:bottom w:val="single" w:sz="4" w:space="0" w:color="auto"/>
            </w:tcBorders>
            <w:shd w:val="clear" w:color="auto" w:fill="auto"/>
            <w:vAlign w:val="bottom"/>
          </w:tcPr>
          <w:p w14:paraId="570CCEB4" w14:textId="77777777" w:rsidR="002768CA" w:rsidRPr="00FB5CB9" w:rsidRDefault="002768CA" w:rsidP="0008793E">
            <w:pPr>
              <w:jc w:val="center"/>
              <w:rPr>
                <w:rFonts w:ascii="Verdana" w:hAnsi="Verdana"/>
                <w:sz w:val="20"/>
                <w:szCs w:val="20"/>
              </w:rPr>
            </w:pPr>
          </w:p>
        </w:tc>
        <w:tc>
          <w:tcPr>
            <w:tcW w:w="1024" w:type="dxa"/>
            <w:tcBorders>
              <w:bottom w:val="single" w:sz="4" w:space="0" w:color="auto"/>
            </w:tcBorders>
            <w:shd w:val="clear" w:color="auto" w:fill="auto"/>
            <w:vAlign w:val="bottom"/>
          </w:tcPr>
          <w:p w14:paraId="2162C255" w14:textId="77777777" w:rsidR="002768CA" w:rsidRPr="00FB5CB9" w:rsidRDefault="002768CA" w:rsidP="0008793E">
            <w:pPr>
              <w:jc w:val="center"/>
              <w:rPr>
                <w:rFonts w:ascii="Verdana" w:hAnsi="Verdana"/>
                <w:sz w:val="20"/>
                <w:szCs w:val="20"/>
              </w:rPr>
            </w:pPr>
            <w:r w:rsidRPr="00FB5CB9">
              <w:rPr>
                <w:rFonts w:ascii="Verdana" w:hAnsi="Verdana"/>
                <w:sz w:val="20"/>
                <w:szCs w:val="20"/>
              </w:rPr>
              <w:t>4</w:t>
            </w:r>
          </w:p>
        </w:tc>
        <w:tc>
          <w:tcPr>
            <w:tcW w:w="1024" w:type="dxa"/>
            <w:tcBorders>
              <w:bottom w:val="single" w:sz="4" w:space="0" w:color="auto"/>
            </w:tcBorders>
            <w:shd w:val="clear" w:color="auto" w:fill="auto"/>
            <w:vAlign w:val="bottom"/>
          </w:tcPr>
          <w:p w14:paraId="64C602C8" w14:textId="77777777" w:rsidR="002768CA" w:rsidRPr="00FB5CB9" w:rsidRDefault="002768CA" w:rsidP="0008793E">
            <w:pPr>
              <w:jc w:val="center"/>
              <w:rPr>
                <w:rFonts w:ascii="Verdana" w:hAnsi="Verdana"/>
                <w:sz w:val="20"/>
                <w:szCs w:val="20"/>
              </w:rPr>
            </w:pPr>
            <w:r w:rsidRPr="00FB5CB9">
              <w:rPr>
                <w:rFonts w:ascii="Verdana" w:hAnsi="Verdana"/>
                <w:sz w:val="20"/>
                <w:szCs w:val="20"/>
              </w:rPr>
              <w:t>6</w:t>
            </w:r>
          </w:p>
        </w:tc>
      </w:tr>
      <w:tr w:rsidR="002768CA" w:rsidRPr="005406C2" w14:paraId="5941D0EE" w14:textId="77777777" w:rsidTr="0008793E">
        <w:trPr>
          <w:trHeight w:val="404"/>
        </w:trPr>
        <w:tc>
          <w:tcPr>
            <w:tcW w:w="1041" w:type="dxa"/>
            <w:tcBorders>
              <w:bottom w:val="single" w:sz="4" w:space="0" w:color="auto"/>
            </w:tcBorders>
            <w:shd w:val="clear" w:color="auto" w:fill="E7E6E6"/>
            <w:vAlign w:val="bottom"/>
          </w:tcPr>
          <w:p w14:paraId="21CE95AE" w14:textId="77777777" w:rsidR="002768CA" w:rsidRPr="005406C2" w:rsidRDefault="002768CA" w:rsidP="0008793E">
            <w:pPr>
              <w:jc w:val="center"/>
              <w:rPr>
                <w:rFonts w:ascii="Verdana" w:hAnsi="Verdana"/>
                <w:b/>
                <w:sz w:val="20"/>
                <w:szCs w:val="20"/>
              </w:rPr>
            </w:pPr>
            <w:r>
              <w:rPr>
                <w:rFonts w:ascii="Verdana" w:hAnsi="Verdana"/>
                <w:b/>
                <w:sz w:val="20"/>
                <w:szCs w:val="20"/>
              </w:rPr>
              <w:t>25</w:t>
            </w:r>
          </w:p>
        </w:tc>
        <w:tc>
          <w:tcPr>
            <w:tcW w:w="1023" w:type="dxa"/>
            <w:tcBorders>
              <w:bottom w:val="single" w:sz="4" w:space="0" w:color="auto"/>
            </w:tcBorders>
            <w:shd w:val="clear" w:color="auto" w:fill="E7E6E6"/>
            <w:vAlign w:val="bottom"/>
          </w:tcPr>
          <w:p w14:paraId="0D51097C" w14:textId="77777777" w:rsidR="002768CA" w:rsidRPr="00FB5CB9" w:rsidRDefault="002768CA" w:rsidP="0008793E">
            <w:pPr>
              <w:jc w:val="center"/>
              <w:rPr>
                <w:rFonts w:ascii="Verdana" w:hAnsi="Verdana"/>
                <w:sz w:val="20"/>
                <w:szCs w:val="20"/>
              </w:rPr>
            </w:pPr>
            <w:r w:rsidRPr="00FB5CB9">
              <w:rPr>
                <w:rFonts w:ascii="Verdana" w:hAnsi="Verdana"/>
                <w:sz w:val="20"/>
                <w:szCs w:val="20"/>
              </w:rPr>
              <w:t>11</w:t>
            </w:r>
          </w:p>
        </w:tc>
        <w:tc>
          <w:tcPr>
            <w:tcW w:w="1023" w:type="dxa"/>
            <w:tcBorders>
              <w:bottom w:val="single" w:sz="4" w:space="0" w:color="auto"/>
            </w:tcBorders>
            <w:shd w:val="clear" w:color="auto" w:fill="E7E6E6"/>
            <w:vAlign w:val="bottom"/>
          </w:tcPr>
          <w:p w14:paraId="78E58248" w14:textId="77777777" w:rsidR="002768CA" w:rsidRPr="00FB5CB9" w:rsidRDefault="002768CA" w:rsidP="0008793E">
            <w:pPr>
              <w:jc w:val="center"/>
              <w:rPr>
                <w:rFonts w:ascii="Verdana" w:hAnsi="Verdana"/>
                <w:sz w:val="20"/>
                <w:szCs w:val="20"/>
              </w:rPr>
            </w:pPr>
            <w:r w:rsidRPr="00FB5CB9">
              <w:rPr>
                <w:rFonts w:ascii="Verdana" w:hAnsi="Verdana"/>
                <w:sz w:val="20"/>
                <w:szCs w:val="20"/>
              </w:rPr>
              <w:t>10</w:t>
            </w:r>
          </w:p>
        </w:tc>
        <w:tc>
          <w:tcPr>
            <w:tcW w:w="1023" w:type="dxa"/>
            <w:tcBorders>
              <w:bottom w:val="single" w:sz="4" w:space="0" w:color="auto"/>
            </w:tcBorders>
            <w:shd w:val="clear" w:color="auto" w:fill="E7E6E6"/>
            <w:vAlign w:val="bottom"/>
          </w:tcPr>
          <w:p w14:paraId="17C3F2C1" w14:textId="77777777" w:rsidR="002768CA" w:rsidRPr="00FB5CB9" w:rsidRDefault="002768CA" w:rsidP="0008793E">
            <w:pPr>
              <w:jc w:val="center"/>
              <w:rPr>
                <w:rFonts w:ascii="Verdana" w:hAnsi="Verdana"/>
                <w:sz w:val="20"/>
                <w:szCs w:val="20"/>
              </w:rPr>
            </w:pPr>
          </w:p>
        </w:tc>
        <w:tc>
          <w:tcPr>
            <w:tcW w:w="1024" w:type="dxa"/>
            <w:tcBorders>
              <w:bottom w:val="single" w:sz="4" w:space="0" w:color="auto"/>
            </w:tcBorders>
            <w:shd w:val="clear" w:color="auto" w:fill="E7E6E6"/>
            <w:vAlign w:val="bottom"/>
          </w:tcPr>
          <w:p w14:paraId="53448D7C" w14:textId="77777777" w:rsidR="002768CA" w:rsidRPr="00FB5CB9" w:rsidRDefault="002768CA" w:rsidP="0008793E">
            <w:pPr>
              <w:jc w:val="center"/>
              <w:rPr>
                <w:rFonts w:ascii="Verdana" w:hAnsi="Verdana"/>
                <w:sz w:val="20"/>
                <w:szCs w:val="20"/>
              </w:rPr>
            </w:pPr>
            <w:r w:rsidRPr="00FB5CB9">
              <w:rPr>
                <w:rFonts w:ascii="Verdana" w:hAnsi="Verdana"/>
                <w:sz w:val="20"/>
                <w:szCs w:val="20"/>
              </w:rPr>
              <w:t>1</w:t>
            </w:r>
          </w:p>
        </w:tc>
        <w:tc>
          <w:tcPr>
            <w:tcW w:w="1024" w:type="dxa"/>
            <w:tcBorders>
              <w:bottom w:val="single" w:sz="4" w:space="0" w:color="auto"/>
            </w:tcBorders>
            <w:shd w:val="clear" w:color="auto" w:fill="E7E6E6"/>
            <w:vAlign w:val="bottom"/>
          </w:tcPr>
          <w:p w14:paraId="07F4B0CE" w14:textId="77777777" w:rsidR="002768CA" w:rsidRPr="00FB5CB9" w:rsidRDefault="002768CA" w:rsidP="0008793E">
            <w:pPr>
              <w:jc w:val="center"/>
              <w:rPr>
                <w:rFonts w:ascii="Verdana" w:hAnsi="Verdana"/>
                <w:sz w:val="20"/>
                <w:szCs w:val="20"/>
              </w:rPr>
            </w:pPr>
          </w:p>
        </w:tc>
        <w:tc>
          <w:tcPr>
            <w:tcW w:w="1024" w:type="dxa"/>
            <w:tcBorders>
              <w:bottom w:val="single" w:sz="4" w:space="0" w:color="auto"/>
            </w:tcBorders>
            <w:shd w:val="clear" w:color="auto" w:fill="E7E6E6"/>
            <w:vAlign w:val="bottom"/>
          </w:tcPr>
          <w:p w14:paraId="512F91BF" w14:textId="77777777" w:rsidR="002768CA" w:rsidRPr="00FB5CB9" w:rsidRDefault="002768CA" w:rsidP="0008793E">
            <w:pPr>
              <w:jc w:val="center"/>
              <w:rPr>
                <w:rFonts w:ascii="Verdana" w:hAnsi="Verdana"/>
                <w:sz w:val="20"/>
                <w:szCs w:val="20"/>
              </w:rPr>
            </w:pPr>
          </w:p>
        </w:tc>
        <w:tc>
          <w:tcPr>
            <w:tcW w:w="1024" w:type="dxa"/>
            <w:tcBorders>
              <w:bottom w:val="single" w:sz="4" w:space="0" w:color="auto"/>
            </w:tcBorders>
            <w:shd w:val="clear" w:color="auto" w:fill="E7E6E6"/>
            <w:vAlign w:val="bottom"/>
          </w:tcPr>
          <w:p w14:paraId="28F72E18" w14:textId="77777777" w:rsidR="002768CA" w:rsidRPr="00FB5CB9" w:rsidRDefault="002768CA" w:rsidP="0008793E">
            <w:pPr>
              <w:jc w:val="center"/>
              <w:rPr>
                <w:rFonts w:ascii="Verdana" w:hAnsi="Verdana"/>
                <w:sz w:val="20"/>
                <w:szCs w:val="20"/>
              </w:rPr>
            </w:pPr>
            <w:r w:rsidRPr="00FB5CB9">
              <w:rPr>
                <w:rFonts w:ascii="Verdana" w:hAnsi="Verdana"/>
                <w:sz w:val="20"/>
                <w:szCs w:val="20"/>
              </w:rPr>
              <w:t>2</w:t>
            </w:r>
          </w:p>
        </w:tc>
        <w:tc>
          <w:tcPr>
            <w:tcW w:w="1024" w:type="dxa"/>
            <w:tcBorders>
              <w:bottom w:val="single" w:sz="4" w:space="0" w:color="auto"/>
            </w:tcBorders>
            <w:shd w:val="clear" w:color="auto" w:fill="E7E6E6"/>
            <w:vAlign w:val="bottom"/>
          </w:tcPr>
          <w:p w14:paraId="2DB0232A" w14:textId="77777777" w:rsidR="002768CA" w:rsidRPr="00FB5CB9" w:rsidRDefault="002768CA" w:rsidP="0008793E">
            <w:pPr>
              <w:jc w:val="center"/>
              <w:rPr>
                <w:rFonts w:ascii="Verdana" w:hAnsi="Verdana"/>
                <w:sz w:val="20"/>
                <w:szCs w:val="20"/>
              </w:rPr>
            </w:pPr>
            <w:r w:rsidRPr="00FB5CB9">
              <w:rPr>
                <w:rFonts w:ascii="Verdana" w:hAnsi="Verdana"/>
                <w:sz w:val="20"/>
                <w:szCs w:val="20"/>
              </w:rPr>
              <w:t>8</w:t>
            </w:r>
          </w:p>
        </w:tc>
      </w:tr>
      <w:tr w:rsidR="002768CA" w:rsidRPr="005406C2" w14:paraId="39877E40" w14:textId="77777777" w:rsidTr="0008793E">
        <w:trPr>
          <w:trHeight w:val="404"/>
        </w:trPr>
        <w:tc>
          <w:tcPr>
            <w:tcW w:w="1041" w:type="dxa"/>
            <w:tcBorders>
              <w:bottom w:val="single" w:sz="4" w:space="0" w:color="auto"/>
            </w:tcBorders>
            <w:shd w:val="clear" w:color="auto" w:fill="auto"/>
            <w:vAlign w:val="bottom"/>
          </w:tcPr>
          <w:p w14:paraId="4CF93006" w14:textId="77777777" w:rsidR="002768CA" w:rsidRPr="005406C2" w:rsidRDefault="002768CA" w:rsidP="0008793E">
            <w:pPr>
              <w:jc w:val="center"/>
              <w:rPr>
                <w:rFonts w:ascii="Verdana" w:hAnsi="Verdana"/>
                <w:b/>
                <w:sz w:val="20"/>
                <w:szCs w:val="20"/>
              </w:rPr>
            </w:pPr>
            <w:r>
              <w:rPr>
                <w:rFonts w:ascii="Verdana" w:hAnsi="Verdana"/>
                <w:b/>
                <w:sz w:val="20"/>
                <w:szCs w:val="20"/>
              </w:rPr>
              <w:t>26</w:t>
            </w:r>
          </w:p>
        </w:tc>
        <w:tc>
          <w:tcPr>
            <w:tcW w:w="1023" w:type="dxa"/>
            <w:tcBorders>
              <w:bottom w:val="single" w:sz="4" w:space="0" w:color="auto"/>
            </w:tcBorders>
            <w:shd w:val="clear" w:color="auto" w:fill="auto"/>
            <w:vAlign w:val="bottom"/>
          </w:tcPr>
          <w:p w14:paraId="0EB42FCC" w14:textId="77777777" w:rsidR="002768CA" w:rsidRPr="00FB5CB9" w:rsidRDefault="002768CA" w:rsidP="0008793E">
            <w:pPr>
              <w:jc w:val="center"/>
              <w:rPr>
                <w:rFonts w:ascii="Verdana" w:hAnsi="Verdana"/>
                <w:sz w:val="20"/>
                <w:szCs w:val="20"/>
              </w:rPr>
            </w:pPr>
            <w:r w:rsidRPr="00FB5CB9">
              <w:rPr>
                <w:rFonts w:ascii="Verdana" w:hAnsi="Verdana"/>
                <w:sz w:val="20"/>
                <w:szCs w:val="20"/>
              </w:rPr>
              <w:t>3</w:t>
            </w:r>
          </w:p>
        </w:tc>
        <w:tc>
          <w:tcPr>
            <w:tcW w:w="1023" w:type="dxa"/>
            <w:tcBorders>
              <w:bottom w:val="single" w:sz="4" w:space="0" w:color="auto"/>
            </w:tcBorders>
            <w:shd w:val="clear" w:color="auto" w:fill="auto"/>
            <w:vAlign w:val="bottom"/>
          </w:tcPr>
          <w:p w14:paraId="319A61E1" w14:textId="77777777" w:rsidR="002768CA" w:rsidRPr="00FB5CB9" w:rsidRDefault="002768CA" w:rsidP="0008793E">
            <w:pPr>
              <w:jc w:val="center"/>
              <w:rPr>
                <w:rFonts w:ascii="Verdana" w:hAnsi="Verdana"/>
                <w:sz w:val="20"/>
                <w:szCs w:val="20"/>
              </w:rPr>
            </w:pPr>
            <w:r w:rsidRPr="00FB5CB9">
              <w:rPr>
                <w:rFonts w:ascii="Verdana" w:hAnsi="Verdana"/>
                <w:sz w:val="20"/>
                <w:szCs w:val="20"/>
              </w:rPr>
              <w:t>2</w:t>
            </w:r>
          </w:p>
        </w:tc>
        <w:tc>
          <w:tcPr>
            <w:tcW w:w="1023" w:type="dxa"/>
            <w:tcBorders>
              <w:bottom w:val="single" w:sz="4" w:space="0" w:color="auto"/>
            </w:tcBorders>
            <w:shd w:val="clear" w:color="auto" w:fill="auto"/>
            <w:vAlign w:val="bottom"/>
          </w:tcPr>
          <w:p w14:paraId="0AA9B422" w14:textId="77777777" w:rsidR="002768CA" w:rsidRPr="00FB5CB9" w:rsidRDefault="002768CA" w:rsidP="0008793E">
            <w:pPr>
              <w:jc w:val="center"/>
              <w:rPr>
                <w:rFonts w:ascii="Verdana" w:hAnsi="Verdana"/>
                <w:sz w:val="20"/>
                <w:szCs w:val="20"/>
              </w:rPr>
            </w:pPr>
          </w:p>
        </w:tc>
        <w:tc>
          <w:tcPr>
            <w:tcW w:w="1024" w:type="dxa"/>
            <w:tcBorders>
              <w:bottom w:val="single" w:sz="4" w:space="0" w:color="auto"/>
            </w:tcBorders>
            <w:shd w:val="clear" w:color="auto" w:fill="auto"/>
            <w:vAlign w:val="bottom"/>
          </w:tcPr>
          <w:p w14:paraId="2B702317" w14:textId="77777777" w:rsidR="002768CA" w:rsidRPr="00FB5CB9" w:rsidRDefault="002768CA" w:rsidP="0008793E">
            <w:pPr>
              <w:jc w:val="center"/>
              <w:rPr>
                <w:rFonts w:ascii="Verdana" w:hAnsi="Verdana"/>
                <w:sz w:val="20"/>
                <w:szCs w:val="20"/>
              </w:rPr>
            </w:pPr>
            <w:r w:rsidRPr="00FB5CB9">
              <w:rPr>
                <w:rFonts w:ascii="Verdana" w:hAnsi="Verdana"/>
                <w:sz w:val="20"/>
                <w:szCs w:val="20"/>
              </w:rPr>
              <w:t>1</w:t>
            </w:r>
          </w:p>
        </w:tc>
        <w:tc>
          <w:tcPr>
            <w:tcW w:w="1024" w:type="dxa"/>
            <w:tcBorders>
              <w:bottom w:val="single" w:sz="4" w:space="0" w:color="auto"/>
            </w:tcBorders>
            <w:shd w:val="clear" w:color="auto" w:fill="auto"/>
            <w:vAlign w:val="bottom"/>
          </w:tcPr>
          <w:p w14:paraId="07FEFFAD" w14:textId="77777777" w:rsidR="002768CA" w:rsidRPr="00FB5CB9" w:rsidRDefault="002768CA" w:rsidP="0008793E">
            <w:pPr>
              <w:jc w:val="center"/>
              <w:rPr>
                <w:rFonts w:ascii="Verdana" w:hAnsi="Verdana"/>
                <w:sz w:val="20"/>
                <w:szCs w:val="20"/>
              </w:rPr>
            </w:pPr>
          </w:p>
        </w:tc>
        <w:tc>
          <w:tcPr>
            <w:tcW w:w="1024" w:type="dxa"/>
            <w:tcBorders>
              <w:bottom w:val="single" w:sz="4" w:space="0" w:color="auto"/>
            </w:tcBorders>
            <w:shd w:val="clear" w:color="auto" w:fill="auto"/>
            <w:vAlign w:val="bottom"/>
          </w:tcPr>
          <w:p w14:paraId="5CA34CEA" w14:textId="77777777" w:rsidR="002768CA" w:rsidRPr="00FB5CB9" w:rsidRDefault="002768CA" w:rsidP="0008793E">
            <w:pPr>
              <w:jc w:val="center"/>
              <w:rPr>
                <w:rFonts w:ascii="Verdana" w:hAnsi="Verdana"/>
                <w:sz w:val="20"/>
                <w:szCs w:val="20"/>
              </w:rPr>
            </w:pPr>
          </w:p>
        </w:tc>
        <w:tc>
          <w:tcPr>
            <w:tcW w:w="1024" w:type="dxa"/>
            <w:tcBorders>
              <w:bottom w:val="single" w:sz="4" w:space="0" w:color="auto"/>
            </w:tcBorders>
            <w:shd w:val="clear" w:color="auto" w:fill="auto"/>
            <w:vAlign w:val="bottom"/>
          </w:tcPr>
          <w:p w14:paraId="7FCA8844" w14:textId="77777777" w:rsidR="002768CA" w:rsidRPr="00FB5CB9" w:rsidRDefault="002768CA" w:rsidP="0008793E">
            <w:pPr>
              <w:jc w:val="center"/>
              <w:rPr>
                <w:rFonts w:ascii="Verdana" w:hAnsi="Verdana"/>
                <w:sz w:val="20"/>
                <w:szCs w:val="20"/>
              </w:rPr>
            </w:pPr>
          </w:p>
        </w:tc>
        <w:tc>
          <w:tcPr>
            <w:tcW w:w="1024" w:type="dxa"/>
            <w:tcBorders>
              <w:bottom w:val="single" w:sz="4" w:space="0" w:color="auto"/>
            </w:tcBorders>
            <w:shd w:val="clear" w:color="auto" w:fill="auto"/>
            <w:vAlign w:val="bottom"/>
          </w:tcPr>
          <w:p w14:paraId="17DAA20D" w14:textId="77777777" w:rsidR="002768CA" w:rsidRPr="00FB5CB9" w:rsidRDefault="002768CA" w:rsidP="0008793E">
            <w:pPr>
              <w:jc w:val="center"/>
              <w:rPr>
                <w:rFonts w:ascii="Verdana" w:hAnsi="Verdana"/>
                <w:sz w:val="20"/>
                <w:szCs w:val="20"/>
              </w:rPr>
            </w:pPr>
            <w:r w:rsidRPr="00FB5CB9">
              <w:rPr>
                <w:rFonts w:ascii="Verdana" w:hAnsi="Verdana"/>
                <w:sz w:val="20"/>
                <w:szCs w:val="20"/>
              </w:rPr>
              <w:t>1</w:t>
            </w:r>
          </w:p>
        </w:tc>
      </w:tr>
      <w:tr w:rsidR="002768CA" w:rsidRPr="005406C2" w14:paraId="2221BEE8" w14:textId="77777777" w:rsidTr="0008793E">
        <w:trPr>
          <w:trHeight w:val="404"/>
        </w:trPr>
        <w:tc>
          <w:tcPr>
            <w:tcW w:w="1041" w:type="dxa"/>
            <w:tcBorders>
              <w:bottom w:val="single" w:sz="4" w:space="0" w:color="auto"/>
            </w:tcBorders>
            <w:shd w:val="clear" w:color="auto" w:fill="E7E6E6"/>
            <w:vAlign w:val="bottom"/>
          </w:tcPr>
          <w:p w14:paraId="1E033990" w14:textId="77777777" w:rsidR="002768CA" w:rsidRPr="005406C2" w:rsidRDefault="002768CA" w:rsidP="0008793E">
            <w:pPr>
              <w:jc w:val="center"/>
              <w:rPr>
                <w:rFonts w:ascii="Verdana" w:hAnsi="Verdana"/>
                <w:b/>
                <w:sz w:val="20"/>
                <w:szCs w:val="20"/>
              </w:rPr>
            </w:pPr>
            <w:r>
              <w:rPr>
                <w:rFonts w:ascii="Verdana" w:hAnsi="Verdana"/>
                <w:b/>
                <w:sz w:val="20"/>
                <w:szCs w:val="20"/>
              </w:rPr>
              <w:t>27</w:t>
            </w:r>
          </w:p>
        </w:tc>
        <w:tc>
          <w:tcPr>
            <w:tcW w:w="1023" w:type="dxa"/>
            <w:tcBorders>
              <w:bottom w:val="single" w:sz="4" w:space="0" w:color="auto"/>
            </w:tcBorders>
            <w:shd w:val="clear" w:color="auto" w:fill="E7E6E6"/>
            <w:vAlign w:val="bottom"/>
          </w:tcPr>
          <w:p w14:paraId="7CC41AC2" w14:textId="77777777" w:rsidR="002768CA" w:rsidRPr="00FB5CB9" w:rsidRDefault="002768CA" w:rsidP="0008793E">
            <w:pPr>
              <w:jc w:val="center"/>
              <w:rPr>
                <w:rFonts w:ascii="Verdana" w:hAnsi="Verdana"/>
                <w:sz w:val="20"/>
                <w:szCs w:val="20"/>
              </w:rPr>
            </w:pPr>
            <w:r w:rsidRPr="00FB5CB9">
              <w:rPr>
                <w:rFonts w:ascii="Verdana" w:hAnsi="Verdana"/>
                <w:sz w:val="20"/>
                <w:szCs w:val="20"/>
              </w:rPr>
              <w:t>1</w:t>
            </w:r>
          </w:p>
        </w:tc>
        <w:tc>
          <w:tcPr>
            <w:tcW w:w="1023" w:type="dxa"/>
            <w:tcBorders>
              <w:bottom w:val="single" w:sz="4" w:space="0" w:color="auto"/>
            </w:tcBorders>
            <w:shd w:val="clear" w:color="auto" w:fill="E7E6E6"/>
            <w:vAlign w:val="bottom"/>
          </w:tcPr>
          <w:p w14:paraId="0A436F54" w14:textId="77777777" w:rsidR="002768CA" w:rsidRPr="00FB5CB9" w:rsidRDefault="002768CA" w:rsidP="0008793E">
            <w:pPr>
              <w:jc w:val="center"/>
              <w:rPr>
                <w:rFonts w:ascii="Verdana" w:hAnsi="Verdana"/>
                <w:sz w:val="20"/>
                <w:szCs w:val="20"/>
              </w:rPr>
            </w:pPr>
            <w:r w:rsidRPr="00FB5CB9">
              <w:rPr>
                <w:rFonts w:ascii="Verdana" w:hAnsi="Verdana"/>
                <w:sz w:val="20"/>
                <w:szCs w:val="20"/>
              </w:rPr>
              <w:t>1</w:t>
            </w:r>
          </w:p>
        </w:tc>
        <w:tc>
          <w:tcPr>
            <w:tcW w:w="1023" w:type="dxa"/>
            <w:tcBorders>
              <w:bottom w:val="single" w:sz="4" w:space="0" w:color="auto"/>
            </w:tcBorders>
            <w:shd w:val="clear" w:color="auto" w:fill="E7E6E6"/>
            <w:vAlign w:val="bottom"/>
          </w:tcPr>
          <w:p w14:paraId="58129DE4" w14:textId="77777777" w:rsidR="002768CA" w:rsidRPr="00FB5CB9" w:rsidRDefault="002768CA" w:rsidP="0008793E">
            <w:pPr>
              <w:jc w:val="center"/>
              <w:rPr>
                <w:rFonts w:ascii="Verdana" w:hAnsi="Verdana"/>
                <w:sz w:val="20"/>
                <w:szCs w:val="20"/>
              </w:rPr>
            </w:pPr>
          </w:p>
        </w:tc>
        <w:tc>
          <w:tcPr>
            <w:tcW w:w="1024" w:type="dxa"/>
            <w:tcBorders>
              <w:bottom w:val="single" w:sz="4" w:space="0" w:color="auto"/>
            </w:tcBorders>
            <w:shd w:val="clear" w:color="auto" w:fill="E7E6E6"/>
            <w:vAlign w:val="bottom"/>
          </w:tcPr>
          <w:p w14:paraId="5D400C64" w14:textId="77777777" w:rsidR="002768CA" w:rsidRPr="00FB5CB9" w:rsidRDefault="002768CA" w:rsidP="0008793E">
            <w:pPr>
              <w:jc w:val="center"/>
              <w:rPr>
                <w:rFonts w:ascii="Verdana" w:hAnsi="Verdana"/>
                <w:sz w:val="20"/>
                <w:szCs w:val="20"/>
              </w:rPr>
            </w:pPr>
          </w:p>
        </w:tc>
        <w:tc>
          <w:tcPr>
            <w:tcW w:w="1024" w:type="dxa"/>
            <w:tcBorders>
              <w:bottom w:val="single" w:sz="4" w:space="0" w:color="auto"/>
            </w:tcBorders>
            <w:shd w:val="clear" w:color="auto" w:fill="E7E6E6"/>
            <w:vAlign w:val="bottom"/>
          </w:tcPr>
          <w:p w14:paraId="7D284CFD" w14:textId="77777777" w:rsidR="002768CA" w:rsidRPr="00FB5CB9" w:rsidRDefault="002768CA" w:rsidP="0008793E">
            <w:pPr>
              <w:jc w:val="center"/>
              <w:rPr>
                <w:rFonts w:ascii="Verdana" w:hAnsi="Verdana"/>
                <w:sz w:val="20"/>
                <w:szCs w:val="20"/>
              </w:rPr>
            </w:pPr>
          </w:p>
        </w:tc>
        <w:tc>
          <w:tcPr>
            <w:tcW w:w="1024" w:type="dxa"/>
            <w:tcBorders>
              <w:bottom w:val="single" w:sz="4" w:space="0" w:color="auto"/>
            </w:tcBorders>
            <w:shd w:val="clear" w:color="auto" w:fill="E7E6E6"/>
            <w:vAlign w:val="bottom"/>
          </w:tcPr>
          <w:p w14:paraId="0E1E7EFF" w14:textId="77777777" w:rsidR="002768CA" w:rsidRPr="00FB5CB9" w:rsidRDefault="002768CA" w:rsidP="0008793E">
            <w:pPr>
              <w:jc w:val="center"/>
              <w:rPr>
                <w:rFonts w:ascii="Verdana" w:hAnsi="Verdana"/>
                <w:sz w:val="20"/>
                <w:szCs w:val="20"/>
              </w:rPr>
            </w:pPr>
          </w:p>
        </w:tc>
        <w:tc>
          <w:tcPr>
            <w:tcW w:w="1024" w:type="dxa"/>
            <w:tcBorders>
              <w:bottom w:val="single" w:sz="4" w:space="0" w:color="auto"/>
            </w:tcBorders>
            <w:shd w:val="clear" w:color="auto" w:fill="E7E6E6"/>
            <w:vAlign w:val="bottom"/>
          </w:tcPr>
          <w:p w14:paraId="42FAC47E" w14:textId="77777777" w:rsidR="002768CA" w:rsidRPr="00FB5CB9" w:rsidRDefault="002768CA" w:rsidP="0008793E">
            <w:pPr>
              <w:jc w:val="center"/>
              <w:rPr>
                <w:rFonts w:ascii="Verdana" w:hAnsi="Verdana"/>
                <w:sz w:val="20"/>
                <w:szCs w:val="20"/>
              </w:rPr>
            </w:pPr>
            <w:r w:rsidRPr="00FB5CB9">
              <w:rPr>
                <w:rFonts w:ascii="Verdana" w:hAnsi="Verdana"/>
                <w:sz w:val="20"/>
                <w:szCs w:val="20"/>
              </w:rPr>
              <w:t>4</w:t>
            </w:r>
          </w:p>
        </w:tc>
        <w:tc>
          <w:tcPr>
            <w:tcW w:w="1024" w:type="dxa"/>
            <w:tcBorders>
              <w:bottom w:val="single" w:sz="4" w:space="0" w:color="auto"/>
            </w:tcBorders>
            <w:shd w:val="clear" w:color="auto" w:fill="E7E6E6"/>
            <w:vAlign w:val="bottom"/>
          </w:tcPr>
          <w:p w14:paraId="2950F708" w14:textId="77777777" w:rsidR="002768CA" w:rsidRPr="00FB5CB9" w:rsidRDefault="002768CA" w:rsidP="0008793E">
            <w:pPr>
              <w:jc w:val="center"/>
              <w:rPr>
                <w:rFonts w:ascii="Verdana" w:hAnsi="Verdana"/>
                <w:sz w:val="20"/>
                <w:szCs w:val="20"/>
              </w:rPr>
            </w:pPr>
            <w:r w:rsidRPr="00FB5CB9">
              <w:rPr>
                <w:rFonts w:ascii="Verdana" w:hAnsi="Verdana"/>
                <w:sz w:val="20"/>
                <w:szCs w:val="20"/>
              </w:rPr>
              <w:t>2</w:t>
            </w:r>
          </w:p>
        </w:tc>
      </w:tr>
      <w:tr w:rsidR="002768CA" w:rsidRPr="005406C2" w14:paraId="53C000F3" w14:textId="77777777" w:rsidTr="0008793E">
        <w:trPr>
          <w:trHeight w:val="404"/>
        </w:trPr>
        <w:tc>
          <w:tcPr>
            <w:tcW w:w="1041" w:type="dxa"/>
            <w:tcBorders>
              <w:bottom w:val="single" w:sz="4" w:space="0" w:color="auto"/>
            </w:tcBorders>
            <w:shd w:val="clear" w:color="auto" w:fill="auto"/>
            <w:vAlign w:val="bottom"/>
          </w:tcPr>
          <w:p w14:paraId="03A58B53" w14:textId="77777777" w:rsidR="002768CA" w:rsidRPr="005406C2" w:rsidRDefault="002768CA" w:rsidP="0008793E">
            <w:pPr>
              <w:jc w:val="center"/>
              <w:rPr>
                <w:rFonts w:ascii="Verdana" w:hAnsi="Verdana"/>
                <w:b/>
                <w:sz w:val="20"/>
                <w:szCs w:val="20"/>
              </w:rPr>
            </w:pPr>
            <w:r>
              <w:rPr>
                <w:rFonts w:ascii="Verdana" w:hAnsi="Verdana"/>
                <w:b/>
                <w:sz w:val="20"/>
                <w:szCs w:val="20"/>
              </w:rPr>
              <w:t>28</w:t>
            </w:r>
          </w:p>
        </w:tc>
        <w:tc>
          <w:tcPr>
            <w:tcW w:w="1023" w:type="dxa"/>
            <w:tcBorders>
              <w:bottom w:val="single" w:sz="4" w:space="0" w:color="auto"/>
            </w:tcBorders>
            <w:shd w:val="clear" w:color="auto" w:fill="auto"/>
            <w:vAlign w:val="bottom"/>
          </w:tcPr>
          <w:p w14:paraId="00DE95BF" w14:textId="77777777" w:rsidR="002768CA" w:rsidRPr="00FB5CB9" w:rsidRDefault="002768CA" w:rsidP="0008793E">
            <w:pPr>
              <w:jc w:val="center"/>
              <w:rPr>
                <w:rFonts w:ascii="Verdana" w:hAnsi="Verdana"/>
                <w:sz w:val="20"/>
                <w:szCs w:val="20"/>
              </w:rPr>
            </w:pPr>
            <w:r w:rsidRPr="00FB5CB9">
              <w:rPr>
                <w:rFonts w:ascii="Verdana" w:hAnsi="Verdana"/>
                <w:sz w:val="20"/>
                <w:szCs w:val="20"/>
              </w:rPr>
              <w:t>8</w:t>
            </w:r>
          </w:p>
        </w:tc>
        <w:tc>
          <w:tcPr>
            <w:tcW w:w="1023" w:type="dxa"/>
            <w:tcBorders>
              <w:bottom w:val="single" w:sz="4" w:space="0" w:color="auto"/>
            </w:tcBorders>
            <w:shd w:val="clear" w:color="auto" w:fill="auto"/>
            <w:vAlign w:val="bottom"/>
          </w:tcPr>
          <w:p w14:paraId="76236267" w14:textId="77777777" w:rsidR="002768CA" w:rsidRPr="00FB5CB9" w:rsidRDefault="002768CA" w:rsidP="0008793E">
            <w:pPr>
              <w:jc w:val="center"/>
              <w:rPr>
                <w:rFonts w:ascii="Verdana" w:hAnsi="Verdana"/>
                <w:sz w:val="20"/>
                <w:szCs w:val="20"/>
              </w:rPr>
            </w:pPr>
            <w:r w:rsidRPr="00FB5CB9">
              <w:rPr>
                <w:rFonts w:ascii="Verdana" w:hAnsi="Verdana"/>
                <w:sz w:val="20"/>
                <w:szCs w:val="20"/>
              </w:rPr>
              <w:t>6</w:t>
            </w:r>
          </w:p>
        </w:tc>
        <w:tc>
          <w:tcPr>
            <w:tcW w:w="1023" w:type="dxa"/>
            <w:tcBorders>
              <w:bottom w:val="single" w:sz="4" w:space="0" w:color="auto"/>
            </w:tcBorders>
            <w:shd w:val="clear" w:color="auto" w:fill="auto"/>
            <w:vAlign w:val="bottom"/>
          </w:tcPr>
          <w:p w14:paraId="4682F517" w14:textId="77777777" w:rsidR="002768CA" w:rsidRPr="00FB5CB9" w:rsidRDefault="002768CA" w:rsidP="0008793E">
            <w:pPr>
              <w:jc w:val="center"/>
              <w:rPr>
                <w:rFonts w:ascii="Verdana" w:hAnsi="Verdana"/>
                <w:sz w:val="20"/>
                <w:szCs w:val="20"/>
              </w:rPr>
            </w:pPr>
          </w:p>
        </w:tc>
        <w:tc>
          <w:tcPr>
            <w:tcW w:w="1024" w:type="dxa"/>
            <w:tcBorders>
              <w:bottom w:val="single" w:sz="4" w:space="0" w:color="auto"/>
            </w:tcBorders>
            <w:shd w:val="clear" w:color="auto" w:fill="auto"/>
            <w:vAlign w:val="bottom"/>
          </w:tcPr>
          <w:p w14:paraId="2901597C" w14:textId="77777777" w:rsidR="002768CA" w:rsidRPr="00FB5CB9" w:rsidRDefault="002768CA" w:rsidP="0008793E">
            <w:pPr>
              <w:jc w:val="center"/>
              <w:rPr>
                <w:rFonts w:ascii="Verdana" w:hAnsi="Verdana"/>
                <w:sz w:val="20"/>
                <w:szCs w:val="20"/>
              </w:rPr>
            </w:pPr>
            <w:r w:rsidRPr="00FB5CB9">
              <w:rPr>
                <w:rFonts w:ascii="Verdana" w:hAnsi="Verdana"/>
                <w:sz w:val="20"/>
                <w:szCs w:val="20"/>
              </w:rPr>
              <w:t>2</w:t>
            </w:r>
          </w:p>
        </w:tc>
        <w:tc>
          <w:tcPr>
            <w:tcW w:w="1024" w:type="dxa"/>
            <w:tcBorders>
              <w:bottom w:val="single" w:sz="4" w:space="0" w:color="auto"/>
            </w:tcBorders>
            <w:shd w:val="clear" w:color="auto" w:fill="auto"/>
            <w:vAlign w:val="bottom"/>
          </w:tcPr>
          <w:p w14:paraId="33D2B3A1" w14:textId="77777777" w:rsidR="002768CA" w:rsidRPr="00FB5CB9" w:rsidRDefault="002768CA" w:rsidP="0008793E">
            <w:pPr>
              <w:jc w:val="center"/>
              <w:rPr>
                <w:rFonts w:ascii="Verdana" w:hAnsi="Verdana"/>
                <w:sz w:val="20"/>
                <w:szCs w:val="20"/>
              </w:rPr>
            </w:pPr>
          </w:p>
        </w:tc>
        <w:tc>
          <w:tcPr>
            <w:tcW w:w="1024" w:type="dxa"/>
            <w:tcBorders>
              <w:bottom w:val="single" w:sz="4" w:space="0" w:color="auto"/>
            </w:tcBorders>
            <w:shd w:val="clear" w:color="auto" w:fill="auto"/>
            <w:vAlign w:val="bottom"/>
          </w:tcPr>
          <w:p w14:paraId="3541E934" w14:textId="77777777" w:rsidR="002768CA" w:rsidRPr="00FB5CB9" w:rsidRDefault="002768CA" w:rsidP="0008793E">
            <w:pPr>
              <w:jc w:val="center"/>
              <w:rPr>
                <w:rFonts w:ascii="Verdana" w:hAnsi="Verdana"/>
                <w:sz w:val="20"/>
                <w:szCs w:val="20"/>
              </w:rPr>
            </w:pPr>
          </w:p>
        </w:tc>
        <w:tc>
          <w:tcPr>
            <w:tcW w:w="1024" w:type="dxa"/>
            <w:tcBorders>
              <w:bottom w:val="single" w:sz="4" w:space="0" w:color="auto"/>
            </w:tcBorders>
            <w:shd w:val="clear" w:color="auto" w:fill="auto"/>
            <w:vAlign w:val="bottom"/>
          </w:tcPr>
          <w:p w14:paraId="3C9C2ED5" w14:textId="77777777" w:rsidR="002768CA" w:rsidRPr="00FB5CB9" w:rsidRDefault="002768CA" w:rsidP="0008793E">
            <w:pPr>
              <w:jc w:val="center"/>
              <w:rPr>
                <w:rFonts w:ascii="Verdana" w:hAnsi="Verdana"/>
                <w:sz w:val="20"/>
                <w:szCs w:val="20"/>
              </w:rPr>
            </w:pPr>
          </w:p>
        </w:tc>
        <w:tc>
          <w:tcPr>
            <w:tcW w:w="1024" w:type="dxa"/>
            <w:tcBorders>
              <w:bottom w:val="single" w:sz="4" w:space="0" w:color="auto"/>
            </w:tcBorders>
            <w:shd w:val="clear" w:color="auto" w:fill="auto"/>
            <w:vAlign w:val="bottom"/>
          </w:tcPr>
          <w:p w14:paraId="4EBD6B08" w14:textId="77777777" w:rsidR="002768CA" w:rsidRPr="00FB5CB9" w:rsidRDefault="002768CA" w:rsidP="0008793E">
            <w:pPr>
              <w:jc w:val="center"/>
              <w:rPr>
                <w:rFonts w:ascii="Verdana" w:hAnsi="Verdana"/>
                <w:sz w:val="20"/>
                <w:szCs w:val="20"/>
              </w:rPr>
            </w:pPr>
          </w:p>
        </w:tc>
      </w:tr>
      <w:tr w:rsidR="002768CA" w:rsidRPr="00FB5CB9" w14:paraId="3B4CADEA" w14:textId="77777777" w:rsidTr="0008793E">
        <w:trPr>
          <w:trHeight w:val="404"/>
        </w:trPr>
        <w:tc>
          <w:tcPr>
            <w:tcW w:w="1041" w:type="dxa"/>
            <w:tcBorders>
              <w:bottom w:val="single" w:sz="4" w:space="0" w:color="auto"/>
            </w:tcBorders>
            <w:shd w:val="clear" w:color="auto" w:fill="E7E6E6"/>
            <w:vAlign w:val="bottom"/>
          </w:tcPr>
          <w:p w14:paraId="07F14B77" w14:textId="77777777" w:rsidR="002768CA" w:rsidRPr="00FB5CB9" w:rsidRDefault="002768CA" w:rsidP="0008793E">
            <w:pPr>
              <w:jc w:val="center"/>
              <w:rPr>
                <w:rFonts w:ascii="Verdana" w:hAnsi="Verdana"/>
                <w:b/>
                <w:sz w:val="20"/>
                <w:szCs w:val="20"/>
              </w:rPr>
            </w:pPr>
            <w:r w:rsidRPr="00FB5CB9">
              <w:rPr>
                <w:rFonts w:ascii="Verdana" w:hAnsi="Verdana"/>
                <w:b/>
                <w:sz w:val="20"/>
                <w:szCs w:val="20"/>
              </w:rPr>
              <w:t>1</w:t>
            </w:r>
          </w:p>
        </w:tc>
        <w:tc>
          <w:tcPr>
            <w:tcW w:w="1023" w:type="dxa"/>
            <w:tcBorders>
              <w:bottom w:val="single" w:sz="4" w:space="0" w:color="auto"/>
            </w:tcBorders>
            <w:shd w:val="clear" w:color="auto" w:fill="E7E6E6"/>
            <w:vAlign w:val="bottom"/>
          </w:tcPr>
          <w:p w14:paraId="4EE8B7E5" w14:textId="77777777" w:rsidR="002768CA" w:rsidRPr="00FB5CB9" w:rsidRDefault="002768CA" w:rsidP="0008793E">
            <w:pPr>
              <w:jc w:val="center"/>
              <w:rPr>
                <w:rFonts w:ascii="Verdana" w:hAnsi="Verdana"/>
                <w:sz w:val="20"/>
                <w:szCs w:val="20"/>
              </w:rPr>
            </w:pPr>
          </w:p>
        </w:tc>
        <w:tc>
          <w:tcPr>
            <w:tcW w:w="1023" w:type="dxa"/>
            <w:tcBorders>
              <w:bottom w:val="single" w:sz="4" w:space="0" w:color="auto"/>
            </w:tcBorders>
            <w:shd w:val="clear" w:color="auto" w:fill="E7E6E6"/>
            <w:vAlign w:val="bottom"/>
          </w:tcPr>
          <w:p w14:paraId="50E3B7B6" w14:textId="77777777" w:rsidR="002768CA" w:rsidRPr="00FB5CB9" w:rsidRDefault="002768CA" w:rsidP="0008793E">
            <w:pPr>
              <w:jc w:val="center"/>
              <w:rPr>
                <w:rFonts w:ascii="Verdana" w:hAnsi="Verdana"/>
                <w:sz w:val="20"/>
                <w:szCs w:val="20"/>
              </w:rPr>
            </w:pPr>
          </w:p>
        </w:tc>
        <w:tc>
          <w:tcPr>
            <w:tcW w:w="1023" w:type="dxa"/>
            <w:tcBorders>
              <w:bottom w:val="single" w:sz="4" w:space="0" w:color="auto"/>
            </w:tcBorders>
            <w:shd w:val="clear" w:color="auto" w:fill="E7E6E6"/>
            <w:vAlign w:val="bottom"/>
          </w:tcPr>
          <w:p w14:paraId="4B0BB40F" w14:textId="77777777" w:rsidR="002768CA" w:rsidRPr="00FB5CB9" w:rsidRDefault="002768CA" w:rsidP="0008793E">
            <w:pPr>
              <w:jc w:val="center"/>
              <w:rPr>
                <w:rFonts w:ascii="Verdana" w:hAnsi="Verdana"/>
                <w:sz w:val="20"/>
                <w:szCs w:val="20"/>
              </w:rPr>
            </w:pPr>
          </w:p>
        </w:tc>
        <w:tc>
          <w:tcPr>
            <w:tcW w:w="1024" w:type="dxa"/>
            <w:tcBorders>
              <w:bottom w:val="single" w:sz="4" w:space="0" w:color="auto"/>
            </w:tcBorders>
            <w:shd w:val="clear" w:color="auto" w:fill="E7E6E6"/>
            <w:vAlign w:val="bottom"/>
          </w:tcPr>
          <w:p w14:paraId="1B076F5B" w14:textId="77777777" w:rsidR="002768CA" w:rsidRPr="00FB5CB9" w:rsidRDefault="002768CA" w:rsidP="0008793E">
            <w:pPr>
              <w:jc w:val="center"/>
              <w:rPr>
                <w:rFonts w:ascii="Verdana" w:hAnsi="Verdana"/>
                <w:sz w:val="20"/>
                <w:szCs w:val="20"/>
              </w:rPr>
            </w:pPr>
          </w:p>
        </w:tc>
        <w:tc>
          <w:tcPr>
            <w:tcW w:w="1024" w:type="dxa"/>
            <w:tcBorders>
              <w:bottom w:val="single" w:sz="4" w:space="0" w:color="auto"/>
            </w:tcBorders>
            <w:shd w:val="clear" w:color="auto" w:fill="E7E6E6"/>
            <w:vAlign w:val="bottom"/>
          </w:tcPr>
          <w:p w14:paraId="0747A99D" w14:textId="77777777" w:rsidR="002768CA" w:rsidRPr="00FB5CB9" w:rsidRDefault="002768CA" w:rsidP="0008793E">
            <w:pPr>
              <w:jc w:val="center"/>
              <w:rPr>
                <w:rFonts w:ascii="Verdana" w:hAnsi="Verdana"/>
                <w:sz w:val="20"/>
                <w:szCs w:val="20"/>
              </w:rPr>
            </w:pPr>
          </w:p>
        </w:tc>
        <w:tc>
          <w:tcPr>
            <w:tcW w:w="1024" w:type="dxa"/>
            <w:tcBorders>
              <w:bottom w:val="single" w:sz="4" w:space="0" w:color="auto"/>
            </w:tcBorders>
            <w:shd w:val="clear" w:color="auto" w:fill="E7E6E6"/>
            <w:vAlign w:val="bottom"/>
          </w:tcPr>
          <w:p w14:paraId="63429E4F" w14:textId="77777777" w:rsidR="002768CA" w:rsidRPr="00FB5CB9" w:rsidRDefault="002768CA" w:rsidP="0008793E">
            <w:pPr>
              <w:jc w:val="center"/>
              <w:rPr>
                <w:rFonts w:ascii="Verdana" w:hAnsi="Verdana"/>
                <w:sz w:val="20"/>
                <w:szCs w:val="20"/>
              </w:rPr>
            </w:pPr>
          </w:p>
        </w:tc>
        <w:tc>
          <w:tcPr>
            <w:tcW w:w="1024" w:type="dxa"/>
            <w:tcBorders>
              <w:bottom w:val="single" w:sz="4" w:space="0" w:color="auto"/>
            </w:tcBorders>
            <w:shd w:val="clear" w:color="auto" w:fill="E7E6E6"/>
            <w:vAlign w:val="bottom"/>
          </w:tcPr>
          <w:p w14:paraId="0DC03856" w14:textId="77777777" w:rsidR="002768CA" w:rsidRPr="00FB5CB9" w:rsidRDefault="002768CA" w:rsidP="0008793E">
            <w:pPr>
              <w:jc w:val="center"/>
              <w:rPr>
                <w:rFonts w:ascii="Verdana" w:hAnsi="Verdana"/>
                <w:sz w:val="20"/>
                <w:szCs w:val="20"/>
              </w:rPr>
            </w:pPr>
          </w:p>
        </w:tc>
        <w:tc>
          <w:tcPr>
            <w:tcW w:w="1024" w:type="dxa"/>
            <w:tcBorders>
              <w:bottom w:val="single" w:sz="4" w:space="0" w:color="auto"/>
            </w:tcBorders>
            <w:shd w:val="clear" w:color="auto" w:fill="E7E6E6"/>
            <w:vAlign w:val="bottom"/>
          </w:tcPr>
          <w:p w14:paraId="223DE37B" w14:textId="77777777" w:rsidR="002768CA" w:rsidRPr="00FB5CB9" w:rsidRDefault="002768CA" w:rsidP="0008793E">
            <w:pPr>
              <w:jc w:val="center"/>
              <w:rPr>
                <w:rFonts w:ascii="Verdana" w:hAnsi="Verdana"/>
                <w:sz w:val="20"/>
                <w:szCs w:val="20"/>
              </w:rPr>
            </w:pPr>
          </w:p>
        </w:tc>
      </w:tr>
      <w:tr w:rsidR="002768CA" w:rsidRPr="00FB5CB9" w14:paraId="0E57566F" w14:textId="77777777" w:rsidTr="0008793E">
        <w:trPr>
          <w:trHeight w:val="404"/>
        </w:trPr>
        <w:tc>
          <w:tcPr>
            <w:tcW w:w="1041" w:type="dxa"/>
            <w:tcBorders>
              <w:bottom w:val="single" w:sz="4" w:space="0" w:color="auto"/>
            </w:tcBorders>
            <w:shd w:val="clear" w:color="auto" w:fill="auto"/>
            <w:vAlign w:val="bottom"/>
          </w:tcPr>
          <w:p w14:paraId="07B8C7BF" w14:textId="77777777" w:rsidR="002768CA" w:rsidRPr="00FB5CB9" w:rsidRDefault="002768CA" w:rsidP="0008793E">
            <w:pPr>
              <w:jc w:val="center"/>
              <w:rPr>
                <w:rFonts w:ascii="Verdana" w:hAnsi="Verdana"/>
                <w:b/>
                <w:sz w:val="20"/>
                <w:szCs w:val="20"/>
              </w:rPr>
            </w:pPr>
            <w:r w:rsidRPr="00FB5CB9">
              <w:rPr>
                <w:rFonts w:ascii="Verdana" w:hAnsi="Verdana"/>
                <w:b/>
                <w:sz w:val="20"/>
                <w:szCs w:val="20"/>
              </w:rPr>
              <w:t>2</w:t>
            </w:r>
          </w:p>
        </w:tc>
        <w:tc>
          <w:tcPr>
            <w:tcW w:w="1023" w:type="dxa"/>
            <w:tcBorders>
              <w:bottom w:val="single" w:sz="4" w:space="0" w:color="auto"/>
            </w:tcBorders>
            <w:shd w:val="clear" w:color="auto" w:fill="auto"/>
            <w:vAlign w:val="bottom"/>
          </w:tcPr>
          <w:p w14:paraId="56D3A6C7" w14:textId="77777777" w:rsidR="002768CA" w:rsidRPr="00FB5CB9" w:rsidRDefault="002768CA" w:rsidP="0008793E">
            <w:pPr>
              <w:jc w:val="center"/>
              <w:rPr>
                <w:rFonts w:ascii="Verdana" w:hAnsi="Verdana"/>
                <w:sz w:val="20"/>
                <w:szCs w:val="20"/>
              </w:rPr>
            </w:pPr>
            <w:r w:rsidRPr="00FB5CB9">
              <w:rPr>
                <w:rFonts w:ascii="Verdana" w:hAnsi="Verdana"/>
                <w:sz w:val="20"/>
                <w:szCs w:val="20"/>
              </w:rPr>
              <w:t>16</w:t>
            </w:r>
          </w:p>
        </w:tc>
        <w:tc>
          <w:tcPr>
            <w:tcW w:w="1023" w:type="dxa"/>
            <w:tcBorders>
              <w:bottom w:val="single" w:sz="4" w:space="0" w:color="auto"/>
            </w:tcBorders>
            <w:shd w:val="clear" w:color="auto" w:fill="auto"/>
            <w:vAlign w:val="bottom"/>
          </w:tcPr>
          <w:p w14:paraId="10B20992" w14:textId="77777777" w:rsidR="002768CA" w:rsidRPr="00FB5CB9" w:rsidRDefault="002768CA" w:rsidP="0008793E">
            <w:pPr>
              <w:jc w:val="center"/>
              <w:rPr>
                <w:rFonts w:ascii="Verdana" w:hAnsi="Verdana"/>
                <w:sz w:val="20"/>
                <w:szCs w:val="20"/>
              </w:rPr>
            </w:pPr>
            <w:r w:rsidRPr="00FB5CB9">
              <w:rPr>
                <w:rFonts w:ascii="Verdana" w:hAnsi="Verdana"/>
                <w:sz w:val="20"/>
                <w:szCs w:val="20"/>
              </w:rPr>
              <w:t>6</w:t>
            </w:r>
          </w:p>
        </w:tc>
        <w:tc>
          <w:tcPr>
            <w:tcW w:w="1023" w:type="dxa"/>
            <w:tcBorders>
              <w:bottom w:val="single" w:sz="4" w:space="0" w:color="auto"/>
            </w:tcBorders>
            <w:shd w:val="clear" w:color="auto" w:fill="auto"/>
            <w:vAlign w:val="bottom"/>
          </w:tcPr>
          <w:p w14:paraId="1925E163" w14:textId="77777777" w:rsidR="002768CA" w:rsidRPr="00FB5CB9" w:rsidRDefault="002768CA" w:rsidP="0008793E">
            <w:pPr>
              <w:jc w:val="center"/>
              <w:rPr>
                <w:rFonts w:ascii="Verdana" w:hAnsi="Verdana"/>
                <w:sz w:val="20"/>
                <w:szCs w:val="20"/>
              </w:rPr>
            </w:pPr>
            <w:r w:rsidRPr="00FB5CB9">
              <w:rPr>
                <w:rFonts w:ascii="Verdana" w:hAnsi="Verdana"/>
                <w:sz w:val="20"/>
                <w:szCs w:val="20"/>
              </w:rPr>
              <w:t>1</w:t>
            </w:r>
          </w:p>
        </w:tc>
        <w:tc>
          <w:tcPr>
            <w:tcW w:w="1024" w:type="dxa"/>
            <w:tcBorders>
              <w:bottom w:val="single" w:sz="4" w:space="0" w:color="auto"/>
            </w:tcBorders>
            <w:shd w:val="clear" w:color="auto" w:fill="auto"/>
            <w:vAlign w:val="bottom"/>
          </w:tcPr>
          <w:p w14:paraId="5D44410B" w14:textId="77777777" w:rsidR="002768CA" w:rsidRPr="00FB5CB9" w:rsidRDefault="002768CA" w:rsidP="0008793E">
            <w:pPr>
              <w:jc w:val="center"/>
              <w:rPr>
                <w:rFonts w:ascii="Verdana" w:hAnsi="Verdana"/>
                <w:sz w:val="20"/>
                <w:szCs w:val="20"/>
              </w:rPr>
            </w:pPr>
            <w:r w:rsidRPr="00FB5CB9">
              <w:rPr>
                <w:rFonts w:ascii="Verdana" w:hAnsi="Verdana"/>
                <w:sz w:val="20"/>
                <w:szCs w:val="20"/>
              </w:rPr>
              <w:t>7</w:t>
            </w:r>
          </w:p>
        </w:tc>
        <w:tc>
          <w:tcPr>
            <w:tcW w:w="1024" w:type="dxa"/>
            <w:tcBorders>
              <w:bottom w:val="single" w:sz="4" w:space="0" w:color="auto"/>
            </w:tcBorders>
            <w:shd w:val="clear" w:color="auto" w:fill="auto"/>
            <w:vAlign w:val="bottom"/>
          </w:tcPr>
          <w:p w14:paraId="1E803809" w14:textId="77777777" w:rsidR="002768CA" w:rsidRPr="00FB5CB9" w:rsidRDefault="002768CA" w:rsidP="0008793E">
            <w:pPr>
              <w:jc w:val="center"/>
              <w:rPr>
                <w:rFonts w:ascii="Verdana" w:hAnsi="Verdana"/>
                <w:sz w:val="20"/>
                <w:szCs w:val="20"/>
              </w:rPr>
            </w:pPr>
            <w:r w:rsidRPr="00FB5CB9">
              <w:rPr>
                <w:rFonts w:ascii="Verdana" w:hAnsi="Verdana"/>
                <w:sz w:val="20"/>
                <w:szCs w:val="20"/>
              </w:rPr>
              <w:t>2</w:t>
            </w:r>
          </w:p>
        </w:tc>
        <w:tc>
          <w:tcPr>
            <w:tcW w:w="1024" w:type="dxa"/>
            <w:tcBorders>
              <w:bottom w:val="single" w:sz="4" w:space="0" w:color="auto"/>
            </w:tcBorders>
            <w:shd w:val="clear" w:color="auto" w:fill="auto"/>
            <w:vAlign w:val="bottom"/>
          </w:tcPr>
          <w:p w14:paraId="37F28078" w14:textId="77777777" w:rsidR="002768CA" w:rsidRPr="00FB5CB9" w:rsidRDefault="002768CA" w:rsidP="0008793E">
            <w:pPr>
              <w:jc w:val="center"/>
              <w:rPr>
                <w:rFonts w:ascii="Verdana" w:hAnsi="Verdana"/>
                <w:sz w:val="20"/>
                <w:szCs w:val="20"/>
              </w:rPr>
            </w:pPr>
          </w:p>
        </w:tc>
        <w:tc>
          <w:tcPr>
            <w:tcW w:w="1024" w:type="dxa"/>
            <w:tcBorders>
              <w:bottom w:val="single" w:sz="4" w:space="0" w:color="auto"/>
            </w:tcBorders>
            <w:shd w:val="clear" w:color="auto" w:fill="auto"/>
            <w:vAlign w:val="bottom"/>
          </w:tcPr>
          <w:p w14:paraId="6D375535" w14:textId="77777777" w:rsidR="002768CA" w:rsidRPr="00FB5CB9" w:rsidRDefault="002768CA" w:rsidP="0008793E">
            <w:pPr>
              <w:jc w:val="center"/>
              <w:rPr>
                <w:rFonts w:ascii="Verdana" w:hAnsi="Verdana"/>
                <w:sz w:val="20"/>
                <w:szCs w:val="20"/>
              </w:rPr>
            </w:pPr>
          </w:p>
        </w:tc>
        <w:tc>
          <w:tcPr>
            <w:tcW w:w="1024" w:type="dxa"/>
            <w:tcBorders>
              <w:bottom w:val="single" w:sz="4" w:space="0" w:color="auto"/>
            </w:tcBorders>
            <w:shd w:val="clear" w:color="auto" w:fill="auto"/>
            <w:vAlign w:val="bottom"/>
          </w:tcPr>
          <w:p w14:paraId="7ECCB561" w14:textId="77777777" w:rsidR="002768CA" w:rsidRPr="00FB5CB9" w:rsidRDefault="002768CA" w:rsidP="0008793E">
            <w:pPr>
              <w:jc w:val="center"/>
              <w:rPr>
                <w:rFonts w:ascii="Verdana" w:hAnsi="Verdana"/>
                <w:sz w:val="20"/>
                <w:szCs w:val="20"/>
              </w:rPr>
            </w:pPr>
          </w:p>
        </w:tc>
      </w:tr>
      <w:tr w:rsidR="002768CA" w:rsidRPr="005406C2" w14:paraId="266BED89" w14:textId="77777777" w:rsidTr="0008793E">
        <w:trPr>
          <w:trHeight w:val="404"/>
        </w:trPr>
        <w:tc>
          <w:tcPr>
            <w:tcW w:w="1041" w:type="dxa"/>
            <w:tcBorders>
              <w:bottom w:val="single" w:sz="4" w:space="0" w:color="auto"/>
            </w:tcBorders>
            <w:shd w:val="clear" w:color="auto" w:fill="E7E6E6"/>
            <w:vAlign w:val="bottom"/>
          </w:tcPr>
          <w:p w14:paraId="479B8E1B" w14:textId="77777777" w:rsidR="002768CA" w:rsidRDefault="002768CA" w:rsidP="0008793E">
            <w:pPr>
              <w:jc w:val="center"/>
              <w:rPr>
                <w:rFonts w:ascii="Verdana" w:hAnsi="Verdana"/>
                <w:b/>
                <w:sz w:val="20"/>
                <w:szCs w:val="20"/>
              </w:rPr>
            </w:pPr>
            <w:r>
              <w:rPr>
                <w:rFonts w:ascii="Verdana" w:hAnsi="Verdana"/>
                <w:b/>
                <w:sz w:val="20"/>
                <w:szCs w:val="20"/>
              </w:rPr>
              <w:t>3</w:t>
            </w:r>
          </w:p>
        </w:tc>
        <w:tc>
          <w:tcPr>
            <w:tcW w:w="1023" w:type="dxa"/>
            <w:tcBorders>
              <w:bottom w:val="single" w:sz="4" w:space="0" w:color="auto"/>
            </w:tcBorders>
            <w:shd w:val="clear" w:color="auto" w:fill="E7E6E6"/>
            <w:vAlign w:val="bottom"/>
          </w:tcPr>
          <w:p w14:paraId="35A77AF9" w14:textId="77777777" w:rsidR="002768CA" w:rsidRPr="0032120E" w:rsidRDefault="002768CA" w:rsidP="0008793E">
            <w:pPr>
              <w:jc w:val="center"/>
              <w:rPr>
                <w:rFonts w:ascii="Verdana" w:hAnsi="Verdana"/>
                <w:sz w:val="20"/>
                <w:szCs w:val="20"/>
              </w:rPr>
            </w:pPr>
            <w:r w:rsidRPr="0032120E">
              <w:rPr>
                <w:rFonts w:ascii="Verdana" w:hAnsi="Verdana"/>
                <w:sz w:val="20"/>
                <w:szCs w:val="20"/>
              </w:rPr>
              <w:t>19</w:t>
            </w:r>
          </w:p>
        </w:tc>
        <w:tc>
          <w:tcPr>
            <w:tcW w:w="1023" w:type="dxa"/>
            <w:tcBorders>
              <w:bottom w:val="single" w:sz="4" w:space="0" w:color="auto"/>
            </w:tcBorders>
            <w:shd w:val="clear" w:color="auto" w:fill="E7E6E6"/>
            <w:vAlign w:val="bottom"/>
          </w:tcPr>
          <w:p w14:paraId="75258223" w14:textId="77777777" w:rsidR="002768CA" w:rsidRPr="0032120E" w:rsidRDefault="002768CA" w:rsidP="0008793E">
            <w:pPr>
              <w:jc w:val="center"/>
              <w:rPr>
                <w:rFonts w:ascii="Verdana" w:hAnsi="Verdana"/>
                <w:sz w:val="20"/>
                <w:szCs w:val="20"/>
              </w:rPr>
            </w:pPr>
            <w:r w:rsidRPr="0032120E">
              <w:rPr>
                <w:rFonts w:ascii="Verdana" w:hAnsi="Verdana"/>
                <w:sz w:val="20"/>
                <w:szCs w:val="20"/>
              </w:rPr>
              <w:t>10</w:t>
            </w:r>
          </w:p>
        </w:tc>
        <w:tc>
          <w:tcPr>
            <w:tcW w:w="1023" w:type="dxa"/>
            <w:tcBorders>
              <w:bottom w:val="single" w:sz="4" w:space="0" w:color="auto"/>
            </w:tcBorders>
            <w:shd w:val="clear" w:color="auto" w:fill="E7E6E6"/>
            <w:vAlign w:val="bottom"/>
          </w:tcPr>
          <w:p w14:paraId="3AFE7732" w14:textId="77777777" w:rsidR="002768CA" w:rsidRPr="0032120E" w:rsidRDefault="002768CA" w:rsidP="0008793E">
            <w:pPr>
              <w:jc w:val="center"/>
              <w:rPr>
                <w:rFonts w:ascii="Verdana" w:hAnsi="Verdana"/>
                <w:sz w:val="20"/>
                <w:szCs w:val="20"/>
              </w:rPr>
            </w:pPr>
            <w:r w:rsidRPr="0032120E">
              <w:rPr>
                <w:rFonts w:ascii="Verdana" w:hAnsi="Verdana"/>
                <w:sz w:val="20"/>
                <w:szCs w:val="20"/>
              </w:rPr>
              <w:t>1</w:t>
            </w:r>
          </w:p>
        </w:tc>
        <w:tc>
          <w:tcPr>
            <w:tcW w:w="1024" w:type="dxa"/>
            <w:tcBorders>
              <w:bottom w:val="single" w:sz="4" w:space="0" w:color="auto"/>
            </w:tcBorders>
            <w:shd w:val="clear" w:color="auto" w:fill="E7E6E6"/>
            <w:vAlign w:val="bottom"/>
          </w:tcPr>
          <w:p w14:paraId="4F2F8404" w14:textId="77777777" w:rsidR="002768CA" w:rsidRPr="0032120E" w:rsidRDefault="002768CA" w:rsidP="0008793E">
            <w:pPr>
              <w:jc w:val="center"/>
              <w:rPr>
                <w:rFonts w:ascii="Verdana" w:hAnsi="Verdana"/>
                <w:sz w:val="20"/>
                <w:szCs w:val="20"/>
              </w:rPr>
            </w:pPr>
            <w:r w:rsidRPr="0032120E">
              <w:rPr>
                <w:rFonts w:ascii="Verdana" w:hAnsi="Verdana"/>
                <w:sz w:val="20"/>
                <w:szCs w:val="20"/>
              </w:rPr>
              <w:t>6</w:t>
            </w:r>
          </w:p>
        </w:tc>
        <w:tc>
          <w:tcPr>
            <w:tcW w:w="1024" w:type="dxa"/>
            <w:tcBorders>
              <w:bottom w:val="single" w:sz="4" w:space="0" w:color="auto"/>
            </w:tcBorders>
            <w:shd w:val="clear" w:color="auto" w:fill="E7E6E6"/>
            <w:vAlign w:val="bottom"/>
          </w:tcPr>
          <w:p w14:paraId="6CE878E6" w14:textId="77777777" w:rsidR="002768CA" w:rsidRPr="0032120E" w:rsidRDefault="002768CA" w:rsidP="0008793E">
            <w:pPr>
              <w:jc w:val="center"/>
              <w:rPr>
                <w:rFonts w:ascii="Verdana" w:hAnsi="Verdana"/>
                <w:sz w:val="20"/>
                <w:szCs w:val="20"/>
              </w:rPr>
            </w:pPr>
            <w:r w:rsidRPr="0032120E">
              <w:rPr>
                <w:rFonts w:ascii="Verdana" w:hAnsi="Verdana"/>
                <w:sz w:val="20"/>
                <w:szCs w:val="20"/>
              </w:rPr>
              <w:t>2</w:t>
            </w:r>
          </w:p>
        </w:tc>
        <w:tc>
          <w:tcPr>
            <w:tcW w:w="1024" w:type="dxa"/>
            <w:tcBorders>
              <w:bottom w:val="single" w:sz="4" w:space="0" w:color="auto"/>
            </w:tcBorders>
            <w:shd w:val="clear" w:color="auto" w:fill="E7E6E6"/>
            <w:vAlign w:val="bottom"/>
          </w:tcPr>
          <w:p w14:paraId="2D72FB87" w14:textId="77777777" w:rsidR="002768CA" w:rsidRPr="0032120E" w:rsidRDefault="002768CA" w:rsidP="0008793E">
            <w:pPr>
              <w:jc w:val="center"/>
              <w:rPr>
                <w:rFonts w:ascii="Verdana" w:hAnsi="Verdana"/>
                <w:sz w:val="20"/>
                <w:szCs w:val="20"/>
              </w:rPr>
            </w:pPr>
          </w:p>
        </w:tc>
        <w:tc>
          <w:tcPr>
            <w:tcW w:w="1024" w:type="dxa"/>
            <w:tcBorders>
              <w:bottom w:val="single" w:sz="4" w:space="0" w:color="auto"/>
            </w:tcBorders>
            <w:shd w:val="clear" w:color="auto" w:fill="E7E6E6"/>
            <w:vAlign w:val="bottom"/>
          </w:tcPr>
          <w:p w14:paraId="2F283A25" w14:textId="77777777" w:rsidR="002768CA" w:rsidRPr="0032120E" w:rsidRDefault="002768CA" w:rsidP="0008793E">
            <w:pPr>
              <w:jc w:val="center"/>
              <w:rPr>
                <w:rFonts w:ascii="Verdana" w:hAnsi="Verdana"/>
                <w:sz w:val="20"/>
                <w:szCs w:val="20"/>
              </w:rPr>
            </w:pPr>
            <w:r w:rsidRPr="0032120E">
              <w:rPr>
                <w:rFonts w:ascii="Verdana" w:hAnsi="Verdana"/>
                <w:sz w:val="20"/>
                <w:szCs w:val="20"/>
              </w:rPr>
              <w:t>4</w:t>
            </w:r>
          </w:p>
        </w:tc>
        <w:tc>
          <w:tcPr>
            <w:tcW w:w="1024" w:type="dxa"/>
            <w:tcBorders>
              <w:bottom w:val="single" w:sz="4" w:space="0" w:color="auto"/>
            </w:tcBorders>
            <w:shd w:val="clear" w:color="auto" w:fill="E7E6E6"/>
            <w:vAlign w:val="bottom"/>
          </w:tcPr>
          <w:p w14:paraId="354B5796" w14:textId="77777777" w:rsidR="002768CA" w:rsidRPr="0032120E" w:rsidRDefault="002768CA" w:rsidP="0008793E">
            <w:pPr>
              <w:jc w:val="center"/>
              <w:rPr>
                <w:rFonts w:ascii="Verdana" w:hAnsi="Verdana"/>
                <w:sz w:val="20"/>
                <w:szCs w:val="20"/>
              </w:rPr>
            </w:pPr>
            <w:r w:rsidRPr="0032120E">
              <w:rPr>
                <w:rFonts w:ascii="Verdana" w:hAnsi="Verdana"/>
                <w:sz w:val="20"/>
                <w:szCs w:val="20"/>
              </w:rPr>
              <w:t>2</w:t>
            </w:r>
          </w:p>
        </w:tc>
      </w:tr>
      <w:tr w:rsidR="002768CA" w:rsidRPr="005406C2" w14:paraId="43BDCB8D" w14:textId="77777777" w:rsidTr="0008793E">
        <w:trPr>
          <w:trHeight w:val="404"/>
        </w:trPr>
        <w:tc>
          <w:tcPr>
            <w:tcW w:w="1041" w:type="dxa"/>
            <w:shd w:val="clear" w:color="auto" w:fill="auto"/>
            <w:vAlign w:val="bottom"/>
          </w:tcPr>
          <w:p w14:paraId="158464A8" w14:textId="77777777" w:rsidR="002768CA" w:rsidRPr="005406C2" w:rsidRDefault="002768CA" w:rsidP="0008793E">
            <w:pPr>
              <w:jc w:val="center"/>
              <w:rPr>
                <w:rFonts w:ascii="Verdana" w:hAnsi="Verdana"/>
                <w:b/>
                <w:sz w:val="20"/>
                <w:szCs w:val="20"/>
              </w:rPr>
            </w:pPr>
            <w:r w:rsidRPr="005406C2">
              <w:rPr>
                <w:rFonts w:ascii="Verdana" w:hAnsi="Verdana"/>
                <w:b/>
                <w:sz w:val="20"/>
                <w:szCs w:val="20"/>
              </w:rPr>
              <w:t>Celkem</w:t>
            </w:r>
          </w:p>
        </w:tc>
        <w:tc>
          <w:tcPr>
            <w:tcW w:w="1023" w:type="dxa"/>
            <w:shd w:val="clear" w:color="auto" w:fill="auto"/>
            <w:vAlign w:val="bottom"/>
          </w:tcPr>
          <w:p w14:paraId="13164A3D" w14:textId="77777777" w:rsidR="002768CA" w:rsidRPr="0032120E" w:rsidRDefault="002768CA" w:rsidP="0008793E">
            <w:pPr>
              <w:jc w:val="center"/>
              <w:rPr>
                <w:rFonts w:ascii="Verdana" w:hAnsi="Verdana"/>
                <w:b/>
                <w:sz w:val="20"/>
                <w:szCs w:val="20"/>
              </w:rPr>
            </w:pPr>
            <w:r>
              <w:rPr>
                <w:rFonts w:ascii="Verdana" w:hAnsi="Verdana"/>
                <w:b/>
                <w:sz w:val="20"/>
                <w:szCs w:val="20"/>
              </w:rPr>
              <w:t>129</w:t>
            </w:r>
          </w:p>
        </w:tc>
        <w:tc>
          <w:tcPr>
            <w:tcW w:w="1023" w:type="dxa"/>
            <w:shd w:val="clear" w:color="auto" w:fill="auto"/>
            <w:vAlign w:val="bottom"/>
          </w:tcPr>
          <w:p w14:paraId="592ACB65" w14:textId="77777777" w:rsidR="002768CA" w:rsidRPr="0032120E" w:rsidRDefault="002768CA" w:rsidP="0008793E">
            <w:pPr>
              <w:jc w:val="center"/>
              <w:rPr>
                <w:rFonts w:ascii="Verdana" w:hAnsi="Verdana"/>
                <w:b/>
                <w:sz w:val="20"/>
                <w:szCs w:val="20"/>
              </w:rPr>
            </w:pPr>
            <w:r>
              <w:rPr>
                <w:rFonts w:ascii="Verdana" w:hAnsi="Verdana"/>
                <w:b/>
                <w:sz w:val="20"/>
                <w:szCs w:val="20"/>
              </w:rPr>
              <w:t>82</w:t>
            </w:r>
          </w:p>
        </w:tc>
        <w:tc>
          <w:tcPr>
            <w:tcW w:w="1023" w:type="dxa"/>
            <w:shd w:val="clear" w:color="auto" w:fill="auto"/>
            <w:vAlign w:val="bottom"/>
          </w:tcPr>
          <w:p w14:paraId="59C9B53C" w14:textId="77777777" w:rsidR="002768CA" w:rsidRPr="0032120E" w:rsidRDefault="002768CA" w:rsidP="0008793E">
            <w:pPr>
              <w:jc w:val="center"/>
              <w:rPr>
                <w:rFonts w:ascii="Verdana" w:hAnsi="Verdana"/>
                <w:b/>
                <w:sz w:val="20"/>
                <w:szCs w:val="20"/>
              </w:rPr>
            </w:pPr>
            <w:r>
              <w:rPr>
                <w:rFonts w:ascii="Verdana" w:hAnsi="Verdana"/>
                <w:b/>
                <w:sz w:val="20"/>
                <w:szCs w:val="20"/>
              </w:rPr>
              <w:t>2</w:t>
            </w:r>
          </w:p>
        </w:tc>
        <w:tc>
          <w:tcPr>
            <w:tcW w:w="1024" w:type="dxa"/>
            <w:shd w:val="clear" w:color="auto" w:fill="auto"/>
            <w:vAlign w:val="bottom"/>
          </w:tcPr>
          <w:p w14:paraId="2A3AACF1" w14:textId="77777777" w:rsidR="002768CA" w:rsidRPr="0032120E" w:rsidRDefault="002768CA" w:rsidP="0008793E">
            <w:pPr>
              <w:jc w:val="center"/>
              <w:rPr>
                <w:rFonts w:ascii="Verdana" w:hAnsi="Verdana"/>
                <w:b/>
                <w:sz w:val="20"/>
                <w:szCs w:val="20"/>
              </w:rPr>
            </w:pPr>
            <w:r>
              <w:rPr>
                <w:rFonts w:ascii="Verdana" w:hAnsi="Verdana"/>
                <w:b/>
                <w:sz w:val="20"/>
                <w:szCs w:val="20"/>
              </w:rPr>
              <w:t>34</w:t>
            </w:r>
          </w:p>
        </w:tc>
        <w:tc>
          <w:tcPr>
            <w:tcW w:w="1024" w:type="dxa"/>
            <w:shd w:val="clear" w:color="auto" w:fill="auto"/>
            <w:vAlign w:val="bottom"/>
          </w:tcPr>
          <w:p w14:paraId="280973D7" w14:textId="77777777" w:rsidR="002768CA" w:rsidRPr="0032120E" w:rsidRDefault="002768CA" w:rsidP="0008793E">
            <w:pPr>
              <w:jc w:val="center"/>
              <w:rPr>
                <w:rFonts w:ascii="Verdana" w:hAnsi="Verdana"/>
                <w:b/>
                <w:sz w:val="20"/>
                <w:szCs w:val="20"/>
              </w:rPr>
            </w:pPr>
            <w:r>
              <w:rPr>
                <w:rFonts w:ascii="Verdana" w:hAnsi="Verdana"/>
                <w:b/>
                <w:sz w:val="20"/>
                <w:szCs w:val="20"/>
              </w:rPr>
              <w:t>8</w:t>
            </w:r>
          </w:p>
        </w:tc>
        <w:tc>
          <w:tcPr>
            <w:tcW w:w="1024" w:type="dxa"/>
            <w:shd w:val="clear" w:color="auto" w:fill="auto"/>
            <w:vAlign w:val="bottom"/>
          </w:tcPr>
          <w:p w14:paraId="0DADD43A" w14:textId="77777777" w:rsidR="002768CA" w:rsidRPr="0032120E" w:rsidRDefault="002768CA" w:rsidP="0008793E">
            <w:pPr>
              <w:jc w:val="center"/>
              <w:rPr>
                <w:rFonts w:ascii="Verdana" w:hAnsi="Verdana"/>
                <w:b/>
                <w:sz w:val="20"/>
                <w:szCs w:val="20"/>
              </w:rPr>
            </w:pPr>
            <w:r>
              <w:rPr>
                <w:rFonts w:ascii="Verdana" w:hAnsi="Verdana"/>
                <w:b/>
                <w:sz w:val="20"/>
                <w:szCs w:val="20"/>
              </w:rPr>
              <w:t>3</w:t>
            </w:r>
          </w:p>
        </w:tc>
        <w:tc>
          <w:tcPr>
            <w:tcW w:w="1024" w:type="dxa"/>
            <w:shd w:val="clear" w:color="auto" w:fill="auto"/>
            <w:vAlign w:val="bottom"/>
          </w:tcPr>
          <w:p w14:paraId="60B375BB" w14:textId="77777777" w:rsidR="002768CA" w:rsidRPr="0032120E" w:rsidRDefault="002768CA" w:rsidP="0008793E">
            <w:pPr>
              <w:jc w:val="center"/>
              <w:rPr>
                <w:rFonts w:ascii="Verdana" w:hAnsi="Verdana"/>
                <w:b/>
                <w:sz w:val="20"/>
                <w:szCs w:val="20"/>
              </w:rPr>
            </w:pPr>
            <w:r>
              <w:rPr>
                <w:rFonts w:ascii="Verdana" w:hAnsi="Verdana"/>
                <w:b/>
                <w:sz w:val="20"/>
                <w:szCs w:val="20"/>
              </w:rPr>
              <w:t>20</w:t>
            </w:r>
          </w:p>
        </w:tc>
        <w:tc>
          <w:tcPr>
            <w:tcW w:w="1024" w:type="dxa"/>
            <w:shd w:val="clear" w:color="auto" w:fill="auto"/>
            <w:vAlign w:val="bottom"/>
          </w:tcPr>
          <w:p w14:paraId="5FB87DC5" w14:textId="77777777" w:rsidR="002768CA" w:rsidRPr="0032120E" w:rsidRDefault="002768CA" w:rsidP="0008793E">
            <w:pPr>
              <w:jc w:val="center"/>
              <w:rPr>
                <w:rFonts w:ascii="Verdana" w:hAnsi="Verdana"/>
                <w:b/>
                <w:sz w:val="20"/>
                <w:szCs w:val="20"/>
              </w:rPr>
            </w:pPr>
            <w:r>
              <w:rPr>
                <w:rFonts w:ascii="Verdana" w:hAnsi="Verdana"/>
                <w:b/>
                <w:sz w:val="20"/>
                <w:szCs w:val="20"/>
              </w:rPr>
              <w:t>23</w:t>
            </w:r>
          </w:p>
        </w:tc>
      </w:tr>
    </w:tbl>
    <w:p w14:paraId="4C7F4C21" w14:textId="77777777" w:rsidR="002768CA" w:rsidRDefault="002768CA"/>
    <w:p w14:paraId="4CAD97F9" w14:textId="43F570B5" w:rsidR="002768CA" w:rsidRDefault="002768CA">
      <w:r>
        <w:br w:type="page"/>
      </w:r>
    </w:p>
    <w:p w14:paraId="0BE42E0F" w14:textId="77777777" w:rsidR="000E187C" w:rsidRDefault="000E187C"/>
    <w:p w14:paraId="0DF45CAB" w14:textId="77777777" w:rsidR="00677AE1" w:rsidRPr="0097441D" w:rsidRDefault="00677AE1" w:rsidP="007C3440">
      <w:pPr>
        <w:pStyle w:val="Nadpis1"/>
      </w:pPr>
      <w:bookmarkStart w:id="42" w:name="_Toc320778038"/>
      <w:bookmarkStart w:id="43" w:name="_Toc63414978"/>
      <w:bookmarkStart w:id="44" w:name="_Toc90877756"/>
      <w:r w:rsidRPr="0097441D">
        <w:t>Zprávy o činnosti výborů</w:t>
      </w:r>
      <w:bookmarkEnd w:id="42"/>
      <w:bookmarkEnd w:id="43"/>
      <w:bookmarkEnd w:id="44"/>
    </w:p>
    <w:p w14:paraId="0842AB2C" w14:textId="77777777" w:rsidR="001C3DA8" w:rsidRDefault="001C3DA8"/>
    <w:p w14:paraId="6AEB3836" w14:textId="6F3AB23E" w:rsidR="001C3DA8" w:rsidRPr="00677AE1" w:rsidRDefault="00C76B52" w:rsidP="00677AE1">
      <w:pPr>
        <w:pStyle w:val="Nadpis2"/>
        <w:jc w:val="center"/>
        <w:rPr>
          <w:rFonts w:ascii="Times New Roman" w:hAnsi="Times New Roman" w:cs="Times New Roman"/>
          <w:i w:val="0"/>
          <w:sz w:val="24"/>
          <w:szCs w:val="24"/>
        </w:rPr>
      </w:pPr>
      <w:bookmarkStart w:id="45" w:name="_Toc90877757"/>
      <w:bookmarkStart w:id="46" w:name="VHZD"/>
      <w:bookmarkEnd w:id="46"/>
      <w:r w:rsidRPr="00C76B52">
        <w:rPr>
          <w:rFonts w:ascii="Times New Roman" w:hAnsi="Times New Roman" w:cs="Times New Roman"/>
          <w:i w:val="0"/>
          <w:sz w:val="24"/>
          <w:szCs w:val="24"/>
        </w:rPr>
        <w:t>Zpráva o činnosti Organizačního výboru</w:t>
      </w:r>
      <w:bookmarkEnd w:id="45"/>
    </w:p>
    <w:p w14:paraId="0C15AFC0" w14:textId="77777777" w:rsidR="00C76B52" w:rsidRDefault="00C76B52" w:rsidP="00C76B52">
      <w:pPr>
        <w:spacing w:after="120"/>
        <w:ind w:firstLine="709"/>
        <w:jc w:val="both"/>
      </w:pPr>
    </w:p>
    <w:p w14:paraId="5CD87224" w14:textId="30F6EE03" w:rsidR="001C3DA8" w:rsidRDefault="001C3DA8" w:rsidP="001C3DA8">
      <w:pPr>
        <w:spacing w:after="360" w:line="360" w:lineRule="auto"/>
        <w:ind w:firstLine="709"/>
        <w:jc w:val="both"/>
      </w:pPr>
      <w:r w:rsidRPr="00D7235F">
        <w:t>Organizační výbor organizuje a koordinuje práci orgánů Senátu v rozsahu stanoveném jednacím řádem Senátu.</w:t>
      </w:r>
    </w:p>
    <w:p w14:paraId="769FB919" w14:textId="77777777" w:rsidR="001C3DA8" w:rsidRPr="00D7235F" w:rsidRDefault="001C3DA8" w:rsidP="001C3DA8">
      <w:pPr>
        <w:spacing w:line="360" w:lineRule="auto"/>
        <w:ind w:firstLine="709"/>
        <w:jc w:val="both"/>
      </w:pPr>
      <w:r w:rsidRPr="00D7235F">
        <w:t xml:space="preserve">V roce 2020 </w:t>
      </w:r>
      <w:r w:rsidRPr="00D7235F">
        <w:rPr>
          <w:color w:val="000000" w:themeColor="text1"/>
        </w:rPr>
        <w:t>pracoval 15členný výbor pod vedením předsedy Senátu Miloše Vystrčila (do 20. ledna pod vedením předsedy Senátu Jaroslava Kubery)</w:t>
      </w:r>
      <w:r>
        <w:rPr>
          <w:color w:val="000000" w:themeColor="text1"/>
        </w:rPr>
        <w:t xml:space="preserve"> a pěti</w:t>
      </w:r>
      <w:r w:rsidRPr="00D7235F">
        <w:rPr>
          <w:color w:val="000000" w:themeColor="text1"/>
        </w:rPr>
        <w:t xml:space="preserve"> místopředsedů Senátu</w:t>
      </w:r>
      <w:r>
        <w:rPr>
          <w:color w:val="000000" w:themeColor="text1"/>
        </w:rPr>
        <w:t xml:space="preserve">. Členy </w:t>
      </w:r>
      <w:r w:rsidRPr="00D7235F">
        <w:rPr>
          <w:color w:val="000000" w:themeColor="text1"/>
        </w:rPr>
        <w:t xml:space="preserve">Organizačního výboru jsou dále senátoři zvolení podle poměrného zastoupení senátorských klubů (mimo jiné předsedové senátorských klubů). Místopředseda Senátu Milan Štěch navrhoval zahraniční návštěvy a zahraniční cesty, místopředseda Senátu Jiří Oberfalzer </w:t>
      </w:r>
      <w:r w:rsidRPr="00D7235F">
        <w:t xml:space="preserve">se věnoval návrhům na přikázání senátních tisků. </w:t>
      </w:r>
    </w:p>
    <w:p w14:paraId="688CF51B" w14:textId="77777777" w:rsidR="001C3DA8" w:rsidRPr="00D7235F" w:rsidRDefault="001C3DA8" w:rsidP="001C3DA8">
      <w:pPr>
        <w:spacing w:after="360" w:line="360" w:lineRule="auto"/>
        <w:ind w:firstLine="709"/>
        <w:jc w:val="both"/>
      </w:pPr>
      <w:r>
        <w:rPr>
          <w:color w:val="000000" w:themeColor="text1"/>
        </w:rPr>
        <w:t>Z důvodu konání říjnových voleb do třetiny Senátu</w:t>
      </w:r>
      <w:r w:rsidRPr="00D7235F">
        <w:rPr>
          <w:color w:val="000000" w:themeColor="text1"/>
        </w:rPr>
        <w:t>,</w:t>
      </w:r>
      <w:r>
        <w:rPr>
          <w:color w:val="000000" w:themeColor="text1"/>
        </w:rPr>
        <w:t xml:space="preserve"> měl v době před ustavující schůzí (</w:t>
      </w:r>
      <w:r w:rsidRPr="00D7235F">
        <w:rPr>
          <w:color w:val="000000" w:themeColor="text1"/>
        </w:rPr>
        <w:t>do 11</w:t>
      </w:r>
      <w:r>
        <w:rPr>
          <w:color w:val="000000" w:themeColor="text1"/>
        </w:rPr>
        <w:t>. listopadu)</w:t>
      </w:r>
      <w:r w:rsidRPr="00D7235F">
        <w:rPr>
          <w:color w:val="000000" w:themeColor="text1"/>
        </w:rPr>
        <w:t xml:space="preserve"> výbor pouze 10 členů. Po tomto datu se výbor rozšířil na 12</w:t>
      </w:r>
      <w:r>
        <w:rPr>
          <w:color w:val="000000" w:themeColor="text1"/>
        </w:rPr>
        <w:t xml:space="preserve"> členů, z toho čtyři místopředsedy.</w:t>
      </w:r>
      <w:r w:rsidRPr="00D7235F">
        <w:rPr>
          <w:color w:val="000000" w:themeColor="text1"/>
        </w:rPr>
        <w:t xml:space="preserve"> </w:t>
      </w:r>
      <w:r>
        <w:rPr>
          <w:color w:val="000000" w:themeColor="text1"/>
        </w:rPr>
        <w:t>Místopředsedkyně</w:t>
      </w:r>
      <w:r w:rsidRPr="00D7235F">
        <w:rPr>
          <w:color w:val="000000" w:themeColor="text1"/>
        </w:rPr>
        <w:t xml:space="preserve"> Senátu </w:t>
      </w:r>
      <w:r>
        <w:rPr>
          <w:color w:val="000000" w:themeColor="text1"/>
        </w:rPr>
        <w:t xml:space="preserve">Jitka Seitlová </w:t>
      </w:r>
      <w:r w:rsidRPr="00D7235F">
        <w:t>se věnoval</w:t>
      </w:r>
      <w:r>
        <w:t>a</w:t>
      </w:r>
      <w:r w:rsidRPr="00D7235F">
        <w:t xml:space="preserve"> návrhů</w:t>
      </w:r>
      <w:r>
        <w:t>m na přikázání senátních tisků a m</w:t>
      </w:r>
      <w:r w:rsidRPr="00D7235F">
        <w:rPr>
          <w:color w:val="000000" w:themeColor="text1"/>
        </w:rPr>
        <w:t>ístopředseda Senátu Jiří Oberfalzer navrhov</w:t>
      </w:r>
      <w:r w:rsidRPr="003B39D6">
        <w:rPr>
          <w:color w:val="000000" w:themeColor="text1"/>
        </w:rPr>
        <w:t xml:space="preserve">al </w:t>
      </w:r>
      <w:r w:rsidRPr="003B39D6">
        <w:t>přijetí zahraničních návštěv, vyslání senátorů na zahraniční cesty a vyslání členů stálé delegace.</w:t>
      </w:r>
    </w:p>
    <w:p w14:paraId="02A404EC" w14:textId="77777777" w:rsidR="001C3DA8" w:rsidRPr="00D7235F" w:rsidRDefault="001C3DA8" w:rsidP="001C3DA8">
      <w:pPr>
        <w:autoSpaceDE w:val="0"/>
        <w:autoSpaceDN w:val="0"/>
        <w:adjustRightInd w:val="0"/>
        <w:spacing w:line="360" w:lineRule="auto"/>
        <w:ind w:firstLine="709"/>
        <w:jc w:val="both"/>
      </w:pPr>
      <w:r w:rsidRPr="00D7235F">
        <w:t>Nejdůležitějším úkolem Organizačního výboru je příprava schůzí Senátu; přičemž výbor navrhuje předsedovi Senátu jejich termín a pořad; doporučuje zařazení návrhů zákonů, mezinárodních smluv a jiných návrhů do návrhu pořadu schůze Senátu. V roce 2020 tak</w:t>
      </w:r>
      <w:r w:rsidRPr="00D7235F">
        <w:rPr>
          <w:color w:val="FF0000"/>
        </w:rPr>
        <w:t> </w:t>
      </w:r>
      <w:r w:rsidRPr="00D7235F">
        <w:t xml:space="preserve">proběhlo </w:t>
      </w:r>
      <w:r w:rsidRPr="003B39D6">
        <w:rPr>
          <w:b/>
          <w:color w:val="000000" w:themeColor="text1"/>
        </w:rPr>
        <w:t xml:space="preserve">17 </w:t>
      </w:r>
      <w:r w:rsidRPr="003B39D6">
        <w:rPr>
          <w:b/>
        </w:rPr>
        <w:t>schůzí Senátu</w:t>
      </w:r>
      <w:r w:rsidRPr="00D7235F">
        <w:t>.</w:t>
      </w:r>
    </w:p>
    <w:p w14:paraId="695D8BBA" w14:textId="77777777" w:rsidR="001C3DA8" w:rsidRPr="003B39D6" w:rsidRDefault="001C3DA8" w:rsidP="001C3DA8">
      <w:pPr>
        <w:autoSpaceDE w:val="0"/>
        <w:autoSpaceDN w:val="0"/>
        <w:adjustRightInd w:val="0"/>
        <w:spacing w:line="360" w:lineRule="auto"/>
        <w:ind w:firstLine="709"/>
        <w:jc w:val="both"/>
        <w:rPr>
          <w:b/>
        </w:rPr>
      </w:pPr>
      <w:r w:rsidRPr="00D7235F">
        <w:t xml:space="preserve">Organizační výbor dále přikazuje návrhy zákonů postoupené Poslaneckou sněmovnou, mezinárodní smlouvy, žádosti prezidenta republiky, informace vlády a další návrhy k projednání příslušným výborům Senátu. V roce 2020 výbor přikázal cca </w:t>
      </w:r>
      <w:r w:rsidRPr="003B39D6">
        <w:rPr>
          <w:b/>
        </w:rPr>
        <w:t>190</w:t>
      </w:r>
      <w:r w:rsidRPr="00D7235F">
        <w:t xml:space="preserve"> </w:t>
      </w:r>
      <w:r w:rsidRPr="003B39D6">
        <w:rPr>
          <w:b/>
        </w:rPr>
        <w:t>senátních tisků.</w:t>
      </w:r>
    </w:p>
    <w:p w14:paraId="44C64F0A" w14:textId="77777777" w:rsidR="001C3DA8" w:rsidRPr="00D7235F" w:rsidRDefault="001C3DA8" w:rsidP="001C3DA8">
      <w:pPr>
        <w:autoSpaceDE w:val="0"/>
        <w:autoSpaceDN w:val="0"/>
        <w:adjustRightInd w:val="0"/>
        <w:spacing w:after="360" w:line="360" w:lineRule="auto"/>
        <w:ind w:firstLine="709"/>
        <w:jc w:val="both"/>
      </w:pPr>
      <w:r w:rsidRPr="00D7235F">
        <w:t xml:space="preserve">Mezi jeho další významné kompetence patří schvalování plánu zahraničních styků Senátu, přijetí zahraničních návštěv a vyslání senátorů, orgánů Senátu a delegací na zahraniční a pracovní cesty. Vzhledem k pandemii COVID-19 schválil Organizační výbor v roce 2020 </w:t>
      </w:r>
      <w:r w:rsidRPr="003B39D6">
        <w:rPr>
          <w:b/>
          <w:bCs/>
        </w:rPr>
        <w:t>přijetí</w:t>
      </w:r>
      <w:r w:rsidRPr="003B39D6">
        <w:rPr>
          <w:b/>
        </w:rPr>
        <w:t xml:space="preserve"> 18</w:t>
      </w:r>
      <w:r w:rsidRPr="003B39D6">
        <w:rPr>
          <w:b/>
          <w:bCs/>
        </w:rPr>
        <w:t xml:space="preserve"> zahraničních návštěv</w:t>
      </w:r>
      <w:r w:rsidRPr="00D7235F">
        <w:t xml:space="preserve"> na úrovni předsedy Senát</w:t>
      </w:r>
      <w:r>
        <w:t>u, jeho místopředsedů, výborů i </w:t>
      </w:r>
      <w:r w:rsidRPr="00D7235F">
        <w:t>jednotlivých senátorů</w:t>
      </w:r>
      <w:r>
        <w:t xml:space="preserve">. </w:t>
      </w:r>
      <w:r w:rsidRPr="00D7235F">
        <w:t xml:space="preserve">Dále Organizační výbor schválil celkem </w:t>
      </w:r>
      <w:r w:rsidRPr="003B39D6">
        <w:rPr>
          <w:b/>
        </w:rPr>
        <w:t>24 zahraničních cest</w:t>
      </w:r>
      <w:r>
        <w:t xml:space="preserve"> a </w:t>
      </w:r>
      <w:r w:rsidRPr="00D7235F">
        <w:t>vyslání stálých delegací Senátu do mezinárodních organizací.</w:t>
      </w:r>
    </w:p>
    <w:p w14:paraId="06D315C4" w14:textId="77777777" w:rsidR="001C3DA8" w:rsidRPr="00D7235F" w:rsidRDefault="001C3DA8" w:rsidP="001C3DA8">
      <w:pPr>
        <w:spacing w:line="360" w:lineRule="auto"/>
        <w:ind w:firstLine="709"/>
        <w:jc w:val="both"/>
      </w:pPr>
      <w:r w:rsidRPr="00D7235F">
        <w:rPr>
          <w:color w:val="FF0000"/>
        </w:rPr>
        <w:lastRenderedPageBreak/>
        <w:t xml:space="preserve"> </w:t>
      </w:r>
      <w:r w:rsidRPr="00D7235F">
        <w:t xml:space="preserve">Organizační výbor navrhuje </w:t>
      </w:r>
      <w:r w:rsidRPr="003B39D6">
        <w:rPr>
          <w:b/>
        </w:rPr>
        <w:t>pravidla hospodaření</w:t>
      </w:r>
      <w:r w:rsidRPr="00D7235F">
        <w:t xml:space="preserve"> senátorských klubů na kalendářní rok. Členové výboru jednou za pololetí projednávají informaci vedoucího Kanceláře Senátu o čerpání prostředků na přijímání zahraničních návštěv a realizaci zahraničních cest a berou na vědomí informaci o řešení škod vzniklých na majetku Kanceláře Senátu.</w:t>
      </w:r>
    </w:p>
    <w:p w14:paraId="6AF6BF97" w14:textId="77777777" w:rsidR="001C3DA8" w:rsidRPr="00D7235F" w:rsidRDefault="001C3DA8" w:rsidP="001C3DA8">
      <w:pPr>
        <w:tabs>
          <w:tab w:val="left" w:pos="10620"/>
        </w:tabs>
        <w:spacing w:after="360" w:line="360" w:lineRule="auto"/>
        <w:ind w:right="68" w:firstLine="709"/>
        <w:jc w:val="both"/>
        <w:rPr>
          <w:color w:val="E36C0A" w:themeColor="accent6" w:themeShade="BF"/>
        </w:rPr>
      </w:pPr>
      <w:r w:rsidRPr="00D7235F">
        <w:t xml:space="preserve">Organizační výbor schvaluje statut </w:t>
      </w:r>
      <w:r w:rsidRPr="006E656C">
        <w:rPr>
          <w:b/>
        </w:rPr>
        <w:t>Podvýboru pro státní vyznamenání</w:t>
      </w:r>
      <w:r w:rsidRPr="00D7235F">
        <w:t>, jehož úkolem je připravovat podklady, schvalovat a jednou ročně předkládat Senátu PČR návrhy na propůjčení a udělení státních vyznamenání podle § 8 zákona č. 157/1994 Sb., o státních vyznamenáních ČR, prostřednictvím Výboru</w:t>
      </w:r>
      <w:r w:rsidRPr="00D7235F">
        <w:rPr>
          <w:color w:val="000000" w:themeColor="text1"/>
        </w:rPr>
        <w:t>. V červnu 2020 souhlasil Organizační výbor s </w:t>
      </w:r>
      <w:r w:rsidRPr="003B39D6">
        <w:rPr>
          <w:b/>
          <w:color w:val="000000" w:themeColor="text1"/>
        </w:rPr>
        <w:t>31 </w:t>
      </w:r>
      <w:r w:rsidRPr="003B39D6">
        <w:rPr>
          <w:b/>
        </w:rPr>
        <w:t xml:space="preserve">návrhy podvýboru na </w:t>
      </w:r>
      <w:r w:rsidRPr="003B39D6">
        <w:t>udělení nebo propůjčení</w:t>
      </w:r>
      <w:r w:rsidRPr="003B39D6">
        <w:rPr>
          <w:b/>
        </w:rPr>
        <w:t xml:space="preserve"> státních vyznamenání</w:t>
      </w:r>
      <w:r w:rsidRPr="00D7235F">
        <w:t xml:space="preserve"> a doporučil Senátu Parlamentu České republiky návrhy schválit a předložit je prezidentu republik</w:t>
      </w:r>
      <w:r w:rsidRPr="00D7235F">
        <w:rPr>
          <w:color w:val="E36C0A" w:themeColor="accent6" w:themeShade="BF"/>
        </w:rPr>
        <w:t>y.</w:t>
      </w:r>
    </w:p>
    <w:p w14:paraId="1720F753" w14:textId="77777777" w:rsidR="001C3DA8" w:rsidRPr="00D7235F" w:rsidRDefault="001C3DA8" w:rsidP="001C3DA8">
      <w:pPr>
        <w:tabs>
          <w:tab w:val="left" w:pos="10620"/>
        </w:tabs>
        <w:spacing w:line="360" w:lineRule="auto"/>
        <w:ind w:right="68" w:firstLine="709"/>
        <w:jc w:val="both"/>
      </w:pPr>
      <w:r w:rsidRPr="00D7235F">
        <w:t>V lednu výbor souhlasil s účastí zahraničních hostů na pietním shromáždění, které se konalo v souvislosti s </w:t>
      </w:r>
      <w:r w:rsidRPr="003B39D6">
        <w:rPr>
          <w:b/>
        </w:rPr>
        <w:t>úmrtím předsedy Senátu Parlamentu ČR Jaroslava Kubery</w:t>
      </w:r>
      <w:r w:rsidRPr="00D7235F">
        <w:t>.</w:t>
      </w:r>
    </w:p>
    <w:p w14:paraId="66BCDB2E" w14:textId="77777777" w:rsidR="001C3DA8" w:rsidRPr="00D7235F" w:rsidRDefault="001C3DA8" w:rsidP="001C3DA8">
      <w:pPr>
        <w:tabs>
          <w:tab w:val="left" w:pos="10620"/>
        </w:tabs>
        <w:spacing w:line="360" w:lineRule="auto"/>
        <w:ind w:right="68" w:firstLine="709"/>
        <w:jc w:val="both"/>
      </w:pPr>
      <w:r w:rsidRPr="00D7235F">
        <w:t>V listopadu stanovil Organizační výbor lhůtu pro podávání návrhů na místopředsedu dozorčí rady Státního zemědělského intervenčního fondu.</w:t>
      </w:r>
    </w:p>
    <w:p w14:paraId="76315E1B" w14:textId="77777777" w:rsidR="001C3DA8" w:rsidRPr="00D7235F" w:rsidRDefault="001C3DA8" w:rsidP="001C3DA8">
      <w:pPr>
        <w:spacing w:line="360" w:lineRule="auto"/>
        <w:ind w:firstLine="709"/>
        <w:jc w:val="both"/>
      </w:pPr>
      <w:r w:rsidRPr="00D7235F">
        <w:t>Stejně jako v předešlých letech vytváří Organizační výbor časový harmonogram, u kterého se vždy konají bohaté diskuse. Z důvodu podmíněnosti Senátu na práci Poslanecké sněmovny a nemožnosti dodržet zachování pracovních a senátorských týdnů, se již tradičně tento harmonogram nazývá „orientační“.</w:t>
      </w:r>
    </w:p>
    <w:p w14:paraId="5EF42F50" w14:textId="77777777" w:rsidR="001C3DA8" w:rsidRDefault="001C3DA8" w:rsidP="001C3DA8">
      <w:pPr>
        <w:spacing w:line="360" w:lineRule="auto"/>
        <w:ind w:firstLine="709"/>
        <w:jc w:val="both"/>
        <w:rPr>
          <w:color w:val="000000" w:themeColor="text1"/>
        </w:rPr>
      </w:pPr>
      <w:r w:rsidRPr="00D7235F">
        <w:t xml:space="preserve">V průběhu roku 2020 </w:t>
      </w:r>
      <w:r w:rsidRPr="003B39D6">
        <w:rPr>
          <w:b/>
        </w:rPr>
        <w:t xml:space="preserve">přijal </w:t>
      </w:r>
      <w:r w:rsidRPr="00D7235F">
        <w:rPr>
          <w:color w:val="000000" w:themeColor="text1"/>
        </w:rPr>
        <w:t xml:space="preserve">Organizační výbor </w:t>
      </w:r>
      <w:r w:rsidRPr="003B39D6">
        <w:rPr>
          <w:b/>
          <w:color w:val="000000" w:themeColor="text1"/>
        </w:rPr>
        <w:t xml:space="preserve">121 usnesení </w:t>
      </w:r>
      <w:r w:rsidRPr="00D7235F">
        <w:rPr>
          <w:color w:val="000000" w:themeColor="text1"/>
        </w:rPr>
        <w:t xml:space="preserve">na celkem </w:t>
      </w:r>
      <w:r w:rsidRPr="003B39D6">
        <w:rPr>
          <w:b/>
          <w:color w:val="000000" w:themeColor="text1"/>
        </w:rPr>
        <w:t>32 schůzích</w:t>
      </w:r>
      <w:r>
        <w:rPr>
          <w:color w:val="000000" w:themeColor="text1"/>
        </w:rPr>
        <w:t xml:space="preserve">, z nichž některé probíhaly kvůli epidemii COVID-19 distanční formou (viz Obrázky č. 1 a 2), </w:t>
      </w:r>
      <w:r w:rsidRPr="00D7235F">
        <w:rPr>
          <w:color w:val="000000" w:themeColor="text1"/>
        </w:rPr>
        <w:t xml:space="preserve">a dále </w:t>
      </w:r>
      <w:r w:rsidRPr="003B39D6">
        <w:rPr>
          <w:b/>
          <w:color w:val="000000" w:themeColor="text1"/>
        </w:rPr>
        <w:t>15 usnesení per rollam</w:t>
      </w:r>
      <w:r w:rsidRPr="00D7235F">
        <w:rPr>
          <w:color w:val="000000" w:themeColor="text1"/>
        </w:rPr>
        <w:t xml:space="preserve"> v době mezi schůzemi.</w:t>
      </w:r>
    </w:p>
    <w:p w14:paraId="58C7F37E" w14:textId="77777777" w:rsidR="001C3DA8" w:rsidRDefault="001C3DA8" w:rsidP="001C3DA8">
      <w:pPr>
        <w:spacing w:line="360" w:lineRule="auto"/>
        <w:ind w:firstLine="709"/>
        <w:jc w:val="both"/>
        <w:rPr>
          <w:color w:val="000000" w:themeColor="text1"/>
        </w:rPr>
      </w:pPr>
    </w:p>
    <w:p w14:paraId="09D5040A" w14:textId="77777777" w:rsidR="001C3DA8" w:rsidRDefault="001C3DA8" w:rsidP="001C3DA8">
      <w:pPr>
        <w:spacing w:line="360" w:lineRule="auto"/>
        <w:ind w:firstLine="709"/>
        <w:jc w:val="both"/>
        <w:rPr>
          <w:color w:val="000000" w:themeColor="text1"/>
        </w:rPr>
      </w:pPr>
    </w:p>
    <w:p w14:paraId="4C08B040" w14:textId="77777777" w:rsidR="001C3DA8" w:rsidRDefault="001C3DA8" w:rsidP="001C3DA8">
      <w:pPr>
        <w:spacing w:line="360" w:lineRule="auto"/>
        <w:ind w:firstLine="709"/>
        <w:jc w:val="both"/>
        <w:rPr>
          <w:color w:val="000000" w:themeColor="text1"/>
        </w:rPr>
      </w:pPr>
    </w:p>
    <w:p w14:paraId="045E5F12" w14:textId="77777777" w:rsidR="001C3DA8" w:rsidRDefault="001C3DA8" w:rsidP="001C3DA8">
      <w:pPr>
        <w:spacing w:line="360" w:lineRule="auto"/>
        <w:jc w:val="center"/>
      </w:pPr>
      <w:r>
        <w:rPr>
          <w:color w:val="000000" w:themeColor="text1"/>
        </w:rPr>
        <w:t>Obrázek č. 1 – Jednání Organizačního výboru kombinovanou formou</w:t>
      </w:r>
    </w:p>
    <w:p w14:paraId="3371E485" w14:textId="77777777" w:rsidR="001C3DA8" w:rsidRDefault="001C3DA8" w:rsidP="001C3DA8">
      <w:pPr>
        <w:spacing w:line="288" w:lineRule="auto"/>
        <w:jc w:val="center"/>
      </w:pPr>
      <w:r>
        <w:rPr>
          <w:noProof/>
          <w:lang w:eastAsia="cs-CZ"/>
        </w:rPr>
        <w:drawing>
          <wp:inline distT="0" distB="0" distL="0" distR="0" wp14:anchorId="2DE7D412" wp14:editId="31BF8F1B">
            <wp:extent cx="5419991" cy="2162175"/>
            <wp:effectExtent l="0" t="0" r="9525" b="0"/>
            <wp:docPr id="41"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1"/>
                    <a:srcRect l="12247" t="24043" r="12352" b="22483"/>
                    <a:stretch/>
                  </pic:blipFill>
                  <pic:spPr bwMode="auto">
                    <a:xfrm>
                      <a:off x="0" y="0"/>
                      <a:ext cx="5437578" cy="2169191"/>
                    </a:xfrm>
                    <a:prstGeom prst="rect">
                      <a:avLst/>
                    </a:prstGeom>
                    <a:ln>
                      <a:noFill/>
                    </a:ln>
                    <a:extLst>
                      <a:ext uri="{53640926-AAD7-44D8-BBD7-CCE9431645EC}">
                        <a14:shadowObscured xmlns:a14="http://schemas.microsoft.com/office/drawing/2010/main"/>
                      </a:ext>
                    </a:extLst>
                  </pic:spPr>
                </pic:pic>
              </a:graphicData>
            </a:graphic>
          </wp:inline>
        </w:drawing>
      </w:r>
    </w:p>
    <w:p w14:paraId="335897E3" w14:textId="77777777" w:rsidR="001C3DA8" w:rsidRDefault="001C3DA8" w:rsidP="001C3DA8">
      <w:pPr>
        <w:spacing w:line="288" w:lineRule="auto"/>
        <w:jc w:val="center"/>
      </w:pPr>
      <w:r>
        <w:lastRenderedPageBreak/>
        <w:t>Zdroj: Vlastní zpracování</w:t>
      </w:r>
    </w:p>
    <w:p w14:paraId="68C7A393" w14:textId="77777777" w:rsidR="001C3DA8" w:rsidRDefault="001C3DA8" w:rsidP="001C3DA8">
      <w:pPr>
        <w:spacing w:line="288" w:lineRule="auto"/>
      </w:pPr>
    </w:p>
    <w:p w14:paraId="4DDB1C83" w14:textId="77777777" w:rsidR="001C3DA8" w:rsidRDefault="001C3DA8" w:rsidP="001C3DA8">
      <w:pPr>
        <w:spacing w:line="360" w:lineRule="auto"/>
        <w:jc w:val="center"/>
      </w:pPr>
      <w:r>
        <w:rPr>
          <w:color w:val="000000" w:themeColor="text1"/>
        </w:rPr>
        <w:t>Obrázek č. 2 – Jednání Organizačního výboru pouze distanční formou</w:t>
      </w:r>
    </w:p>
    <w:p w14:paraId="69E1ACD2" w14:textId="77777777" w:rsidR="001C3DA8" w:rsidRDefault="001C3DA8" w:rsidP="001C3DA8">
      <w:pPr>
        <w:spacing w:line="288" w:lineRule="auto"/>
        <w:jc w:val="center"/>
      </w:pPr>
      <w:r>
        <w:rPr>
          <w:noProof/>
          <w:lang w:eastAsia="cs-CZ"/>
        </w:rPr>
        <w:drawing>
          <wp:inline distT="0" distB="0" distL="0" distR="0" wp14:anchorId="1CE1CD1C" wp14:editId="1D867DE5">
            <wp:extent cx="4345940" cy="2370822"/>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2"/>
                    <a:srcRect l="12236" t="13815" r="12306" b="13004"/>
                    <a:stretch/>
                  </pic:blipFill>
                  <pic:spPr bwMode="auto">
                    <a:xfrm>
                      <a:off x="0" y="0"/>
                      <a:ext cx="4346896" cy="2371344"/>
                    </a:xfrm>
                    <a:prstGeom prst="rect">
                      <a:avLst/>
                    </a:prstGeom>
                    <a:ln>
                      <a:noFill/>
                    </a:ln>
                    <a:extLst>
                      <a:ext uri="{53640926-AAD7-44D8-BBD7-CCE9431645EC}">
                        <a14:shadowObscured xmlns:a14="http://schemas.microsoft.com/office/drawing/2010/main"/>
                      </a:ext>
                    </a:extLst>
                  </pic:spPr>
                </pic:pic>
              </a:graphicData>
            </a:graphic>
          </wp:inline>
        </w:drawing>
      </w:r>
    </w:p>
    <w:p w14:paraId="11AFEF53" w14:textId="77777777" w:rsidR="001C3DA8" w:rsidRDefault="001C3DA8" w:rsidP="001C3DA8">
      <w:pPr>
        <w:spacing w:line="288" w:lineRule="auto"/>
        <w:jc w:val="center"/>
      </w:pPr>
      <w:r>
        <w:t>Zdroj: Vlastní zpracování</w:t>
      </w:r>
    </w:p>
    <w:p w14:paraId="257D005F" w14:textId="77777777" w:rsidR="001C3DA8" w:rsidRDefault="001C3DA8" w:rsidP="001C3DA8">
      <w:pPr>
        <w:spacing w:line="288" w:lineRule="auto"/>
        <w:jc w:val="center"/>
      </w:pPr>
    </w:p>
    <w:p w14:paraId="4783FF59" w14:textId="77777777" w:rsidR="001C3DA8" w:rsidRDefault="001C3DA8" w:rsidP="001C3DA8">
      <w:pPr>
        <w:spacing w:line="288" w:lineRule="auto"/>
        <w:jc w:val="center"/>
      </w:pPr>
    </w:p>
    <w:p w14:paraId="5C1E9F66" w14:textId="77777777" w:rsidR="00A01211" w:rsidRPr="00985ED8" w:rsidRDefault="00A01211" w:rsidP="00985ED8">
      <w:pPr>
        <w:jc w:val="center"/>
        <w:rPr>
          <w:b/>
        </w:rPr>
      </w:pPr>
    </w:p>
    <w:p w14:paraId="3AA2ECE0" w14:textId="77777777" w:rsidR="00F076E1" w:rsidRPr="00F076E1" w:rsidRDefault="00F076E1" w:rsidP="00A01211">
      <w:pPr>
        <w:spacing w:line="360" w:lineRule="auto"/>
        <w:jc w:val="center"/>
        <w:outlineLvl w:val="0"/>
      </w:pPr>
    </w:p>
    <w:p w14:paraId="21E0BD8D" w14:textId="77777777" w:rsidR="000B1751" w:rsidRDefault="000B1751">
      <w:pPr>
        <w:rPr>
          <w:b/>
        </w:rPr>
      </w:pPr>
      <w:r>
        <w:rPr>
          <w:b/>
        </w:rPr>
        <w:br w:type="page"/>
      </w:r>
    </w:p>
    <w:p w14:paraId="75E5BEE5" w14:textId="379AEF5B" w:rsidR="00A01211" w:rsidRPr="00DA1142" w:rsidRDefault="00DA1142" w:rsidP="00DA1142">
      <w:pPr>
        <w:pStyle w:val="Nadpis2"/>
        <w:jc w:val="center"/>
        <w:rPr>
          <w:rFonts w:ascii="Times New Roman" w:hAnsi="Times New Roman" w:cs="Times New Roman"/>
          <w:i w:val="0"/>
          <w:sz w:val="24"/>
          <w:szCs w:val="24"/>
        </w:rPr>
      </w:pPr>
      <w:bookmarkStart w:id="47" w:name="_Toc63414985"/>
      <w:bookmarkStart w:id="48" w:name="_Toc90877758"/>
      <w:bookmarkStart w:id="49" w:name="_Zpráva_o_činnosti_2"/>
      <w:bookmarkEnd w:id="49"/>
      <w:r w:rsidRPr="00DA1142">
        <w:rPr>
          <w:rFonts w:ascii="Times New Roman" w:hAnsi="Times New Roman" w:cs="Times New Roman"/>
          <w:i w:val="0"/>
          <w:sz w:val="24"/>
          <w:szCs w:val="24"/>
        </w:rPr>
        <w:lastRenderedPageBreak/>
        <w:t>Zpráva o činnosti Ústavně-právního výboru</w:t>
      </w:r>
      <w:bookmarkEnd w:id="47"/>
      <w:bookmarkEnd w:id="48"/>
    </w:p>
    <w:p w14:paraId="09D950F4" w14:textId="77777777" w:rsidR="00A01211" w:rsidRPr="00DA35B7" w:rsidRDefault="00A01211" w:rsidP="00DA35B7">
      <w:pPr>
        <w:jc w:val="center"/>
        <w:rPr>
          <w:b/>
        </w:rPr>
      </w:pPr>
    </w:p>
    <w:p w14:paraId="28B5D725" w14:textId="77777777" w:rsidR="00A01211" w:rsidRPr="00DA35B7" w:rsidRDefault="00A01211" w:rsidP="00DA35B7">
      <w:pPr>
        <w:jc w:val="center"/>
        <w:rPr>
          <w:b/>
        </w:rPr>
      </w:pPr>
    </w:p>
    <w:p w14:paraId="630B7E1B" w14:textId="77777777" w:rsidR="00A01211" w:rsidRDefault="00A01211" w:rsidP="00A01211">
      <w:pPr>
        <w:ind w:firstLine="708"/>
        <w:jc w:val="both"/>
      </w:pPr>
      <w:r w:rsidRPr="00AA39AF">
        <w:t>Rok 20</w:t>
      </w:r>
      <w:r>
        <w:t>20</w:t>
      </w:r>
      <w:r w:rsidRPr="00AA39AF">
        <w:t xml:space="preserve"> byl rokem dobíhajícího 1</w:t>
      </w:r>
      <w:r>
        <w:t>2</w:t>
      </w:r>
      <w:r w:rsidRPr="00AA39AF">
        <w:t>. funkčního období Senátu a začínajícího 1</w:t>
      </w:r>
      <w:r>
        <w:t>3</w:t>
      </w:r>
      <w:r w:rsidRPr="00AA39AF">
        <w:t>. funkčního období Senátu.</w:t>
      </w:r>
      <w:r>
        <w:t xml:space="preserve"> Ve 12. funkčním</w:t>
      </w:r>
      <w:r w:rsidRPr="00AA39AF">
        <w:t xml:space="preserve"> období </w:t>
      </w:r>
      <w:r>
        <w:t>měl</w:t>
      </w:r>
      <w:r w:rsidRPr="00AA39AF">
        <w:t xml:space="preserve"> </w:t>
      </w:r>
      <w:r>
        <w:t>Ústavně-právní výbor</w:t>
      </w:r>
      <w:r w:rsidRPr="00AA39AF">
        <w:t xml:space="preserve"> 10 čl</w:t>
      </w:r>
      <w:r>
        <w:t xml:space="preserve">enů, a to senátory a senátorky: </w:t>
      </w:r>
      <w:r w:rsidRPr="00375B13">
        <w:t>Miroslav</w:t>
      </w:r>
      <w:r>
        <w:t>a</w:t>
      </w:r>
      <w:r w:rsidRPr="00375B13">
        <w:t xml:space="preserve"> Adám</w:t>
      </w:r>
      <w:r>
        <w:t>ka</w:t>
      </w:r>
      <w:r w:rsidRPr="00375B13">
        <w:t>,</w:t>
      </w:r>
      <w:r>
        <w:t xml:space="preserve"> </w:t>
      </w:r>
      <w:r w:rsidRPr="00375B13">
        <w:t>Miroslav</w:t>
      </w:r>
      <w:r>
        <w:t xml:space="preserve">a Antla, </w:t>
      </w:r>
      <w:r w:rsidRPr="00375B13">
        <w:t>Jiří</w:t>
      </w:r>
      <w:r>
        <w:t>ho</w:t>
      </w:r>
      <w:r w:rsidRPr="00375B13">
        <w:t xml:space="preserve"> Burian</w:t>
      </w:r>
      <w:r>
        <w:t xml:space="preserve">a, </w:t>
      </w:r>
      <w:r w:rsidRPr="00375B13">
        <w:t>Michael</w:t>
      </w:r>
      <w:r>
        <w:t>a</w:t>
      </w:r>
      <w:r w:rsidRPr="00375B13">
        <w:t xml:space="preserve"> Canov</w:t>
      </w:r>
      <w:r>
        <w:t>a</w:t>
      </w:r>
      <w:r w:rsidRPr="00375B13">
        <w:t>,</w:t>
      </w:r>
      <w:r>
        <w:t xml:space="preserve"> Martina Červíčka, </w:t>
      </w:r>
      <w:r w:rsidRPr="00375B13">
        <w:t>Tomáš</w:t>
      </w:r>
      <w:r>
        <w:t>e Goláně, Zdeňka Hrabu, Annu Hubáčkovou</w:t>
      </w:r>
      <w:r>
        <w:rPr>
          <w:rFonts w:ascii="Verdana" w:hAnsi="Verdana"/>
          <w:sz w:val="20"/>
          <w:szCs w:val="20"/>
        </w:rPr>
        <w:t xml:space="preserve">, </w:t>
      </w:r>
      <w:r w:rsidRPr="00375B13">
        <w:t>Šárku Jelínkovou a Radka Sušila</w:t>
      </w:r>
      <w:r>
        <w:rPr>
          <w:rFonts w:ascii="Verdana" w:hAnsi="Verdana"/>
          <w:sz w:val="20"/>
          <w:szCs w:val="20"/>
        </w:rPr>
        <w:t>.</w:t>
      </w:r>
    </w:p>
    <w:p w14:paraId="4AF1BF94" w14:textId="77777777" w:rsidR="00A01211" w:rsidRDefault="00A01211" w:rsidP="00A01211">
      <w:pPr>
        <w:ind w:firstLine="708"/>
        <w:jc w:val="both"/>
      </w:pPr>
      <w:r>
        <w:t xml:space="preserve">Předsedou výboru byl senátor </w:t>
      </w:r>
      <w:r w:rsidRPr="00B00A5C">
        <w:t>Miroslav Antl.</w:t>
      </w:r>
      <w:r>
        <w:t xml:space="preserve"> Místopředsedy výboru byli: senátoři </w:t>
      </w:r>
      <w:r w:rsidRPr="00375B13">
        <w:t>Miroslav Adámek, Michael Canov, Tomáš Goláň a</w:t>
      </w:r>
      <w:r>
        <w:rPr>
          <w:rFonts w:ascii="Verdana" w:hAnsi="Verdana"/>
          <w:sz w:val="20"/>
          <w:szCs w:val="20"/>
        </w:rPr>
        <w:t xml:space="preserve"> </w:t>
      </w:r>
      <w:r>
        <w:t>Anna Hubáčková</w:t>
      </w:r>
      <w:r>
        <w:rPr>
          <w:rFonts w:ascii="Verdana" w:hAnsi="Verdana"/>
          <w:sz w:val="20"/>
          <w:szCs w:val="20"/>
        </w:rPr>
        <w:t>.</w:t>
      </w:r>
      <w:r>
        <w:t xml:space="preserve"> Ověřovateli výboru byli senátoři: </w:t>
      </w:r>
      <w:r w:rsidRPr="00375B13">
        <w:t>Jiří Burian, Michael Canov, Anna Hubáčková a Radek Sušil</w:t>
      </w:r>
      <w:r>
        <w:rPr>
          <w:rFonts w:ascii="Verdana" w:hAnsi="Verdana"/>
          <w:sz w:val="20"/>
          <w:szCs w:val="20"/>
        </w:rPr>
        <w:t>.</w:t>
      </w:r>
    </w:p>
    <w:p w14:paraId="374F6E94" w14:textId="77777777" w:rsidR="00A01211" w:rsidRDefault="00A01211" w:rsidP="00A01211">
      <w:pPr>
        <w:ind w:firstLine="708"/>
        <w:jc w:val="both"/>
      </w:pPr>
    </w:p>
    <w:p w14:paraId="7D51E71F" w14:textId="77777777" w:rsidR="00A01211" w:rsidRDefault="00A01211" w:rsidP="00A01211">
      <w:pPr>
        <w:ind w:firstLine="708"/>
        <w:jc w:val="both"/>
      </w:pPr>
      <w:r w:rsidRPr="00AA39AF">
        <w:t xml:space="preserve">Ve dnech </w:t>
      </w:r>
      <w:r w:rsidRPr="00154343">
        <w:t>2. a 3. října 20</w:t>
      </w:r>
      <w:r>
        <w:t>20 se konalo 1. kolo pravidelných voleb do Senátu. Ve dnech 9. a 10. října se konalo 2. kolo pravidelných voleb do Senátu.</w:t>
      </w:r>
    </w:p>
    <w:p w14:paraId="4A1C9BC7" w14:textId="77777777" w:rsidR="00A01211" w:rsidRDefault="00A01211" w:rsidP="00A01211">
      <w:pPr>
        <w:ind w:firstLine="708"/>
        <w:jc w:val="both"/>
      </w:pPr>
    </w:p>
    <w:p w14:paraId="46910386" w14:textId="77777777" w:rsidR="00A01211" w:rsidRDefault="00A01211" w:rsidP="00A01211">
      <w:pPr>
        <w:ind w:firstLine="708"/>
        <w:jc w:val="both"/>
      </w:pPr>
      <w:r>
        <w:t xml:space="preserve">Dne </w:t>
      </w:r>
      <w:r w:rsidRPr="00154343">
        <w:t>11. listopadu</w:t>
      </w:r>
      <w:r>
        <w:t xml:space="preserve"> se konala 1. schůze Senátu ve 13. funkčním období, během níž byly zřízeny výbory Senátu a stanoveny počty členů jednotlivých výborů. Plénum Senátu rozhodlo, že Ústavně-právní výbor bude mít ve 13. funkčním období 8</w:t>
      </w:r>
      <w:r w:rsidRPr="00AA39AF">
        <w:t xml:space="preserve"> čl</w:t>
      </w:r>
      <w:r>
        <w:t>e</w:t>
      </w:r>
      <w:r w:rsidRPr="00AA39AF">
        <w:t>nů</w:t>
      </w:r>
      <w:r>
        <w:t xml:space="preserve">, a to senátory a senátorky: </w:t>
      </w:r>
      <w:r w:rsidRPr="00375B13">
        <w:t>Michael</w:t>
      </w:r>
      <w:r>
        <w:t>a</w:t>
      </w:r>
      <w:r w:rsidRPr="00375B13">
        <w:t xml:space="preserve"> Canov</w:t>
      </w:r>
      <w:r>
        <w:t>a</w:t>
      </w:r>
      <w:r w:rsidRPr="00375B13">
        <w:t>,</w:t>
      </w:r>
      <w:r>
        <w:t xml:space="preserve"> Martina Červíčka, Ondřeje Febera, </w:t>
      </w:r>
      <w:r w:rsidRPr="00375B13">
        <w:t>Tomáš</w:t>
      </w:r>
      <w:r>
        <w:t>e Goláně, Jana Holáska, Zdeňka Hrabu, Annu Hubáčkovou</w:t>
      </w:r>
      <w:r>
        <w:rPr>
          <w:rFonts w:ascii="Verdana" w:hAnsi="Verdana"/>
          <w:sz w:val="20"/>
          <w:szCs w:val="20"/>
        </w:rPr>
        <w:t xml:space="preserve"> </w:t>
      </w:r>
      <w:r w:rsidRPr="00375B13">
        <w:t xml:space="preserve">a </w:t>
      </w:r>
      <w:r>
        <w:t>Pavla Kárníka</w:t>
      </w:r>
      <w:r>
        <w:rPr>
          <w:rFonts w:ascii="Verdana" w:hAnsi="Verdana"/>
          <w:sz w:val="20"/>
          <w:szCs w:val="20"/>
        </w:rPr>
        <w:t>.</w:t>
      </w:r>
    </w:p>
    <w:p w14:paraId="44410A8A" w14:textId="77777777" w:rsidR="00A01211" w:rsidRDefault="00A01211" w:rsidP="00A01211">
      <w:pPr>
        <w:ind w:firstLine="708"/>
        <w:jc w:val="both"/>
      </w:pPr>
      <w:r>
        <w:t xml:space="preserve">Na bezprostředně následující ustavující schůzi výboru bylo v tajném hlasování rozhodnuto o tom, že předsedou výboru ve 13. funkčním období bude senátor </w:t>
      </w:r>
      <w:r w:rsidRPr="00375B13">
        <w:t>Tomáš</w:t>
      </w:r>
      <w:r>
        <w:t xml:space="preserve"> Goláň</w:t>
      </w:r>
      <w:r w:rsidRPr="00B00A5C">
        <w:t>.</w:t>
      </w:r>
      <w:r>
        <w:t xml:space="preserve"> Místopředsedy výboru byli zvoleni: senátoři</w:t>
      </w:r>
      <w:r w:rsidRPr="00375B13">
        <w:t xml:space="preserve"> Michael Canov, </w:t>
      </w:r>
      <w:r>
        <w:t xml:space="preserve">Martin Červíček, Zdeněk Hraba </w:t>
      </w:r>
      <w:r w:rsidRPr="00375B13">
        <w:t>a</w:t>
      </w:r>
      <w:r>
        <w:rPr>
          <w:rFonts w:ascii="Verdana" w:hAnsi="Verdana"/>
          <w:sz w:val="20"/>
          <w:szCs w:val="20"/>
        </w:rPr>
        <w:t xml:space="preserve"> </w:t>
      </w:r>
      <w:r>
        <w:t>Anna Hubáčková</w:t>
      </w:r>
      <w:r>
        <w:rPr>
          <w:rFonts w:ascii="Verdana" w:hAnsi="Verdana"/>
          <w:sz w:val="20"/>
          <w:szCs w:val="20"/>
        </w:rPr>
        <w:t>.</w:t>
      </w:r>
      <w:r>
        <w:t xml:space="preserve"> Ověřovateli výboru byli zvoleni senátoři:</w:t>
      </w:r>
      <w:r w:rsidRPr="00375B13">
        <w:t xml:space="preserve"> Michael Canov,</w:t>
      </w:r>
      <w:r>
        <w:t xml:space="preserve"> Ondřej Feber, Jan Holásek a Pavel Kárník</w:t>
      </w:r>
      <w:r>
        <w:rPr>
          <w:rFonts w:ascii="Verdana" w:hAnsi="Verdana"/>
          <w:sz w:val="20"/>
          <w:szCs w:val="20"/>
        </w:rPr>
        <w:t>.</w:t>
      </w:r>
    </w:p>
    <w:p w14:paraId="0E3E2854" w14:textId="77777777" w:rsidR="00A01211" w:rsidRDefault="00A01211" w:rsidP="00A01211">
      <w:pPr>
        <w:ind w:firstLine="708"/>
        <w:jc w:val="both"/>
      </w:pPr>
    </w:p>
    <w:p w14:paraId="019DC9FA" w14:textId="77777777" w:rsidR="00A01211" w:rsidRPr="00AA39AF" w:rsidRDefault="00A01211" w:rsidP="00A01211">
      <w:pPr>
        <w:ind w:firstLine="708"/>
        <w:jc w:val="both"/>
      </w:pPr>
    </w:p>
    <w:p w14:paraId="1D5A3CC9" w14:textId="77777777" w:rsidR="00A01211" w:rsidRDefault="00A01211" w:rsidP="00A01211">
      <w:pPr>
        <w:jc w:val="both"/>
      </w:pPr>
      <w:r>
        <w:tab/>
        <w:t xml:space="preserve">V průběhu roku </w:t>
      </w:r>
      <w:r w:rsidRPr="00E02264">
        <w:t>20</w:t>
      </w:r>
      <w:r>
        <w:t xml:space="preserve">20 se výbor sešel na </w:t>
      </w:r>
      <w:r>
        <w:rPr>
          <w:b/>
        </w:rPr>
        <w:t>19</w:t>
      </w:r>
      <w:r w:rsidRPr="00390418">
        <w:rPr>
          <w:b/>
        </w:rPr>
        <w:t xml:space="preserve"> zasedáních</w:t>
      </w:r>
      <w:r>
        <w:t>.</w:t>
      </w:r>
    </w:p>
    <w:p w14:paraId="29DAB101" w14:textId="77777777" w:rsidR="00A01211" w:rsidRDefault="00A01211" w:rsidP="00A01211">
      <w:pPr>
        <w:jc w:val="both"/>
      </w:pPr>
    </w:p>
    <w:p w14:paraId="45C54B5E" w14:textId="77777777" w:rsidR="00A01211" w:rsidRDefault="00A01211" w:rsidP="00A01211">
      <w:pPr>
        <w:ind w:firstLine="708"/>
        <w:jc w:val="both"/>
        <w:rPr>
          <w:color w:val="000000"/>
        </w:rPr>
      </w:pPr>
      <w:r w:rsidRPr="00682E47">
        <w:t>Celkem</w:t>
      </w:r>
      <w:r>
        <w:rPr>
          <w:color w:val="FF0000"/>
        </w:rPr>
        <w:t xml:space="preserve"> </w:t>
      </w:r>
      <w:r w:rsidRPr="0082590A">
        <w:rPr>
          <w:color w:val="000000"/>
        </w:rPr>
        <w:t xml:space="preserve">výbor projednal </w:t>
      </w:r>
      <w:r>
        <w:rPr>
          <w:b/>
          <w:color w:val="000000"/>
        </w:rPr>
        <w:t>70</w:t>
      </w:r>
      <w:r w:rsidRPr="00156E9C">
        <w:rPr>
          <w:b/>
          <w:color w:val="000000"/>
        </w:rPr>
        <w:t xml:space="preserve"> návrhů zákonů</w:t>
      </w:r>
      <w:r w:rsidRPr="00156E9C">
        <w:rPr>
          <w:color w:val="000000"/>
        </w:rPr>
        <w:t xml:space="preserve">, z toho </w:t>
      </w:r>
      <w:r>
        <w:rPr>
          <w:color w:val="000000"/>
        </w:rPr>
        <w:t>57</w:t>
      </w:r>
      <w:r w:rsidRPr="00156E9C">
        <w:rPr>
          <w:color w:val="000000"/>
        </w:rPr>
        <w:t xml:space="preserve"> vládních návrhů</w:t>
      </w:r>
      <w:r>
        <w:rPr>
          <w:color w:val="000000"/>
        </w:rPr>
        <w:t xml:space="preserve"> a</w:t>
      </w:r>
      <w:r w:rsidRPr="00156E9C">
        <w:rPr>
          <w:color w:val="000000"/>
        </w:rPr>
        <w:t xml:space="preserve"> </w:t>
      </w:r>
      <w:r>
        <w:rPr>
          <w:color w:val="000000"/>
        </w:rPr>
        <w:t>13</w:t>
      </w:r>
      <w:r w:rsidRPr="00156E9C">
        <w:rPr>
          <w:color w:val="000000"/>
        </w:rPr>
        <w:t xml:space="preserve"> poslaneckých návrhů zákonů</w:t>
      </w:r>
      <w:r>
        <w:rPr>
          <w:color w:val="000000"/>
        </w:rPr>
        <w:t xml:space="preserve">. </w:t>
      </w:r>
      <w:r w:rsidRPr="00156E9C">
        <w:rPr>
          <w:color w:val="000000"/>
        </w:rPr>
        <w:t xml:space="preserve">Dále výbor projednal </w:t>
      </w:r>
      <w:r>
        <w:rPr>
          <w:b/>
          <w:color w:val="000000"/>
        </w:rPr>
        <w:t>2</w:t>
      </w:r>
      <w:r w:rsidRPr="00156E9C">
        <w:rPr>
          <w:b/>
          <w:color w:val="000000"/>
        </w:rPr>
        <w:t xml:space="preserve"> návrh</w:t>
      </w:r>
      <w:r>
        <w:rPr>
          <w:b/>
          <w:color w:val="000000"/>
        </w:rPr>
        <w:t>y</w:t>
      </w:r>
      <w:r w:rsidRPr="00156E9C">
        <w:rPr>
          <w:b/>
          <w:color w:val="000000"/>
        </w:rPr>
        <w:t xml:space="preserve"> senátních návrhů zákonů</w:t>
      </w:r>
      <w:r w:rsidRPr="00156E9C">
        <w:rPr>
          <w:color w:val="000000"/>
        </w:rPr>
        <w:t>.</w:t>
      </w:r>
    </w:p>
    <w:p w14:paraId="3CE928BB" w14:textId="77777777" w:rsidR="00A01211" w:rsidRDefault="00A01211" w:rsidP="00A01211">
      <w:pPr>
        <w:ind w:firstLine="708"/>
        <w:jc w:val="both"/>
        <w:rPr>
          <w:color w:val="000000"/>
        </w:rPr>
      </w:pPr>
    </w:p>
    <w:p w14:paraId="57CC6C58" w14:textId="77777777" w:rsidR="00A01211" w:rsidRDefault="00A01211" w:rsidP="00A01211">
      <w:pPr>
        <w:ind w:firstLine="708"/>
        <w:jc w:val="both"/>
      </w:pPr>
      <w:r>
        <w:rPr>
          <w:color w:val="000000"/>
        </w:rPr>
        <w:t xml:space="preserve"> Kromě toho</w:t>
      </w:r>
      <w:r w:rsidRPr="00156E9C">
        <w:rPr>
          <w:color w:val="000000"/>
        </w:rPr>
        <w:t xml:space="preserve"> výbor projednal </w:t>
      </w:r>
      <w:r>
        <w:rPr>
          <w:b/>
          <w:color w:val="000000"/>
        </w:rPr>
        <w:t>jednu</w:t>
      </w:r>
      <w:r w:rsidRPr="00156E9C">
        <w:rPr>
          <w:b/>
          <w:color w:val="000000"/>
        </w:rPr>
        <w:t xml:space="preserve"> mezinárodní sml</w:t>
      </w:r>
      <w:r>
        <w:rPr>
          <w:b/>
          <w:color w:val="000000"/>
        </w:rPr>
        <w:t>ouvu, jednu žádost prezidenta republiky se jmenováním soudce Ústavního soudu a</w:t>
      </w:r>
      <w:r w:rsidRPr="00156E9C">
        <w:rPr>
          <w:b/>
        </w:rPr>
        <w:t xml:space="preserve"> </w:t>
      </w:r>
      <w:r>
        <w:rPr>
          <w:b/>
          <w:color w:val="000000"/>
        </w:rPr>
        <w:t>pět</w:t>
      </w:r>
      <w:r w:rsidRPr="00156E9C">
        <w:rPr>
          <w:b/>
          <w:color w:val="000000"/>
        </w:rPr>
        <w:t xml:space="preserve"> zpráv o činnosti</w:t>
      </w:r>
      <w:r>
        <w:rPr>
          <w:b/>
        </w:rPr>
        <w:t xml:space="preserve">. </w:t>
      </w:r>
      <w:r>
        <w:t>Dále</w:t>
      </w:r>
      <w:r w:rsidRPr="008D406E">
        <w:t xml:space="preserve"> výbor</w:t>
      </w:r>
      <w:r w:rsidRPr="003540D4">
        <w:rPr>
          <w:b/>
          <w:color w:val="000000"/>
        </w:rPr>
        <w:t xml:space="preserve"> </w:t>
      </w:r>
      <w:r w:rsidRPr="003540D4">
        <w:rPr>
          <w:color w:val="000000"/>
        </w:rPr>
        <w:t xml:space="preserve">přijal </w:t>
      </w:r>
      <w:r>
        <w:rPr>
          <w:color w:val="000000"/>
        </w:rPr>
        <w:t>několik</w:t>
      </w:r>
      <w:r w:rsidRPr="003540D4">
        <w:rPr>
          <w:color w:val="000000"/>
        </w:rPr>
        <w:t xml:space="preserve"> usnesení organizační a procedurální povahy</w:t>
      </w:r>
      <w:r w:rsidRPr="007E5BEA">
        <w:rPr>
          <w:color w:val="000000"/>
        </w:rPr>
        <w:t>.</w:t>
      </w:r>
      <w:r>
        <w:rPr>
          <w:color w:val="FF0000"/>
        </w:rPr>
        <w:t xml:space="preserve"> </w:t>
      </w:r>
      <w:r w:rsidRPr="007E5BEA">
        <w:rPr>
          <w:b/>
          <w:color w:val="000000"/>
        </w:rPr>
        <w:t>C</w:t>
      </w:r>
      <w:r w:rsidRPr="007E5BEA">
        <w:rPr>
          <w:b/>
        </w:rPr>
        <w:t xml:space="preserve">elkem výbor přijal </w:t>
      </w:r>
      <w:r>
        <w:rPr>
          <w:b/>
        </w:rPr>
        <w:t>79</w:t>
      </w:r>
      <w:r w:rsidRPr="007E5BEA">
        <w:rPr>
          <w:b/>
        </w:rPr>
        <w:t xml:space="preserve"> usnesení a </w:t>
      </w:r>
      <w:r>
        <w:rPr>
          <w:b/>
        </w:rPr>
        <w:t>4 záznamy</w:t>
      </w:r>
      <w:r w:rsidRPr="007E5BEA">
        <w:rPr>
          <w:b/>
        </w:rPr>
        <w:t xml:space="preserve"> z jednání</w:t>
      </w:r>
      <w:r w:rsidRPr="00682E47">
        <w:t>.</w:t>
      </w:r>
    </w:p>
    <w:p w14:paraId="586540B6" w14:textId="77777777" w:rsidR="00A01211" w:rsidRDefault="00A01211" w:rsidP="00A01211">
      <w:pPr>
        <w:jc w:val="both"/>
        <w:rPr>
          <w:color w:val="FF0000"/>
        </w:rPr>
      </w:pPr>
    </w:p>
    <w:p w14:paraId="3F7070AA" w14:textId="77777777" w:rsidR="00A01211" w:rsidRDefault="00A01211" w:rsidP="00A01211">
      <w:pPr>
        <w:jc w:val="both"/>
      </w:pPr>
      <w:r>
        <w:tab/>
        <w:t xml:space="preserve">Pokud jde o návrhy zákonů </w:t>
      </w:r>
      <w:r w:rsidRPr="00240F5E">
        <w:rPr>
          <w:b/>
        </w:rPr>
        <w:t>z</w:t>
      </w:r>
      <w:r w:rsidRPr="00DF3EFF">
        <w:rPr>
          <w:b/>
        </w:rPr>
        <w:t> hlediska výsledku hlasování</w:t>
      </w:r>
      <w:r>
        <w:rPr>
          <w:b/>
        </w:rPr>
        <w:t>,</w:t>
      </w:r>
      <w:r>
        <w:t xml:space="preserve"> Ústavně-právní výbor doporučil Senátu Parlamentu ČR 50 návrhů zákonů ke schválení, osm návrhů zákonů doporučil vrátit Poslanecké sněmovně s pozměňovacími návrhy. Osm návrhů zákonů doporučil zamítnout. </w:t>
      </w:r>
    </w:p>
    <w:p w14:paraId="579F0ED6" w14:textId="77777777" w:rsidR="00A01211" w:rsidRDefault="00A01211" w:rsidP="00A01211">
      <w:pPr>
        <w:jc w:val="both"/>
      </w:pPr>
    </w:p>
    <w:p w14:paraId="0C0902DC" w14:textId="77777777" w:rsidR="00A01211" w:rsidRDefault="00A01211" w:rsidP="00A01211">
      <w:pPr>
        <w:ind w:firstLine="708"/>
        <w:jc w:val="both"/>
      </w:pPr>
      <w:r>
        <w:t xml:space="preserve">Pokud jde o </w:t>
      </w:r>
      <w:r w:rsidRPr="00E8620B">
        <w:rPr>
          <w:b/>
        </w:rPr>
        <w:t>vládní návrhy zákonů</w:t>
      </w:r>
      <w:r>
        <w:rPr>
          <w:b/>
        </w:rPr>
        <w:t>,</w:t>
      </w:r>
      <w:r>
        <w:t xml:space="preserve"> </w:t>
      </w:r>
      <w:r w:rsidRPr="00E02264">
        <w:t>výbor</w:t>
      </w:r>
      <w:r>
        <w:t xml:space="preserve"> ve 43 případech doporučil Senátu projednávaný návrh zákona schválit. Šest návrhů zákonů doporučil výbor vrátit Poslanecké sněmovně s pozměňovacími návrhy. Pět vládních návrhů zákonů doporučil výbor zamítnout. V třech případech výbor hlasováním nedospěl k přijetí usnesení, což dokumentují 3 záznamy z jednání. </w:t>
      </w:r>
      <w:r w:rsidRPr="00D3437E">
        <w:rPr>
          <w:b/>
        </w:rPr>
        <w:t>Celkem výbor projednal 57 vládních návrhů zákonů.</w:t>
      </w:r>
    </w:p>
    <w:p w14:paraId="58E9D401" w14:textId="77777777" w:rsidR="00A01211" w:rsidRDefault="00A01211" w:rsidP="00A01211">
      <w:pPr>
        <w:ind w:firstLine="708"/>
        <w:jc w:val="both"/>
      </w:pPr>
      <w:r>
        <w:t xml:space="preserve">Dále </w:t>
      </w:r>
      <w:r w:rsidRPr="00D3437E">
        <w:rPr>
          <w:b/>
        </w:rPr>
        <w:t>výbor projednal</w:t>
      </w:r>
      <w:r>
        <w:t xml:space="preserve"> </w:t>
      </w:r>
      <w:r>
        <w:rPr>
          <w:b/>
        </w:rPr>
        <w:t>13</w:t>
      </w:r>
      <w:r w:rsidRPr="00E8620B">
        <w:rPr>
          <w:b/>
        </w:rPr>
        <w:t xml:space="preserve"> poslaneck</w:t>
      </w:r>
      <w:r>
        <w:rPr>
          <w:b/>
        </w:rPr>
        <w:t>ých</w:t>
      </w:r>
      <w:r w:rsidRPr="00E8620B">
        <w:rPr>
          <w:b/>
        </w:rPr>
        <w:t xml:space="preserve"> návrh</w:t>
      </w:r>
      <w:r>
        <w:rPr>
          <w:b/>
        </w:rPr>
        <w:t>ů</w:t>
      </w:r>
      <w:r w:rsidRPr="00E8620B">
        <w:rPr>
          <w:b/>
        </w:rPr>
        <w:t xml:space="preserve"> zákonů</w:t>
      </w:r>
      <w:r>
        <w:t xml:space="preserve">. V sedmi případech doporučil Senátu schválit projednávaný návrh zákona ve znění postoupeném Poslaneckou sněmovnou, dva návrhy zákona doporučil výbor vrátit Poslanecké sněmovně s pozměňovacími návrhy. Tři </w:t>
      </w:r>
      <w:r>
        <w:lastRenderedPageBreak/>
        <w:t>poslanecké návrhy zákona doporučil výbor zamítnout. U jednoho poslaneckého návrhu zákona výbor hlasováním nedospěl k rozhodnutí, což dokumentuje záznam z jednání.</w:t>
      </w:r>
    </w:p>
    <w:p w14:paraId="791FD99D" w14:textId="77777777" w:rsidR="00A01211" w:rsidRDefault="00A01211" w:rsidP="00A01211">
      <w:pPr>
        <w:ind w:firstLine="708"/>
        <w:jc w:val="both"/>
      </w:pPr>
      <w:r>
        <w:tab/>
        <w:t xml:space="preserve"> </w:t>
      </w:r>
    </w:p>
    <w:p w14:paraId="55EC495B" w14:textId="77777777" w:rsidR="00A01211" w:rsidRDefault="00A01211" w:rsidP="00A01211">
      <w:pPr>
        <w:ind w:firstLine="708"/>
        <w:jc w:val="both"/>
      </w:pPr>
      <w:r>
        <w:t>Výboru v uplynulém roce nebyl předložen k projednání žádný návrh zákona, jehož předkladatelem by byl vyšší územní samosprávný celek.</w:t>
      </w:r>
    </w:p>
    <w:p w14:paraId="64C7027F" w14:textId="77777777" w:rsidR="00A01211" w:rsidRDefault="00A01211" w:rsidP="00A01211"/>
    <w:p w14:paraId="3A8076B7" w14:textId="77777777" w:rsidR="00A01211" w:rsidRDefault="00A01211" w:rsidP="00A01211">
      <w:r w:rsidRPr="00B5332F">
        <w:rPr>
          <w:i/>
        </w:rPr>
        <w:t>Tabulka č.</w:t>
      </w:r>
      <w:r>
        <w:rPr>
          <w:i/>
        </w:rPr>
        <w:t xml:space="preserve"> </w:t>
      </w:r>
      <w:r w:rsidRPr="00B5332F">
        <w:rPr>
          <w:i/>
        </w:rPr>
        <w:t xml:space="preserve">1: </w:t>
      </w:r>
      <w:r w:rsidRPr="00B5332F">
        <w:t>Návrhy zákonů projednaných v ÚPV v roce 20</w:t>
      </w:r>
      <w:r>
        <w:t>20</w:t>
      </w:r>
      <w:r w:rsidRPr="00B5332F">
        <w:t xml:space="preserve"> – rozdělení podle </w:t>
      </w:r>
      <w:r>
        <w:t>p</w:t>
      </w:r>
      <w:r w:rsidRPr="00B5332F">
        <w:t>ředkladatele</w:t>
      </w:r>
    </w:p>
    <w:p w14:paraId="6D57206C" w14:textId="77777777" w:rsidR="00A01211" w:rsidRPr="00B5332F" w:rsidRDefault="00A01211" w:rsidP="00A01211"/>
    <w:tbl>
      <w:tblPr>
        <w:tblW w:w="9004" w:type="dxa"/>
        <w:tblInd w:w="70" w:type="dxa"/>
        <w:tblCellMar>
          <w:left w:w="70" w:type="dxa"/>
          <w:right w:w="70" w:type="dxa"/>
        </w:tblCellMar>
        <w:tblLook w:val="00A0" w:firstRow="1" w:lastRow="0" w:firstColumn="1" w:lastColumn="0" w:noHBand="0" w:noVBand="0"/>
      </w:tblPr>
      <w:tblGrid>
        <w:gridCol w:w="2092"/>
        <w:gridCol w:w="1417"/>
        <w:gridCol w:w="1801"/>
        <w:gridCol w:w="1416"/>
        <w:gridCol w:w="1391"/>
        <w:gridCol w:w="887"/>
      </w:tblGrid>
      <w:tr w:rsidR="00A01211" w:rsidRPr="00AB6243" w14:paraId="52E8DBF1" w14:textId="77777777" w:rsidTr="009B5451">
        <w:trPr>
          <w:trHeight w:val="820"/>
        </w:trPr>
        <w:tc>
          <w:tcPr>
            <w:tcW w:w="2092" w:type="dxa"/>
            <w:tcBorders>
              <w:top w:val="single" w:sz="8" w:space="0" w:color="auto"/>
              <w:left w:val="single" w:sz="8" w:space="0" w:color="auto"/>
              <w:bottom w:val="single" w:sz="8" w:space="0" w:color="auto"/>
              <w:right w:val="single" w:sz="8" w:space="0" w:color="auto"/>
            </w:tcBorders>
            <w:noWrap/>
            <w:vAlign w:val="center"/>
          </w:tcPr>
          <w:p w14:paraId="4283B630" w14:textId="77777777" w:rsidR="00A01211" w:rsidRPr="006F1A1D" w:rsidRDefault="00A01211" w:rsidP="009B5451">
            <w:pPr>
              <w:rPr>
                <w:b/>
                <w:bCs/>
                <w:color w:val="000000"/>
                <w:lang w:eastAsia="cs-CZ"/>
              </w:rPr>
            </w:pPr>
            <w:r>
              <w:rPr>
                <w:b/>
                <w:bCs/>
                <w:color w:val="000000"/>
                <w:lang w:eastAsia="cs-CZ"/>
              </w:rPr>
              <w:t>Výsledek projednání v ÚPV</w:t>
            </w:r>
          </w:p>
        </w:tc>
        <w:tc>
          <w:tcPr>
            <w:tcW w:w="1417" w:type="dxa"/>
            <w:tcBorders>
              <w:top w:val="single" w:sz="8" w:space="0" w:color="auto"/>
              <w:left w:val="nil"/>
              <w:bottom w:val="single" w:sz="8" w:space="0" w:color="auto"/>
              <w:right w:val="nil"/>
            </w:tcBorders>
            <w:noWrap/>
            <w:vAlign w:val="center"/>
          </w:tcPr>
          <w:p w14:paraId="51F11917" w14:textId="77777777" w:rsidR="00A01211" w:rsidRPr="006F1A1D" w:rsidRDefault="00A01211" w:rsidP="009B5451">
            <w:pPr>
              <w:jc w:val="center"/>
              <w:rPr>
                <w:b/>
                <w:color w:val="000000"/>
                <w:lang w:eastAsia="cs-CZ"/>
              </w:rPr>
            </w:pPr>
            <w:r w:rsidRPr="006F1A1D">
              <w:rPr>
                <w:b/>
                <w:color w:val="000000"/>
                <w:lang w:eastAsia="cs-CZ"/>
              </w:rPr>
              <w:t>Návrhy vládní</w:t>
            </w:r>
          </w:p>
        </w:tc>
        <w:tc>
          <w:tcPr>
            <w:tcW w:w="1801" w:type="dxa"/>
            <w:tcBorders>
              <w:top w:val="single" w:sz="8" w:space="0" w:color="auto"/>
              <w:left w:val="single" w:sz="4" w:space="0" w:color="auto"/>
              <w:bottom w:val="single" w:sz="8" w:space="0" w:color="auto"/>
              <w:right w:val="single" w:sz="4" w:space="0" w:color="auto"/>
            </w:tcBorders>
            <w:noWrap/>
            <w:vAlign w:val="center"/>
          </w:tcPr>
          <w:p w14:paraId="295C7667" w14:textId="77777777" w:rsidR="00A01211" w:rsidRPr="006F1A1D" w:rsidRDefault="00A01211" w:rsidP="009B5451">
            <w:pPr>
              <w:jc w:val="center"/>
              <w:rPr>
                <w:b/>
                <w:color w:val="000000"/>
                <w:lang w:eastAsia="cs-CZ"/>
              </w:rPr>
            </w:pPr>
            <w:r w:rsidRPr="006F1A1D">
              <w:rPr>
                <w:b/>
                <w:color w:val="000000"/>
                <w:lang w:eastAsia="cs-CZ"/>
              </w:rPr>
              <w:t>Návrhy poslanecké</w:t>
            </w:r>
          </w:p>
        </w:tc>
        <w:tc>
          <w:tcPr>
            <w:tcW w:w="1416" w:type="dxa"/>
            <w:tcBorders>
              <w:top w:val="single" w:sz="8" w:space="0" w:color="auto"/>
              <w:left w:val="nil"/>
              <w:bottom w:val="single" w:sz="8" w:space="0" w:color="auto"/>
              <w:right w:val="single" w:sz="4" w:space="0" w:color="auto"/>
            </w:tcBorders>
            <w:noWrap/>
            <w:vAlign w:val="center"/>
          </w:tcPr>
          <w:p w14:paraId="5B37083C" w14:textId="77777777" w:rsidR="00A01211" w:rsidRPr="006F1A1D" w:rsidRDefault="00A01211" w:rsidP="009B5451">
            <w:pPr>
              <w:jc w:val="center"/>
              <w:rPr>
                <w:b/>
                <w:color w:val="000000"/>
                <w:lang w:eastAsia="cs-CZ"/>
              </w:rPr>
            </w:pPr>
            <w:r w:rsidRPr="006F1A1D">
              <w:rPr>
                <w:b/>
                <w:color w:val="000000"/>
                <w:lang w:eastAsia="cs-CZ"/>
              </w:rPr>
              <w:t>Návrhy senátní</w:t>
            </w:r>
          </w:p>
        </w:tc>
        <w:tc>
          <w:tcPr>
            <w:tcW w:w="1391" w:type="dxa"/>
            <w:tcBorders>
              <w:top w:val="single" w:sz="8" w:space="0" w:color="auto"/>
              <w:left w:val="nil"/>
              <w:bottom w:val="single" w:sz="8" w:space="0" w:color="auto"/>
              <w:right w:val="single" w:sz="8" w:space="0" w:color="auto"/>
            </w:tcBorders>
            <w:noWrap/>
            <w:vAlign w:val="center"/>
          </w:tcPr>
          <w:p w14:paraId="6943D630" w14:textId="77777777" w:rsidR="00A01211" w:rsidRPr="006F1A1D" w:rsidRDefault="00A01211" w:rsidP="009B5451">
            <w:pPr>
              <w:jc w:val="center"/>
              <w:rPr>
                <w:b/>
                <w:color w:val="000000"/>
                <w:lang w:eastAsia="cs-CZ"/>
              </w:rPr>
            </w:pPr>
            <w:r w:rsidRPr="006F1A1D">
              <w:rPr>
                <w:b/>
                <w:color w:val="000000"/>
                <w:lang w:eastAsia="cs-CZ"/>
              </w:rPr>
              <w:t>Návrhy VÚSC</w:t>
            </w:r>
          </w:p>
        </w:tc>
        <w:tc>
          <w:tcPr>
            <w:tcW w:w="887" w:type="dxa"/>
            <w:tcBorders>
              <w:top w:val="single" w:sz="8" w:space="0" w:color="auto"/>
              <w:left w:val="nil"/>
              <w:bottom w:val="single" w:sz="8" w:space="0" w:color="auto"/>
              <w:right w:val="single" w:sz="8" w:space="0" w:color="auto"/>
            </w:tcBorders>
            <w:noWrap/>
            <w:vAlign w:val="center"/>
          </w:tcPr>
          <w:p w14:paraId="6A7CDAF5" w14:textId="77777777" w:rsidR="00A01211" w:rsidRPr="006F1A1D" w:rsidRDefault="00A01211" w:rsidP="009B5451">
            <w:pPr>
              <w:jc w:val="center"/>
              <w:rPr>
                <w:color w:val="000000"/>
                <w:lang w:eastAsia="cs-CZ"/>
              </w:rPr>
            </w:pPr>
            <w:r w:rsidRPr="006F1A1D">
              <w:rPr>
                <w:color w:val="000000"/>
                <w:lang w:eastAsia="cs-CZ"/>
              </w:rPr>
              <w:t>Celkem</w:t>
            </w:r>
          </w:p>
        </w:tc>
      </w:tr>
      <w:tr w:rsidR="00A01211" w:rsidRPr="00AB6243" w14:paraId="38AC1A5D" w14:textId="77777777" w:rsidTr="009B5451">
        <w:trPr>
          <w:trHeight w:val="400"/>
        </w:trPr>
        <w:tc>
          <w:tcPr>
            <w:tcW w:w="2092" w:type="dxa"/>
            <w:tcBorders>
              <w:top w:val="nil"/>
              <w:left w:val="single" w:sz="8" w:space="0" w:color="auto"/>
              <w:bottom w:val="nil"/>
              <w:right w:val="single" w:sz="8" w:space="0" w:color="auto"/>
            </w:tcBorders>
            <w:noWrap/>
            <w:vAlign w:val="bottom"/>
          </w:tcPr>
          <w:p w14:paraId="4A4A9ED1" w14:textId="77777777" w:rsidR="00A01211" w:rsidRPr="00DA39FF" w:rsidRDefault="00A01211" w:rsidP="009B5451">
            <w:pPr>
              <w:rPr>
                <w:color w:val="000000"/>
                <w:lang w:eastAsia="cs-CZ"/>
              </w:rPr>
            </w:pPr>
            <w:r w:rsidRPr="00DA39FF">
              <w:rPr>
                <w:color w:val="000000"/>
                <w:lang w:eastAsia="cs-CZ"/>
              </w:rPr>
              <w:t>Schválit</w:t>
            </w:r>
          </w:p>
        </w:tc>
        <w:tc>
          <w:tcPr>
            <w:tcW w:w="1417" w:type="dxa"/>
            <w:tcBorders>
              <w:top w:val="nil"/>
              <w:left w:val="nil"/>
              <w:bottom w:val="nil"/>
              <w:right w:val="nil"/>
            </w:tcBorders>
            <w:noWrap/>
            <w:vAlign w:val="bottom"/>
          </w:tcPr>
          <w:p w14:paraId="2BBB91D7" w14:textId="77777777" w:rsidR="00A01211" w:rsidRPr="00862836" w:rsidRDefault="00A01211" w:rsidP="009B5451">
            <w:pPr>
              <w:jc w:val="center"/>
              <w:rPr>
                <w:color w:val="000000"/>
                <w:lang w:eastAsia="cs-CZ"/>
              </w:rPr>
            </w:pPr>
            <w:r>
              <w:rPr>
                <w:color w:val="000000"/>
                <w:lang w:eastAsia="cs-CZ"/>
              </w:rPr>
              <w:t>43</w:t>
            </w:r>
          </w:p>
        </w:tc>
        <w:tc>
          <w:tcPr>
            <w:tcW w:w="1801" w:type="dxa"/>
            <w:tcBorders>
              <w:top w:val="nil"/>
              <w:left w:val="single" w:sz="4" w:space="0" w:color="auto"/>
              <w:bottom w:val="nil"/>
              <w:right w:val="single" w:sz="4" w:space="0" w:color="auto"/>
            </w:tcBorders>
            <w:noWrap/>
            <w:vAlign w:val="bottom"/>
          </w:tcPr>
          <w:p w14:paraId="55D6BDBF" w14:textId="77777777" w:rsidR="00A01211" w:rsidRPr="00862836" w:rsidRDefault="00A01211" w:rsidP="009B5451">
            <w:pPr>
              <w:jc w:val="center"/>
              <w:rPr>
                <w:color w:val="000000"/>
                <w:lang w:eastAsia="cs-CZ"/>
              </w:rPr>
            </w:pPr>
            <w:r>
              <w:rPr>
                <w:color w:val="000000"/>
                <w:lang w:eastAsia="cs-CZ"/>
              </w:rPr>
              <w:t>7</w:t>
            </w:r>
          </w:p>
        </w:tc>
        <w:tc>
          <w:tcPr>
            <w:tcW w:w="1416" w:type="dxa"/>
            <w:tcBorders>
              <w:top w:val="nil"/>
              <w:left w:val="nil"/>
              <w:bottom w:val="nil"/>
              <w:right w:val="single" w:sz="4" w:space="0" w:color="auto"/>
            </w:tcBorders>
            <w:noWrap/>
            <w:vAlign w:val="bottom"/>
          </w:tcPr>
          <w:p w14:paraId="2A3A1DA8" w14:textId="77777777" w:rsidR="00A01211" w:rsidRPr="00862836" w:rsidRDefault="00A01211" w:rsidP="009B5451">
            <w:pPr>
              <w:jc w:val="center"/>
              <w:rPr>
                <w:color w:val="000000"/>
                <w:lang w:eastAsia="cs-CZ"/>
              </w:rPr>
            </w:pPr>
            <w:r>
              <w:rPr>
                <w:color w:val="000000"/>
                <w:lang w:eastAsia="cs-CZ"/>
              </w:rPr>
              <w:t>0</w:t>
            </w:r>
          </w:p>
        </w:tc>
        <w:tc>
          <w:tcPr>
            <w:tcW w:w="1391" w:type="dxa"/>
            <w:tcBorders>
              <w:top w:val="nil"/>
              <w:left w:val="nil"/>
              <w:bottom w:val="nil"/>
              <w:right w:val="single" w:sz="8" w:space="0" w:color="auto"/>
            </w:tcBorders>
            <w:noWrap/>
            <w:vAlign w:val="bottom"/>
          </w:tcPr>
          <w:p w14:paraId="129084A2" w14:textId="77777777" w:rsidR="00A01211" w:rsidRPr="00862836" w:rsidRDefault="00A01211" w:rsidP="009B5451">
            <w:pPr>
              <w:jc w:val="center"/>
              <w:rPr>
                <w:color w:val="000000"/>
                <w:lang w:eastAsia="cs-CZ"/>
              </w:rPr>
            </w:pPr>
            <w:r>
              <w:rPr>
                <w:color w:val="000000"/>
                <w:lang w:eastAsia="cs-CZ"/>
              </w:rPr>
              <w:t>0</w:t>
            </w:r>
          </w:p>
        </w:tc>
        <w:tc>
          <w:tcPr>
            <w:tcW w:w="887" w:type="dxa"/>
            <w:tcBorders>
              <w:top w:val="nil"/>
              <w:left w:val="nil"/>
              <w:bottom w:val="nil"/>
              <w:right w:val="single" w:sz="8" w:space="0" w:color="auto"/>
            </w:tcBorders>
            <w:noWrap/>
            <w:vAlign w:val="bottom"/>
          </w:tcPr>
          <w:p w14:paraId="4D3D0315" w14:textId="77777777" w:rsidR="00A01211" w:rsidRPr="00862836" w:rsidRDefault="00A01211" w:rsidP="009B5451">
            <w:pPr>
              <w:jc w:val="center"/>
              <w:rPr>
                <w:color w:val="000000"/>
                <w:lang w:eastAsia="cs-CZ"/>
              </w:rPr>
            </w:pPr>
            <w:r>
              <w:rPr>
                <w:color w:val="000000"/>
                <w:lang w:eastAsia="cs-CZ"/>
              </w:rPr>
              <w:t>50</w:t>
            </w:r>
          </w:p>
        </w:tc>
      </w:tr>
      <w:tr w:rsidR="00A01211" w:rsidRPr="00AB6243" w14:paraId="4E2C2D40" w14:textId="77777777" w:rsidTr="009B5451">
        <w:trPr>
          <w:trHeight w:val="400"/>
        </w:trPr>
        <w:tc>
          <w:tcPr>
            <w:tcW w:w="2092" w:type="dxa"/>
            <w:tcBorders>
              <w:top w:val="nil"/>
              <w:left w:val="single" w:sz="8" w:space="0" w:color="auto"/>
              <w:bottom w:val="nil"/>
              <w:right w:val="single" w:sz="8" w:space="0" w:color="auto"/>
            </w:tcBorders>
            <w:noWrap/>
            <w:vAlign w:val="bottom"/>
          </w:tcPr>
          <w:p w14:paraId="3D7C448B" w14:textId="77777777" w:rsidR="00A01211" w:rsidRPr="00DA39FF" w:rsidRDefault="00A01211" w:rsidP="009B5451">
            <w:pPr>
              <w:rPr>
                <w:color w:val="000000"/>
                <w:lang w:eastAsia="cs-CZ"/>
              </w:rPr>
            </w:pPr>
            <w:r>
              <w:rPr>
                <w:color w:val="000000"/>
                <w:lang w:eastAsia="cs-CZ"/>
              </w:rPr>
              <w:t>Vrátit PS s pozm</w:t>
            </w:r>
            <w:r w:rsidRPr="00DA39FF">
              <w:rPr>
                <w:color w:val="000000"/>
                <w:lang w:eastAsia="cs-CZ"/>
              </w:rPr>
              <w:t>.</w:t>
            </w:r>
            <w:r>
              <w:rPr>
                <w:color w:val="000000"/>
                <w:lang w:eastAsia="cs-CZ"/>
              </w:rPr>
              <w:t xml:space="preserve"> </w:t>
            </w:r>
            <w:r w:rsidRPr="00DA39FF">
              <w:rPr>
                <w:color w:val="000000"/>
                <w:lang w:eastAsia="cs-CZ"/>
              </w:rPr>
              <w:t>návrhy</w:t>
            </w:r>
          </w:p>
        </w:tc>
        <w:tc>
          <w:tcPr>
            <w:tcW w:w="1417" w:type="dxa"/>
            <w:tcBorders>
              <w:top w:val="nil"/>
              <w:left w:val="nil"/>
              <w:bottom w:val="nil"/>
              <w:right w:val="nil"/>
            </w:tcBorders>
            <w:noWrap/>
            <w:vAlign w:val="bottom"/>
          </w:tcPr>
          <w:p w14:paraId="635E4B68" w14:textId="77777777" w:rsidR="00A01211" w:rsidRPr="00862836" w:rsidRDefault="00A01211" w:rsidP="009B5451">
            <w:pPr>
              <w:jc w:val="center"/>
              <w:rPr>
                <w:color w:val="000000"/>
                <w:lang w:eastAsia="cs-CZ"/>
              </w:rPr>
            </w:pPr>
            <w:r>
              <w:rPr>
                <w:color w:val="000000"/>
                <w:lang w:eastAsia="cs-CZ"/>
              </w:rPr>
              <w:t>6</w:t>
            </w:r>
          </w:p>
        </w:tc>
        <w:tc>
          <w:tcPr>
            <w:tcW w:w="1801" w:type="dxa"/>
            <w:tcBorders>
              <w:top w:val="nil"/>
              <w:left w:val="single" w:sz="4" w:space="0" w:color="auto"/>
              <w:bottom w:val="nil"/>
              <w:right w:val="single" w:sz="4" w:space="0" w:color="auto"/>
            </w:tcBorders>
            <w:noWrap/>
            <w:vAlign w:val="bottom"/>
          </w:tcPr>
          <w:p w14:paraId="337FB67D" w14:textId="77777777" w:rsidR="00A01211" w:rsidRPr="00862836" w:rsidRDefault="00A01211" w:rsidP="009B5451">
            <w:pPr>
              <w:jc w:val="center"/>
              <w:rPr>
                <w:color w:val="000000"/>
                <w:lang w:eastAsia="cs-CZ"/>
              </w:rPr>
            </w:pPr>
            <w:r w:rsidRPr="00862836">
              <w:rPr>
                <w:color w:val="000000"/>
                <w:lang w:eastAsia="cs-CZ"/>
              </w:rPr>
              <w:t>2</w:t>
            </w:r>
          </w:p>
        </w:tc>
        <w:tc>
          <w:tcPr>
            <w:tcW w:w="1416" w:type="dxa"/>
            <w:tcBorders>
              <w:top w:val="nil"/>
              <w:left w:val="nil"/>
              <w:bottom w:val="nil"/>
              <w:right w:val="single" w:sz="4" w:space="0" w:color="auto"/>
            </w:tcBorders>
            <w:noWrap/>
            <w:vAlign w:val="bottom"/>
          </w:tcPr>
          <w:p w14:paraId="4588ADDB" w14:textId="77777777" w:rsidR="00A01211" w:rsidRPr="00862836" w:rsidRDefault="00A01211" w:rsidP="009B5451">
            <w:pPr>
              <w:jc w:val="center"/>
              <w:rPr>
                <w:color w:val="000000"/>
                <w:lang w:eastAsia="cs-CZ"/>
              </w:rPr>
            </w:pPr>
            <w:r w:rsidRPr="00862836">
              <w:rPr>
                <w:color w:val="000000"/>
                <w:lang w:eastAsia="cs-CZ"/>
              </w:rPr>
              <w:t>0</w:t>
            </w:r>
          </w:p>
        </w:tc>
        <w:tc>
          <w:tcPr>
            <w:tcW w:w="1391" w:type="dxa"/>
            <w:tcBorders>
              <w:top w:val="nil"/>
              <w:left w:val="nil"/>
              <w:bottom w:val="nil"/>
              <w:right w:val="single" w:sz="8" w:space="0" w:color="auto"/>
            </w:tcBorders>
            <w:noWrap/>
            <w:vAlign w:val="bottom"/>
          </w:tcPr>
          <w:p w14:paraId="2782793C" w14:textId="77777777" w:rsidR="00A01211" w:rsidRPr="00862836" w:rsidRDefault="00A01211" w:rsidP="009B5451">
            <w:pPr>
              <w:jc w:val="center"/>
              <w:rPr>
                <w:color w:val="000000"/>
                <w:lang w:eastAsia="cs-CZ"/>
              </w:rPr>
            </w:pPr>
            <w:r w:rsidRPr="00862836">
              <w:rPr>
                <w:color w:val="000000"/>
                <w:lang w:eastAsia="cs-CZ"/>
              </w:rPr>
              <w:t>0</w:t>
            </w:r>
          </w:p>
        </w:tc>
        <w:tc>
          <w:tcPr>
            <w:tcW w:w="887" w:type="dxa"/>
            <w:tcBorders>
              <w:top w:val="nil"/>
              <w:left w:val="nil"/>
              <w:bottom w:val="nil"/>
              <w:right w:val="single" w:sz="8" w:space="0" w:color="auto"/>
            </w:tcBorders>
            <w:noWrap/>
            <w:vAlign w:val="bottom"/>
          </w:tcPr>
          <w:p w14:paraId="5371C1FF" w14:textId="77777777" w:rsidR="00A01211" w:rsidRPr="00862836" w:rsidRDefault="00A01211" w:rsidP="009B5451">
            <w:pPr>
              <w:jc w:val="center"/>
              <w:rPr>
                <w:color w:val="000000"/>
                <w:lang w:eastAsia="cs-CZ"/>
              </w:rPr>
            </w:pPr>
            <w:r>
              <w:rPr>
                <w:color w:val="000000"/>
                <w:lang w:eastAsia="cs-CZ"/>
              </w:rPr>
              <w:t>8</w:t>
            </w:r>
          </w:p>
        </w:tc>
      </w:tr>
      <w:tr w:rsidR="00A01211" w:rsidRPr="00AB6243" w14:paraId="4B69931C" w14:textId="77777777" w:rsidTr="009B5451">
        <w:trPr>
          <w:trHeight w:val="400"/>
        </w:trPr>
        <w:tc>
          <w:tcPr>
            <w:tcW w:w="2092" w:type="dxa"/>
            <w:tcBorders>
              <w:top w:val="nil"/>
              <w:left w:val="single" w:sz="8" w:space="0" w:color="auto"/>
              <w:bottom w:val="nil"/>
              <w:right w:val="single" w:sz="8" w:space="0" w:color="auto"/>
            </w:tcBorders>
            <w:noWrap/>
            <w:vAlign w:val="bottom"/>
          </w:tcPr>
          <w:p w14:paraId="0FD0D362" w14:textId="77777777" w:rsidR="00A01211" w:rsidRPr="006F1A1D" w:rsidRDefault="00A01211" w:rsidP="009B5451">
            <w:pPr>
              <w:rPr>
                <w:color w:val="000000"/>
                <w:lang w:eastAsia="cs-CZ"/>
              </w:rPr>
            </w:pPr>
            <w:r w:rsidRPr="006F1A1D">
              <w:rPr>
                <w:color w:val="000000"/>
                <w:lang w:eastAsia="cs-CZ"/>
              </w:rPr>
              <w:t>Zamítnout</w:t>
            </w:r>
          </w:p>
        </w:tc>
        <w:tc>
          <w:tcPr>
            <w:tcW w:w="1417" w:type="dxa"/>
            <w:tcBorders>
              <w:top w:val="nil"/>
              <w:left w:val="nil"/>
              <w:bottom w:val="nil"/>
              <w:right w:val="nil"/>
            </w:tcBorders>
            <w:noWrap/>
            <w:vAlign w:val="bottom"/>
          </w:tcPr>
          <w:p w14:paraId="594A15FD" w14:textId="77777777" w:rsidR="00A01211" w:rsidRPr="00862836" w:rsidRDefault="00A01211" w:rsidP="009B5451">
            <w:pPr>
              <w:jc w:val="center"/>
              <w:rPr>
                <w:color w:val="000000"/>
                <w:lang w:eastAsia="cs-CZ"/>
              </w:rPr>
            </w:pPr>
            <w:r>
              <w:rPr>
                <w:color w:val="000000"/>
                <w:lang w:eastAsia="cs-CZ"/>
              </w:rPr>
              <w:t>5</w:t>
            </w:r>
          </w:p>
        </w:tc>
        <w:tc>
          <w:tcPr>
            <w:tcW w:w="1801" w:type="dxa"/>
            <w:tcBorders>
              <w:top w:val="nil"/>
              <w:left w:val="single" w:sz="4" w:space="0" w:color="auto"/>
              <w:bottom w:val="nil"/>
              <w:right w:val="single" w:sz="4" w:space="0" w:color="auto"/>
            </w:tcBorders>
            <w:noWrap/>
            <w:vAlign w:val="bottom"/>
          </w:tcPr>
          <w:p w14:paraId="0A3A7E61" w14:textId="77777777" w:rsidR="00A01211" w:rsidRPr="00862836" w:rsidRDefault="00A01211" w:rsidP="009B5451">
            <w:pPr>
              <w:jc w:val="center"/>
              <w:rPr>
                <w:color w:val="000000"/>
                <w:lang w:eastAsia="cs-CZ"/>
              </w:rPr>
            </w:pPr>
            <w:r>
              <w:rPr>
                <w:color w:val="000000"/>
                <w:lang w:eastAsia="cs-CZ"/>
              </w:rPr>
              <w:t>3</w:t>
            </w:r>
          </w:p>
        </w:tc>
        <w:tc>
          <w:tcPr>
            <w:tcW w:w="1416" w:type="dxa"/>
            <w:tcBorders>
              <w:top w:val="nil"/>
              <w:left w:val="nil"/>
              <w:bottom w:val="nil"/>
              <w:right w:val="single" w:sz="4" w:space="0" w:color="auto"/>
            </w:tcBorders>
            <w:noWrap/>
            <w:vAlign w:val="bottom"/>
          </w:tcPr>
          <w:p w14:paraId="010EFF32" w14:textId="77777777" w:rsidR="00A01211" w:rsidRPr="00862836" w:rsidRDefault="00A01211" w:rsidP="009B5451">
            <w:pPr>
              <w:jc w:val="center"/>
              <w:rPr>
                <w:color w:val="000000"/>
                <w:lang w:eastAsia="cs-CZ"/>
              </w:rPr>
            </w:pPr>
            <w:r w:rsidRPr="00862836">
              <w:rPr>
                <w:color w:val="000000"/>
                <w:lang w:eastAsia="cs-CZ"/>
              </w:rPr>
              <w:t>0</w:t>
            </w:r>
          </w:p>
        </w:tc>
        <w:tc>
          <w:tcPr>
            <w:tcW w:w="1391" w:type="dxa"/>
            <w:tcBorders>
              <w:top w:val="nil"/>
              <w:left w:val="nil"/>
              <w:bottom w:val="nil"/>
              <w:right w:val="single" w:sz="8" w:space="0" w:color="auto"/>
            </w:tcBorders>
            <w:noWrap/>
            <w:vAlign w:val="bottom"/>
          </w:tcPr>
          <w:p w14:paraId="3760DE3B" w14:textId="77777777" w:rsidR="00A01211" w:rsidRPr="00862836" w:rsidRDefault="00A01211" w:rsidP="009B5451">
            <w:pPr>
              <w:jc w:val="center"/>
              <w:rPr>
                <w:color w:val="000000"/>
                <w:lang w:eastAsia="cs-CZ"/>
              </w:rPr>
            </w:pPr>
            <w:r w:rsidRPr="00862836">
              <w:rPr>
                <w:color w:val="000000"/>
                <w:lang w:eastAsia="cs-CZ"/>
              </w:rPr>
              <w:t>0</w:t>
            </w:r>
          </w:p>
        </w:tc>
        <w:tc>
          <w:tcPr>
            <w:tcW w:w="887" w:type="dxa"/>
            <w:tcBorders>
              <w:top w:val="nil"/>
              <w:left w:val="nil"/>
              <w:bottom w:val="nil"/>
              <w:right w:val="single" w:sz="8" w:space="0" w:color="auto"/>
            </w:tcBorders>
            <w:noWrap/>
            <w:vAlign w:val="bottom"/>
          </w:tcPr>
          <w:p w14:paraId="1A3A58B3" w14:textId="77777777" w:rsidR="00A01211" w:rsidRPr="00862836" w:rsidRDefault="00A01211" w:rsidP="009B5451">
            <w:pPr>
              <w:jc w:val="center"/>
              <w:rPr>
                <w:color w:val="000000"/>
                <w:lang w:eastAsia="cs-CZ"/>
              </w:rPr>
            </w:pPr>
            <w:r>
              <w:rPr>
                <w:color w:val="000000"/>
                <w:lang w:eastAsia="cs-CZ"/>
              </w:rPr>
              <w:t>8</w:t>
            </w:r>
          </w:p>
        </w:tc>
      </w:tr>
      <w:tr w:rsidR="00A01211" w:rsidRPr="00AB6243" w14:paraId="22F81ED8" w14:textId="77777777" w:rsidTr="009B5451">
        <w:trPr>
          <w:trHeight w:val="400"/>
        </w:trPr>
        <w:tc>
          <w:tcPr>
            <w:tcW w:w="2092" w:type="dxa"/>
            <w:tcBorders>
              <w:top w:val="nil"/>
              <w:left w:val="single" w:sz="8" w:space="0" w:color="auto"/>
              <w:bottom w:val="nil"/>
              <w:right w:val="single" w:sz="8" w:space="0" w:color="auto"/>
            </w:tcBorders>
            <w:noWrap/>
            <w:vAlign w:val="bottom"/>
          </w:tcPr>
          <w:p w14:paraId="2C3D68F9" w14:textId="77777777" w:rsidR="00A01211" w:rsidRPr="006F1A1D" w:rsidRDefault="00A01211" w:rsidP="009B5451">
            <w:pPr>
              <w:rPr>
                <w:color w:val="000000"/>
                <w:lang w:eastAsia="cs-CZ"/>
              </w:rPr>
            </w:pPr>
            <w:r>
              <w:rPr>
                <w:color w:val="000000"/>
                <w:lang w:eastAsia="cs-CZ"/>
              </w:rPr>
              <w:t>Odročit</w:t>
            </w:r>
          </w:p>
        </w:tc>
        <w:tc>
          <w:tcPr>
            <w:tcW w:w="1417" w:type="dxa"/>
            <w:tcBorders>
              <w:top w:val="nil"/>
              <w:left w:val="nil"/>
              <w:bottom w:val="nil"/>
              <w:right w:val="nil"/>
            </w:tcBorders>
            <w:noWrap/>
            <w:vAlign w:val="bottom"/>
          </w:tcPr>
          <w:p w14:paraId="4AF0DD17" w14:textId="77777777" w:rsidR="00A01211" w:rsidRPr="00862836" w:rsidRDefault="00A01211" w:rsidP="009B5451">
            <w:pPr>
              <w:jc w:val="center"/>
              <w:rPr>
                <w:color w:val="000000"/>
                <w:lang w:eastAsia="cs-CZ"/>
              </w:rPr>
            </w:pPr>
            <w:r w:rsidRPr="00862836">
              <w:rPr>
                <w:color w:val="000000"/>
                <w:lang w:eastAsia="cs-CZ"/>
              </w:rPr>
              <w:t>0</w:t>
            </w:r>
          </w:p>
        </w:tc>
        <w:tc>
          <w:tcPr>
            <w:tcW w:w="1801" w:type="dxa"/>
            <w:tcBorders>
              <w:top w:val="nil"/>
              <w:left w:val="single" w:sz="4" w:space="0" w:color="auto"/>
              <w:bottom w:val="nil"/>
              <w:right w:val="single" w:sz="4" w:space="0" w:color="auto"/>
            </w:tcBorders>
            <w:noWrap/>
            <w:vAlign w:val="bottom"/>
          </w:tcPr>
          <w:p w14:paraId="155EA3E2" w14:textId="77777777" w:rsidR="00A01211" w:rsidRPr="00862836" w:rsidRDefault="00A01211" w:rsidP="009B5451">
            <w:pPr>
              <w:jc w:val="center"/>
              <w:rPr>
                <w:color w:val="000000"/>
                <w:lang w:eastAsia="cs-CZ"/>
              </w:rPr>
            </w:pPr>
            <w:r w:rsidRPr="00862836">
              <w:rPr>
                <w:color w:val="000000"/>
                <w:lang w:eastAsia="cs-CZ"/>
              </w:rPr>
              <w:t>0</w:t>
            </w:r>
          </w:p>
        </w:tc>
        <w:tc>
          <w:tcPr>
            <w:tcW w:w="1416" w:type="dxa"/>
            <w:tcBorders>
              <w:top w:val="nil"/>
              <w:left w:val="nil"/>
              <w:bottom w:val="nil"/>
              <w:right w:val="single" w:sz="4" w:space="0" w:color="auto"/>
            </w:tcBorders>
            <w:noWrap/>
            <w:vAlign w:val="bottom"/>
          </w:tcPr>
          <w:p w14:paraId="6AC1D77C" w14:textId="77777777" w:rsidR="00A01211" w:rsidRPr="00862836" w:rsidRDefault="00A01211" w:rsidP="009B5451">
            <w:pPr>
              <w:jc w:val="center"/>
              <w:rPr>
                <w:color w:val="000000"/>
                <w:lang w:eastAsia="cs-CZ"/>
              </w:rPr>
            </w:pPr>
            <w:r w:rsidRPr="00862836">
              <w:rPr>
                <w:color w:val="000000"/>
                <w:lang w:eastAsia="cs-CZ"/>
              </w:rPr>
              <w:t>0</w:t>
            </w:r>
          </w:p>
        </w:tc>
        <w:tc>
          <w:tcPr>
            <w:tcW w:w="1391" w:type="dxa"/>
            <w:tcBorders>
              <w:top w:val="nil"/>
              <w:left w:val="nil"/>
              <w:bottom w:val="nil"/>
              <w:right w:val="single" w:sz="8" w:space="0" w:color="auto"/>
            </w:tcBorders>
            <w:noWrap/>
            <w:vAlign w:val="bottom"/>
          </w:tcPr>
          <w:p w14:paraId="2974ADB4" w14:textId="77777777" w:rsidR="00A01211" w:rsidRPr="00862836" w:rsidRDefault="00A01211" w:rsidP="009B5451">
            <w:pPr>
              <w:jc w:val="center"/>
              <w:rPr>
                <w:color w:val="000000"/>
                <w:lang w:eastAsia="cs-CZ"/>
              </w:rPr>
            </w:pPr>
            <w:r w:rsidRPr="00862836">
              <w:rPr>
                <w:color w:val="000000"/>
                <w:lang w:eastAsia="cs-CZ"/>
              </w:rPr>
              <w:t>0</w:t>
            </w:r>
          </w:p>
        </w:tc>
        <w:tc>
          <w:tcPr>
            <w:tcW w:w="887" w:type="dxa"/>
            <w:tcBorders>
              <w:top w:val="nil"/>
              <w:left w:val="nil"/>
              <w:bottom w:val="nil"/>
              <w:right w:val="single" w:sz="8" w:space="0" w:color="auto"/>
            </w:tcBorders>
            <w:noWrap/>
            <w:vAlign w:val="bottom"/>
          </w:tcPr>
          <w:p w14:paraId="7C389D51" w14:textId="77777777" w:rsidR="00A01211" w:rsidRPr="00862836" w:rsidRDefault="00A01211" w:rsidP="009B5451">
            <w:pPr>
              <w:jc w:val="center"/>
              <w:rPr>
                <w:color w:val="000000"/>
                <w:lang w:eastAsia="cs-CZ"/>
              </w:rPr>
            </w:pPr>
            <w:r w:rsidRPr="00862836">
              <w:rPr>
                <w:color w:val="000000"/>
                <w:lang w:eastAsia="cs-CZ"/>
              </w:rPr>
              <w:t>0</w:t>
            </w:r>
          </w:p>
        </w:tc>
      </w:tr>
      <w:tr w:rsidR="00A01211" w:rsidRPr="00AB6243" w14:paraId="6F61FBEA" w14:textId="77777777" w:rsidTr="009B5451">
        <w:trPr>
          <w:trHeight w:val="400"/>
        </w:trPr>
        <w:tc>
          <w:tcPr>
            <w:tcW w:w="2092" w:type="dxa"/>
            <w:tcBorders>
              <w:top w:val="nil"/>
              <w:left w:val="single" w:sz="8" w:space="0" w:color="auto"/>
              <w:bottom w:val="nil"/>
              <w:right w:val="single" w:sz="8" w:space="0" w:color="auto"/>
            </w:tcBorders>
            <w:noWrap/>
            <w:vAlign w:val="bottom"/>
          </w:tcPr>
          <w:p w14:paraId="23C40608" w14:textId="77777777" w:rsidR="00A01211" w:rsidRPr="006F1A1D" w:rsidRDefault="00A01211" w:rsidP="009B5451">
            <w:pPr>
              <w:rPr>
                <w:color w:val="000000"/>
                <w:lang w:eastAsia="cs-CZ"/>
              </w:rPr>
            </w:pPr>
            <w:r w:rsidRPr="006F1A1D">
              <w:rPr>
                <w:color w:val="000000"/>
                <w:lang w:eastAsia="cs-CZ"/>
              </w:rPr>
              <w:t>Záznam z jednání</w:t>
            </w:r>
          </w:p>
        </w:tc>
        <w:tc>
          <w:tcPr>
            <w:tcW w:w="1417" w:type="dxa"/>
            <w:tcBorders>
              <w:top w:val="nil"/>
              <w:left w:val="nil"/>
              <w:bottom w:val="nil"/>
              <w:right w:val="nil"/>
            </w:tcBorders>
            <w:noWrap/>
            <w:vAlign w:val="bottom"/>
          </w:tcPr>
          <w:p w14:paraId="32283846" w14:textId="77777777" w:rsidR="00A01211" w:rsidRPr="00862836" w:rsidRDefault="00A01211" w:rsidP="009B5451">
            <w:pPr>
              <w:jc w:val="center"/>
              <w:rPr>
                <w:color w:val="000000"/>
                <w:lang w:eastAsia="cs-CZ"/>
              </w:rPr>
            </w:pPr>
            <w:r>
              <w:rPr>
                <w:color w:val="000000"/>
                <w:lang w:eastAsia="cs-CZ"/>
              </w:rPr>
              <w:t>3</w:t>
            </w:r>
          </w:p>
        </w:tc>
        <w:tc>
          <w:tcPr>
            <w:tcW w:w="1801" w:type="dxa"/>
            <w:tcBorders>
              <w:top w:val="nil"/>
              <w:left w:val="single" w:sz="4" w:space="0" w:color="auto"/>
              <w:bottom w:val="nil"/>
              <w:right w:val="single" w:sz="4" w:space="0" w:color="auto"/>
            </w:tcBorders>
            <w:noWrap/>
            <w:vAlign w:val="bottom"/>
          </w:tcPr>
          <w:p w14:paraId="4C03A753" w14:textId="77777777" w:rsidR="00A01211" w:rsidRPr="00862836" w:rsidRDefault="00A01211" w:rsidP="009B5451">
            <w:pPr>
              <w:jc w:val="center"/>
              <w:rPr>
                <w:color w:val="000000"/>
                <w:lang w:eastAsia="cs-CZ"/>
              </w:rPr>
            </w:pPr>
            <w:r>
              <w:rPr>
                <w:color w:val="000000"/>
                <w:lang w:eastAsia="cs-CZ"/>
              </w:rPr>
              <w:t>1</w:t>
            </w:r>
          </w:p>
        </w:tc>
        <w:tc>
          <w:tcPr>
            <w:tcW w:w="1416" w:type="dxa"/>
            <w:tcBorders>
              <w:top w:val="nil"/>
              <w:left w:val="nil"/>
              <w:bottom w:val="nil"/>
              <w:right w:val="single" w:sz="4" w:space="0" w:color="auto"/>
            </w:tcBorders>
            <w:noWrap/>
            <w:vAlign w:val="bottom"/>
          </w:tcPr>
          <w:p w14:paraId="43370972" w14:textId="77777777" w:rsidR="00A01211" w:rsidRPr="00862836" w:rsidRDefault="00A01211" w:rsidP="009B5451">
            <w:pPr>
              <w:jc w:val="center"/>
              <w:rPr>
                <w:color w:val="000000"/>
                <w:lang w:eastAsia="cs-CZ"/>
              </w:rPr>
            </w:pPr>
            <w:r w:rsidRPr="00862836">
              <w:rPr>
                <w:color w:val="000000"/>
                <w:lang w:eastAsia="cs-CZ"/>
              </w:rPr>
              <w:t>0</w:t>
            </w:r>
          </w:p>
        </w:tc>
        <w:tc>
          <w:tcPr>
            <w:tcW w:w="1391" w:type="dxa"/>
            <w:tcBorders>
              <w:top w:val="nil"/>
              <w:left w:val="nil"/>
              <w:bottom w:val="nil"/>
              <w:right w:val="single" w:sz="8" w:space="0" w:color="auto"/>
            </w:tcBorders>
            <w:noWrap/>
            <w:vAlign w:val="bottom"/>
          </w:tcPr>
          <w:p w14:paraId="317242A4" w14:textId="77777777" w:rsidR="00A01211" w:rsidRPr="00862836" w:rsidRDefault="00A01211" w:rsidP="009B5451">
            <w:pPr>
              <w:jc w:val="center"/>
              <w:rPr>
                <w:color w:val="000000"/>
                <w:lang w:eastAsia="cs-CZ"/>
              </w:rPr>
            </w:pPr>
            <w:r w:rsidRPr="00862836">
              <w:rPr>
                <w:color w:val="000000"/>
                <w:lang w:eastAsia="cs-CZ"/>
              </w:rPr>
              <w:t>0</w:t>
            </w:r>
          </w:p>
        </w:tc>
        <w:tc>
          <w:tcPr>
            <w:tcW w:w="887" w:type="dxa"/>
            <w:tcBorders>
              <w:top w:val="nil"/>
              <w:left w:val="nil"/>
              <w:bottom w:val="nil"/>
              <w:right w:val="single" w:sz="8" w:space="0" w:color="auto"/>
            </w:tcBorders>
            <w:noWrap/>
            <w:vAlign w:val="bottom"/>
          </w:tcPr>
          <w:p w14:paraId="07735A75" w14:textId="77777777" w:rsidR="00A01211" w:rsidRPr="00862836" w:rsidRDefault="00A01211" w:rsidP="009B5451">
            <w:pPr>
              <w:jc w:val="center"/>
              <w:rPr>
                <w:color w:val="000000"/>
                <w:lang w:eastAsia="cs-CZ"/>
              </w:rPr>
            </w:pPr>
            <w:r>
              <w:rPr>
                <w:color w:val="000000"/>
                <w:lang w:eastAsia="cs-CZ"/>
              </w:rPr>
              <w:t>4</w:t>
            </w:r>
          </w:p>
        </w:tc>
      </w:tr>
      <w:tr w:rsidR="00A01211" w:rsidRPr="00AB6243" w14:paraId="6F4CCBC4" w14:textId="77777777" w:rsidTr="009B5451">
        <w:trPr>
          <w:trHeight w:val="420"/>
        </w:trPr>
        <w:tc>
          <w:tcPr>
            <w:tcW w:w="2092" w:type="dxa"/>
            <w:tcBorders>
              <w:top w:val="nil"/>
              <w:left w:val="single" w:sz="8" w:space="0" w:color="auto"/>
              <w:bottom w:val="single" w:sz="8" w:space="0" w:color="auto"/>
              <w:right w:val="single" w:sz="8" w:space="0" w:color="auto"/>
            </w:tcBorders>
            <w:noWrap/>
            <w:vAlign w:val="bottom"/>
          </w:tcPr>
          <w:p w14:paraId="1D0A2FCE" w14:textId="77777777" w:rsidR="00A01211" w:rsidRPr="006F1A1D" w:rsidRDefault="00A01211" w:rsidP="009B5451">
            <w:pPr>
              <w:rPr>
                <w:color w:val="000000"/>
                <w:lang w:eastAsia="cs-CZ"/>
              </w:rPr>
            </w:pPr>
          </w:p>
        </w:tc>
        <w:tc>
          <w:tcPr>
            <w:tcW w:w="1417" w:type="dxa"/>
            <w:tcBorders>
              <w:top w:val="nil"/>
              <w:left w:val="nil"/>
              <w:bottom w:val="single" w:sz="8" w:space="0" w:color="auto"/>
              <w:right w:val="nil"/>
            </w:tcBorders>
            <w:noWrap/>
            <w:vAlign w:val="bottom"/>
          </w:tcPr>
          <w:p w14:paraId="2AD8A59D" w14:textId="77777777" w:rsidR="00A01211" w:rsidRPr="00862836" w:rsidRDefault="00A01211" w:rsidP="009B5451">
            <w:pPr>
              <w:jc w:val="center"/>
              <w:rPr>
                <w:color w:val="000000"/>
                <w:lang w:eastAsia="cs-CZ"/>
              </w:rPr>
            </w:pPr>
          </w:p>
        </w:tc>
        <w:tc>
          <w:tcPr>
            <w:tcW w:w="1801" w:type="dxa"/>
            <w:tcBorders>
              <w:top w:val="nil"/>
              <w:left w:val="single" w:sz="4" w:space="0" w:color="auto"/>
              <w:bottom w:val="single" w:sz="8" w:space="0" w:color="auto"/>
              <w:right w:val="single" w:sz="4" w:space="0" w:color="auto"/>
            </w:tcBorders>
            <w:noWrap/>
            <w:vAlign w:val="bottom"/>
          </w:tcPr>
          <w:p w14:paraId="54563F37" w14:textId="77777777" w:rsidR="00A01211" w:rsidRPr="00862836" w:rsidRDefault="00A01211" w:rsidP="009B5451">
            <w:pPr>
              <w:jc w:val="center"/>
              <w:rPr>
                <w:color w:val="000000"/>
                <w:lang w:eastAsia="cs-CZ"/>
              </w:rPr>
            </w:pPr>
          </w:p>
        </w:tc>
        <w:tc>
          <w:tcPr>
            <w:tcW w:w="1416" w:type="dxa"/>
            <w:tcBorders>
              <w:top w:val="nil"/>
              <w:left w:val="nil"/>
              <w:bottom w:val="single" w:sz="8" w:space="0" w:color="auto"/>
              <w:right w:val="single" w:sz="4" w:space="0" w:color="auto"/>
            </w:tcBorders>
            <w:noWrap/>
            <w:vAlign w:val="bottom"/>
          </w:tcPr>
          <w:p w14:paraId="0BC41041" w14:textId="77777777" w:rsidR="00A01211" w:rsidRPr="00862836" w:rsidRDefault="00A01211" w:rsidP="009B5451">
            <w:pPr>
              <w:jc w:val="center"/>
              <w:rPr>
                <w:color w:val="000000"/>
                <w:lang w:eastAsia="cs-CZ"/>
              </w:rPr>
            </w:pPr>
          </w:p>
        </w:tc>
        <w:tc>
          <w:tcPr>
            <w:tcW w:w="1391" w:type="dxa"/>
            <w:tcBorders>
              <w:top w:val="nil"/>
              <w:left w:val="nil"/>
              <w:bottom w:val="single" w:sz="8" w:space="0" w:color="auto"/>
              <w:right w:val="single" w:sz="8" w:space="0" w:color="auto"/>
            </w:tcBorders>
            <w:noWrap/>
            <w:vAlign w:val="bottom"/>
          </w:tcPr>
          <w:p w14:paraId="7BB036F8" w14:textId="77777777" w:rsidR="00A01211" w:rsidRPr="00862836" w:rsidRDefault="00A01211" w:rsidP="009B5451">
            <w:pPr>
              <w:jc w:val="center"/>
              <w:rPr>
                <w:color w:val="000000"/>
                <w:lang w:eastAsia="cs-CZ"/>
              </w:rPr>
            </w:pPr>
          </w:p>
        </w:tc>
        <w:tc>
          <w:tcPr>
            <w:tcW w:w="887" w:type="dxa"/>
            <w:tcBorders>
              <w:top w:val="nil"/>
              <w:left w:val="nil"/>
              <w:bottom w:val="nil"/>
              <w:right w:val="single" w:sz="8" w:space="0" w:color="auto"/>
            </w:tcBorders>
            <w:noWrap/>
            <w:vAlign w:val="bottom"/>
          </w:tcPr>
          <w:p w14:paraId="3239D27D" w14:textId="77777777" w:rsidR="00A01211" w:rsidRPr="00862836" w:rsidRDefault="00A01211" w:rsidP="009B5451">
            <w:pPr>
              <w:jc w:val="center"/>
              <w:rPr>
                <w:color w:val="000000"/>
                <w:lang w:eastAsia="cs-CZ"/>
              </w:rPr>
            </w:pPr>
          </w:p>
        </w:tc>
      </w:tr>
      <w:tr w:rsidR="00A01211" w:rsidRPr="00AB6243" w14:paraId="6FA4FAD4" w14:textId="77777777" w:rsidTr="009B5451">
        <w:trPr>
          <w:trHeight w:val="400"/>
        </w:trPr>
        <w:tc>
          <w:tcPr>
            <w:tcW w:w="2092" w:type="dxa"/>
            <w:tcBorders>
              <w:top w:val="nil"/>
              <w:left w:val="single" w:sz="8" w:space="0" w:color="auto"/>
              <w:bottom w:val="single" w:sz="8" w:space="0" w:color="auto"/>
              <w:right w:val="single" w:sz="8" w:space="0" w:color="auto"/>
            </w:tcBorders>
            <w:noWrap/>
            <w:vAlign w:val="bottom"/>
          </w:tcPr>
          <w:p w14:paraId="70320D8B" w14:textId="77777777" w:rsidR="00A01211" w:rsidRPr="006F1A1D" w:rsidRDefault="00A01211" w:rsidP="009B5451">
            <w:pPr>
              <w:rPr>
                <w:color w:val="000000"/>
                <w:lang w:eastAsia="cs-CZ"/>
              </w:rPr>
            </w:pPr>
            <w:r w:rsidRPr="006F1A1D">
              <w:rPr>
                <w:color w:val="000000"/>
                <w:lang w:eastAsia="cs-CZ"/>
              </w:rPr>
              <w:t>Celkem</w:t>
            </w:r>
          </w:p>
        </w:tc>
        <w:tc>
          <w:tcPr>
            <w:tcW w:w="1417" w:type="dxa"/>
            <w:tcBorders>
              <w:top w:val="nil"/>
              <w:left w:val="nil"/>
              <w:bottom w:val="single" w:sz="8" w:space="0" w:color="auto"/>
              <w:right w:val="nil"/>
            </w:tcBorders>
            <w:noWrap/>
            <w:vAlign w:val="bottom"/>
          </w:tcPr>
          <w:p w14:paraId="4B3E8AB3" w14:textId="77777777" w:rsidR="00A01211" w:rsidRPr="00862836" w:rsidRDefault="00A01211" w:rsidP="009B5451">
            <w:pPr>
              <w:jc w:val="center"/>
              <w:rPr>
                <w:color w:val="000000"/>
                <w:lang w:eastAsia="cs-CZ"/>
              </w:rPr>
            </w:pPr>
            <w:r>
              <w:rPr>
                <w:color w:val="000000"/>
                <w:lang w:eastAsia="cs-CZ"/>
              </w:rPr>
              <w:t>57</w:t>
            </w:r>
          </w:p>
        </w:tc>
        <w:tc>
          <w:tcPr>
            <w:tcW w:w="1801" w:type="dxa"/>
            <w:tcBorders>
              <w:top w:val="nil"/>
              <w:left w:val="single" w:sz="4" w:space="0" w:color="auto"/>
              <w:bottom w:val="single" w:sz="8" w:space="0" w:color="auto"/>
              <w:right w:val="single" w:sz="4" w:space="0" w:color="auto"/>
            </w:tcBorders>
            <w:noWrap/>
            <w:vAlign w:val="bottom"/>
          </w:tcPr>
          <w:p w14:paraId="395BE2F3" w14:textId="77777777" w:rsidR="00A01211" w:rsidRPr="00862836" w:rsidRDefault="00A01211" w:rsidP="009B5451">
            <w:pPr>
              <w:jc w:val="center"/>
              <w:rPr>
                <w:color w:val="000000"/>
                <w:lang w:eastAsia="cs-CZ"/>
              </w:rPr>
            </w:pPr>
            <w:r>
              <w:rPr>
                <w:color w:val="000000"/>
                <w:lang w:eastAsia="cs-CZ"/>
              </w:rPr>
              <w:t>13</w:t>
            </w:r>
          </w:p>
        </w:tc>
        <w:tc>
          <w:tcPr>
            <w:tcW w:w="1416" w:type="dxa"/>
            <w:tcBorders>
              <w:top w:val="nil"/>
              <w:left w:val="nil"/>
              <w:bottom w:val="single" w:sz="8" w:space="0" w:color="auto"/>
              <w:right w:val="single" w:sz="4" w:space="0" w:color="auto"/>
            </w:tcBorders>
            <w:noWrap/>
            <w:vAlign w:val="bottom"/>
          </w:tcPr>
          <w:p w14:paraId="151E49AA" w14:textId="77777777" w:rsidR="00A01211" w:rsidRPr="00862836" w:rsidRDefault="00A01211" w:rsidP="009B5451">
            <w:pPr>
              <w:jc w:val="center"/>
              <w:rPr>
                <w:color w:val="000000"/>
                <w:lang w:eastAsia="cs-CZ"/>
              </w:rPr>
            </w:pPr>
            <w:r>
              <w:rPr>
                <w:color w:val="000000"/>
                <w:lang w:eastAsia="cs-CZ"/>
              </w:rPr>
              <w:t>0</w:t>
            </w:r>
          </w:p>
        </w:tc>
        <w:tc>
          <w:tcPr>
            <w:tcW w:w="1391" w:type="dxa"/>
            <w:tcBorders>
              <w:top w:val="nil"/>
              <w:left w:val="nil"/>
              <w:bottom w:val="single" w:sz="8" w:space="0" w:color="auto"/>
              <w:right w:val="nil"/>
            </w:tcBorders>
            <w:noWrap/>
            <w:vAlign w:val="bottom"/>
          </w:tcPr>
          <w:p w14:paraId="45FCB9E0" w14:textId="77777777" w:rsidR="00A01211" w:rsidRPr="00862836" w:rsidRDefault="00A01211" w:rsidP="009B5451">
            <w:pPr>
              <w:jc w:val="center"/>
              <w:rPr>
                <w:color w:val="000000"/>
                <w:lang w:eastAsia="cs-CZ"/>
              </w:rPr>
            </w:pPr>
            <w:r>
              <w:rPr>
                <w:color w:val="000000"/>
                <w:lang w:eastAsia="cs-CZ"/>
              </w:rPr>
              <w:t>0</w:t>
            </w:r>
          </w:p>
        </w:tc>
        <w:tc>
          <w:tcPr>
            <w:tcW w:w="887" w:type="dxa"/>
            <w:tcBorders>
              <w:top w:val="single" w:sz="8" w:space="0" w:color="auto"/>
              <w:left w:val="single" w:sz="8" w:space="0" w:color="auto"/>
              <w:bottom w:val="single" w:sz="8" w:space="0" w:color="auto"/>
              <w:right w:val="single" w:sz="8" w:space="0" w:color="auto"/>
            </w:tcBorders>
            <w:noWrap/>
            <w:vAlign w:val="bottom"/>
          </w:tcPr>
          <w:p w14:paraId="0B73AC48" w14:textId="77777777" w:rsidR="00A01211" w:rsidRPr="00862836" w:rsidRDefault="00A01211" w:rsidP="009B5451">
            <w:pPr>
              <w:jc w:val="center"/>
              <w:rPr>
                <w:b/>
                <w:color w:val="000000"/>
                <w:lang w:eastAsia="cs-CZ"/>
              </w:rPr>
            </w:pPr>
            <w:r>
              <w:rPr>
                <w:b/>
                <w:color w:val="000000"/>
                <w:lang w:eastAsia="cs-CZ"/>
              </w:rPr>
              <w:t>70</w:t>
            </w:r>
          </w:p>
        </w:tc>
      </w:tr>
    </w:tbl>
    <w:p w14:paraId="27378B75" w14:textId="77777777" w:rsidR="00A01211" w:rsidRDefault="00A01211" w:rsidP="00A01211">
      <w:pPr>
        <w:jc w:val="both"/>
      </w:pPr>
    </w:p>
    <w:p w14:paraId="18EDC579" w14:textId="77777777" w:rsidR="00A01211" w:rsidRDefault="00A01211" w:rsidP="00A01211">
      <w:pPr>
        <w:jc w:val="both"/>
      </w:pPr>
    </w:p>
    <w:p w14:paraId="6BCD9691" w14:textId="77777777" w:rsidR="00A01211" w:rsidRDefault="00A01211" w:rsidP="00A01211">
      <w:pPr>
        <w:ind w:firstLine="708"/>
        <w:jc w:val="both"/>
      </w:pPr>
      <w:r w:rsidRPr="00E02264">
        <w:t>Ústavně-právní výbor se rovněž</w:t>
      </w:r>
      <w:r>
        <w:t xml:space="preserve"> zabýval projednáváním </w:t>
      </w:r>
      <w:r w:rsidRPr="00E71A03">
        <w:rPr>
          <w:b/>
        </w:rPr>
        <w:t>návrhů senátních návrhů zákonů</w:t>
      </w:r>
      <w:r>
        <w:t>. V průběhu roku 2020 přijal k těmto návrhům celkem dvě usnesení. V jednom případě přijal usnesení, kterým doporučil Senátu PČR projednávaný návrh senátního návrhu ústavního zákona schválit (senátní tisk č. 135</w:t>
      </w:r>
      <w:r>
        <w:rPr>
          <w:color w:val="000000"/>
          <w:lang w:eastAsia="cs-CZ"/>
        </w:rPr>
        <w:t>).</w:t>
      </w:r>
    </w:p>
    <w:p w14:paraId="491628D8" w14:textId="77777777" w:rsidR="00A01211" w:rsidRDefault="00A01211" w:rsidP="00A01211">
      <w:pPr>
        <w:ind w:firstLine="708"/>
      </w:pPr>
      <w:r>
        <w:t xml:space="preserve">V jednom případě výbor doporučil Senátu schválit projednávaný návrh ve znění výborem přijatých pozměňovacích návrhů (senátní tisk č. 263). </w:t>
      </w:r>
    </w:p>
    <w:p w14:paraId="464AADCD" w14:textId="77777777" w:rsidR="00A01211" w:rsidRDefault="00A01211" w:rsidP="00A01211">
      <w:pPr>
        <w:jc w:val="both"/>
      </w:pPr>
    </w:p>
    <w:p w14:paraId="39FA7E7E" w14:textId="77777777" w:rsidR="00A01211" w:rsidRDefault="00A01211" w:rsidP="00A01211">
      <w:pPr>
        <w:rPr>
          <w:i/>
        </w:rPr>
      </w:pPr>
    </w:p>
    <w:p w14:paraId="59D38CA0" w14:textId="77777777" w:rsidR="00A01211" w:rsidRDefault="00A01211" w:rsidP="00A01211">
      <w:r>
        <w:rPr>
          <w:i/>
        </w:rPr>
        <w:t>T</w:t>
      </w:r>
      <w:r w:rsidRPr="00B5332F">
        <w:rPr>
          <w:i/>
        </w:rPr>
        <w:t>abulka č.</w:t>
      </w:r>
      <w:r>
        <w:rPr>
          <w:i/>
        </w:rPr>
        <w:t xml:space="preserve"> </w:t>
      </w:r>
      <w:r w:rsidRPr="00B5332F">
        <w:rPr>
          <w:i/>
        </w:rPr>
        <w:t>2</w:t>
      </w:r>
      <w:r>
        <w:rPr>
          <w:i/>
        </w:rPr>
        <w:t xml:space="preserve"> </w:t>
      </w:r>
      <w:r w:rsidRPr="00122465">
        <w:t xml:space="preserve">: </w:t>
      </w:r>
      <w:r>
        <w:t>Usnesení ÚPV k</w:t>
      </w:r>
      <w:r w:rsidRPr="00122465">
        <w:t xml:space="preserve"> </w:t>
      </w:r>
      <w:r>
        <w:t>n</w:t>
      </w:r>
      <w:r w:rsidRPr="00122465">
        <w:t>ávrh</w:t>
      </w:r>
      <w:r>
        <w:t>ům</w:t>
      </w:r>
      <w:r w:rsidRPr="00122465">
        <w:t xml:space="preserve"> senátních návrhů zákonů projednaných v</w:t>
      </w:r>
      <w:r>
        <w:t>e výboru</w:t>
      </w:r>
      <w:r w:rsidRPr="00122465">
        <w:t xml:space="preserve"> </w:t>
      </w:r>
    </w:p>
    <w:p w14:paraId="23C6C2B3" w14:textId="77777777" w:rsidR="00A01211" w:rsidRDefault="00A01211" w:rsidP="00A01211">
      <w:r w:rsidRPr="00122465">
        <w:t>v roce 20</w:t>
      </w:r>
      <w:r>
        <w:t xml:space="preserve">20 </w:t>
      </w:r>
    </w:p>
    <w:p w14:paraId="1B280813" w14:textId="77777777" w:rsidR="00A01211" w:rsidRPr="00122465" w:rsidRDefault="00A01211" w:rsidP="00A01211"/>
    <w:tbl>
      <w:tblPr>
        <w:tblW w:w="9072" w:type="dxa"/>
        <w:tblInd w:w="70" w:type="dxa"/>
        <w:tblCellMar>
          <w:left w:w="70" w:type="dxa"/>
          <w:right w:w="70" w:type="dxa"/>
        </w:tblCellMar>
        <w:tblLook w:val="00A0" w:firstRow="1" w:lastRow="0" w:firstColumn="1" w:lastColumn="0" w:noHBand="0" w:noVBand="0"/>
      </w:tblPr>
      <w:tblGrid>
        <w:gridCol w:w="4253"/>
        <w:gridCol w:w="1276"/>
        <w:gridCol w:w="3543"/>
      </w:tblGrid>
      <w:tr w:rsidR="00A01211" w:rsidRPr="00AB6243" w14:paraId="6A459748" w14:textId="77777777" w:rsidTr="009B5451">
        <w:trPr>
          <w:trHeight w:val="471"/>
        </w:trPr>
        <w:tc>
          <w:tcPr>
            <w:tcW w:w="4253" w:type="dxa"/>
            <w:tcBorders>
              <w:top w:val="single" w:sz="8" w:space="0" w:color="auto"/>
              <w:left w:val="single" w:sz="8" w:space="0" w:color="auto"/>
              <w:bottom w:val="single" w:sz="8" w:space="0" w:color="auto"/>
              <w:right w:val="single" w:sz="8" w:space="0" w:color="auto"/>
            </w:tcBorders>
            <w:noWrap/>
            <w:vAlign w:val="bottom"/>
          </w:tcPr>
          <w:p w14:paraId="69CA7979" w14:textId="77777777" w:rsidR="00A01211" w:rsidRPr="00122465" w:rsidRDefault="00A01211" w:rsidP="009B5451">
            <w:pPr>
              <w:rPr>
                <w:b/>
                <w:bCs/>
                <w:color w:val="000000"/>
                <w:lang w:eastAsia="cs-CZ"/>
              </w:rPr>
            </w:pPr>
            <w:r>
              <w:rPr>
                <w:b/>
                <w:bCs/>
                <w:color w:val="000000"/>
                <w:lang w:eastAsia="cs-CZ"/>
              </w:rPr>
              <w:t>Výsledek projednání v ÚPV</w:t>
            </w:r>
          </w:p>
        </w:tc>
        <w:tc>
          <w:tcPr>
            <w:tcW w:w="1276" w:type="dxa"/>
            <w:tcBorders>
              <w:top w:val="single" w:sz="8" w:space="0" w:color="auto"/>
              <w:left w:val="nil"/>
              <w:bottom w:val="single" w:sz="8" w:space="0" w:color="auto"/>
              <w:right w:val="nil"/>
            </w:tcBorders>
            <w:noWrap/>
            <w:vAlign w:val="bottom"/>
          </w:tcPr>
          <w:p w14:paraId="17A2F61E" w14:textId="77777777" w:rsidR="00A01211" w:rsidRPr="00122465" w:rsidRDefault="00A01211" w:rsidP="009B5451">
            <w:pPr>
              <w:jc w:val="center"/>
              <w:rPr>
                <w:b/>
                <w:bCs/>
                <w:color w:val="000000"/>
                <w:lang w:eastAsia="cs-CZ"/>
              </w:rPr>
            </w:pPr>
            <w:r>
              <w:rPr>
                <w:b/>
                <w:bCs/>
                <w:color w:val="000000"/>
                <w:lang w:eastAsia="cs-CZ"/>
              </w:rPr>
              <w:t>p</w:t>
            </w:r>
            <w:r w:rsidRPr="00122465">
              <w:rPr>
                <w:b/>
                <w:bCs/>
                <w:color w:val="000000"/>
                <w:lang w:eastAsia="cs-CZ"/>
              </w:rPr>
              <w:t>očet</w:t>
            </w:r>
          </w:p>
        </w:tc>
        <w:tc>
          <w:tcPr>
            <w:tcW w:w="3543" w:type="dxa"/>
            <w:tcBorders>
              <w:top w:val="single" w:sz="8" w:space="0" w:color="auto"/>
              <w:left w:val="single" w:sz="4" w:space="0" w:color="auto"/>
              <w:bottom w:val="single" w:sz="8" w:space="0" w:color="auto"/>
              <w:right w:val="single" w:sz="8" w:space="0" w:color="auto"/>
            </w:tcBorders>
            <w:noWrap/>
            <w:vAlign w:val="bottom"/>
          </w:tcPr>
          <w:p w14:paraId="61C8AA99" w14:textId="77777777" w:rsidR="00A01211" w:rsidRPr="00122465" w:rsidRDefault="00A01211" w:rsidP="009B5451">
            <w:pPr>
              <w:jc w:val="center"/>
              <w:rPr>
                <w:b/>
                <w:bCs/>
                <w:color w:val="000000"/>
                <w:lang w:eastAsia="cs-CZ"/>
              </w:rPr>
            </w:pPr>
            <w:r>
              <w:rPr>
                <w:b/>
                <w:bCs/>
                <w:color w:val="000000"/>
                <w:lang w:eastAsia="cs-CZ"/>
              </w:rPr>
              <w:t>č</w:t>
            </w:r>
            <w:r w:rsidRPr="00122465">
              <w:rPr>
                <w:b/>
                <w:bCs/>
                <w:color w:val="000000"/>
                <w:lang w:eastAsia="cs-CZ"/>
              </w:rPr>
              <w:t>ísla tisků</w:t>
            </w:r>
          </w:p>
        </w:tc>
      </w:tr>
      <w:tr w:rsidR="00A01211" w:rsidRPr="00AB6243" w14:paraId="2B1F9736" w14:textId="77777777" w:rsidTr="009B5451">
        <w:trPr>
          <w:trHeight w:val="448"/>
        </w:trPr>
        <w:tc>
          <w:tcPr>
            <w:tcW w:w="4253" w:type="dxa"/>
            <w:tcBorders>
              <w:top w:val="nil"/>
              <w:left w:val="single" w:sz="8" w:space="0" w:color="auto"/>
              <w:bottom w:val="nil"/>
              <w:right w:val="single" w:sz="8" w:space="0" w:color="auto"/>
            </w:tcBorders>
            <w:noWrap/>
            <w:vAlign w:val="bottom"/>
          </w:tcPr>
          <w:p w14:paraId="0AC98DFC" w14:textId="77777777" w:rsidR="00A01211" w:rsidRPr="00122465" w:rsidRDefault="00A01211" w:rsidP="009B5451">
            <w:pPr>
              <w:rPr>
                <w:color w:val="000000"/>
                <w:lang w:eastAsia="cs-CZ"/>
              </w:rPr>
            </w:pPr>
            <w:r w:rsidRPr="00122465">
              <w:rPr>
                <w:color w:val="000000"/>
                <w:lang w:eastAsia="cs-CZ"/>
              </w:rPr>
              <w:t>Schválit</w:t>
            </w:r>
          </w:p>
        </w:tc>
        <w:tc>
          <w:tcPr>
            <w:tcW w:w="1276" w:type="dxa"/>
            <w:tcBorders>
              <w:top w:val="nil"/>
              <w:left w:val="nil"/>
              <w:bottom w:val="nil"/>
              <w:right w:val="nil"/>
            </w:tcBorders>
            <w:noWrap/>
            <w:vAlign w:val="bottom"/>
          </w:tcPr>
          <w:p w14:paraId="7158B471" w14:textId="77777777" w:rsidR="00A01211" w:rsidRPr="001109D2" w:rsidRDefault="00A01211" w:rsidP="009B5451">
            <w:pPr>
              <w:jc w:val="center"/>
              <w:rPr>
                <w:color w:val="000000"/>
                <w:lang w:eastAsia="cs-CZ"/>
              </w:rPr>
            </w:pPr>
            <w:r>
              <w:rPr>
                <w:color w:val="000000"/>
                <w:lang w:eastAsia="cs-CZ"/>
              </w:rPr>
              <w:t>1</w:t>
            </w:r>
          </w:p>
        </w:tc>
        <w:tc>
          <w:tcPr>
            <w:tcW w:w="3543" w:type="dxa"/>
            <w:tcBorders>
              <w:top w:val="nil"/>
              <w:left w:val="single" w:sz="4" w:space="0" w:color="auto"/>
              <w:bottom w:val="nil"/>
              <w:right w:val="single" w:sz="8" w:space="0" w:color="auto"/>
            </w:tcBorders>
            <w:noWrap/>
            <w:vAlign w:val="bottom"/>
          </w:tcPr>
          <w:p w14:paraId="730F4038" w14:textId="77777777" w:rsidR="00A01211" w:rsidRPr="001109D2" w:rsidRDefault="00A01211" w:rsidP="009B5451">
            <w:pPr>
              <w:rPr>
                <w:color w:val="000000"/>
                <w:lang w:eastAsia="cs-CZ"/>
              </w:rPr>
            </w:pPr>
            <w:r>
              <w:rPr>
                <w:color w:val="000000"/>
                <w:lang w:eastAsia="cs-CZ"/>
              </w:rPr>
              <w:t>135</w:t>
            </w:r>
          </w:p>
        </w:tc>
      </w:tr>
      <w:tr w:rsidR="00A01211" w:rsidRPr="00AB6243" w14:paraId="6F548983" w14:textId="77777777" w:rsidTr="009B5451">
        <w:trPr>
          <w:trHeight w:val="448"/>
        </w:trPr>
        <w:tc>
          <w:tcPr>
            <w:tcW w:w="4253" w:type="dxa"/>
            <w:tcBorders>
              <w:top w:val="nil"/>
              <w:left w:val="single" w:sz="8" w:space="0" w:color="auto"/>
              <w:bottom w:val="nil"/>
              <w:right w:val="single" w:sz="8" w:space="0" w:color="auto"/>
            </w:tcBorders>
            <w:noWrap/>
            <w:vAlign w:val="bottom"/>
          </w:tcPr>
          <w:p w14:paraId="75F8B7A0" w14:textId="77777777" w:rsidR="00A01211" w:rsidRPr="00122465" w:rsidRDefault="00A01211" w:rsidP="009B5451">
            <w:pPr>
              <w:rPr>
                <w:color w:val="000000"/>
                <w:lang w:eastAsia="cs-CZ"/>
              </w:rPr>
            </w:pPr>
            <w:r w:rsidRPr="00122465">
              <w:rPr>
                <w:color w:val="000000"/>
                <w:lang w:eastAsia="cs-CZ"/>
              </w:rPr>
              <w:t xml:space="preserve">Schválit </w:t>
            </w:r>
            <w:r>
              <w:rPr>
                <w:color w:val="000000"/>
                <w:lang w:eastAsia="cs-CZ"/>
              </w:rPr>
              <w:t>ve znění pozměňovacích návrhů</w:t>
            </w:r>
          </w:p>
        </w:tc>
        <w:tc>
          <w:tcPr>
            <w:tcW w:w="1276" w:type="dxa"/>
            <w:tcBorders>
              <w:top w:val="nil"/>
              <w:left w:val="nil"/>
              <w:bottom w:val="nil"/>
              <w:right w:val="nil"/>
            </w:tcBorders>
            <w:noWrap/>
            <w:vAlign w:val="bottom"/>
          </w:tcPr>
          <w:p w14:paraId="61A95A20" w14:textId="77777777" w:rsidR="00A01211" w:rsidRPr="001109D2" w:rsidRDefault="00A01211" w:rsidP="009B5451">
            <w:pPr>
              <w:jc w:val="center"/>
              <w:rPr>
                <w:color w:val="000000"/>
                <w:lang w:eastAsia="cs-CZ"/>
              </w:rPr>
            </w:pPr>
            <w:r>
              <w:rPr>
                <w:color w:val="000000"/>
                <w:lang w:eastAsia="cs-CZ"/>
              </w:rPr>
              <w:t>1</w:t>
            </w:r>
          </w:p>
        </w:tc>
        <w:tc>
          <w:tcPr>
            <w:tcW w:w="3543" w:type="dxa"/>
            <w:tcBorders>
              <w:top w:val="nil"/>
              <w:left w:val="single" w:sz="4" w:space="0" w:color="auto"/>
              <w:bottom w:val="nil"/>
              <w:right w:val="single" w:sz="8" w:space="0" w:color="auto"/>
            </w:tcBorders>
            <w:noWrap/>
            <w:vAlign w:val="bottom"/>
          </w:tcPr>
          <w:p w14:paraId="38F37822" w14:textId="77777777" w:rsidR="00A01211" w:rsidRPr="00122465" w:rsidRDefault="00A01211" w:rsidP="009B5451">
            <w:pPr>
              <w:rPr>
                <w:color w:val="000000"/>
                <w:lang w:eastAsia="cs-CZ"/>
              </w:rPr>
            </w:pPr>
            <w:r>
              <w:rPr>
                <w:color w:val="000000"/>
                <w:lang w:eastAsia="cs-CZ"/>
              </w:rPr>
              <w:t>263</w:t>
            </w:r>
          </w:p>
        </w:tc>
      </w:tr>
      <w:tr w:rsidR="00A01211" w:rsidRPr="00AB6243" w14:paraId="3131AF46" w14:textId="77777777" w:rsidTr="009B5451">
        <w:trPr>
          <w:trHeight w:val="448"/>
        </w:trPr>
        <w:tc>
          <w:tcPr>
            <w:tcW w:w="4253" w:type="dxa"/>
            <w:tcBorders>
              <w:top w:val="nil"/>
              <w:left w:val="single" w:sz="8" w:space="0" w:color="auto"/>
              <w:bottom w:val="nil"/>
              <w:right w:val="single" w:sz="8" w:space="0" w:color="auto"/>
            </w:tcBorders>
            <w:noWrap/>
            <w:vAlign w:val="bottom"/>
          </w:tcPr>
          <w:p w14:paraId="192C6CA4" w14:textId="77777777" w:rsidR="00A01211" w:rsidRPr="00122465" w:rsidRDefault="00A01211" w:rsidP="009B5451">
            <w:pPr>
              <w:rPr>
                <w:color w:val="000000"/>
                <w:lang w:eastAsia="cs-CZ"/>
              </w:rPr>
            </w:pPr>
            <w:r w:rsidRPr="00122465">
              <w:rPr>
                <w:color w:val="000000"/>
                <w:lang w:eastAsia="cs-CZ"/>
              </w:rPr>
              <w:t>Zamítnout</w:t>
            </w:r>
          </w:p>
        </w:tc>
        <w:tc>
          <w:tcPr>
            <w:tcW w:w="1276" w:type="dxa"/>
            <w:tcBorders>
              <w:top w:val="nil"/>
              <w:left w:val="nil"/>
              <w:bottom w:val="nil"/>
              <w:right w:val="nil"/>
            </w:tcBorders>
            <w:noWrap/>
            <w:vAlign w:val="bottom"/>
          </w:tcPr>
          <w:p w14:paraId="58508167" w14:textId="77777777" w:rsidR="00A01211" w:rsidRPr="001109D2" w:rsidRDefault="00A01211" w:rsidP="009B5451">
            <w:pPr>
              <w:jc w:val="center"/>
              <w:rPr>
                <w:color w:val="000000"/>
                <w:lang w:eastAsia="cs-CZ"/>
              </w:rPr>
            </w:pPr>
            <w:r>
              <w:rPr>
                <w:color w:val="000000"/>
                <w:lang w:eastAsia="cs-CZ"/>
              </w:rPr>
              <w:t>0</w:t>
            </w:r>
          </w:p>
        </w:tc>
        <w:tc>
          <w:tcPr>
            <w:tcW w:w="3543" w:type="dxa"/>
            <w:tcBorders>
              <w:top w:val="nil"/>
              <w:left w:val="single" w:sz="4" w:space="0" w:color="auto"/>
              <w:bottom w:val="nil"/>
              <w:right w:val="single" w:sz="8" w:space="0" w:color="auto"/>
            </w:tcBorders>
            <w:noWrap/>
            <w:vAlign w:val="bottom"/>
          </w:tcPr>
          <w:p w14:paraId="2381449B" w14:textId="77777777" w:rsidR="00A01211" w:rsidRPr="00122465" w:rsidRDefault="00A01211" w:rsidP="009B5451">
            <w:pPr>
              <w:rPr>
                <w:color w:val="000000"/>
                <w:lang w:eastAsia="cs-CZ"/>
              </w:rPr>
            </w:pPr>
          </w:p>
        </w:tc>
      </w:tr>
      <w:tr w:rsidR="00A01211" w:rsidRPr="00AB6243" w14:paraId="60A8B137" w14:textId="77777777" w:rsidTr="009B5451">
        <w:trPr>
          <w:trHeight w:val="448"/>
        </w:trPr>
        <w:tc>
          <w:tcPr>
            <w:tcW w:w="4253" w:type="dxa"/>
            <w:tcBorders>
              <w:top w:val="nil"/>
              <w:left w:val="single" w:sz="8" w:space="0" w:color="auto"/>
              <w:bottom w:val="nil"/>
              <w:right w:val="single" w:sz="8" w:space="0" w:color="auto"/>
            </w:tcBorders>
            <w:noWrap/>
            <w:vAlign w:val="bottom"/>
          </w:tcPr>
          <w:p w14:paraId="5A1DD669" w14:textId="77777777" w:rsidR="00A01211" w:rsidRPr="00122465" w:rsidRDefault="00A01211" w:rsidP="009B5451">
            <w:pPr>
              <w:rPr>
                <w:color w:val="000000"/>
                <w:lang w:eastAsia="cs-CZ"/>
              </w:rPr>
            </w:pPr>
            <w:r w:rsidRPr="00122465">
              <w:rPr>
                <w:color w:val="000000"/>
                <w:lang w:eastAsia="cs-CZ"/>
              </w:rPr>
              <w:t>Odročit</w:t>
            </w:r>
          </w:p>
        </w:tc>
        <w:tc>
          <w:tcPr>
            <w:tcW w:w="1276" w:type="dxa"/>
            <w:tcBorders>
              <w:top w:val="nil"/>
              <w:left w:val="nil"/>
              <w:bottom w:val="nil"/>
              <w:right w:val="nil"/>
            </w:tcBorders>
            <w:noWrap/>
            <w:vAlign w:val="bottom"/>
          </w:tcPr>
          <w:p w14:paraId="45B76D02" w14:textId="77777777" w:rsidR="00A01211" w:rsidRPr="001109D2" w:rsidRDefault="00A01211" w:rsidP="009B5451">
            <w:pPr>
              <w:jc w:val="center"/>
              <w:rPr>
                <w:color w:val="000000"/>
                <w:lang w:eastAsia="cs-CZ"/>
              </w:rPr>
            </w:pPr>
            <w:r>
              <w:rPr>
                <w:color w:val="000000"/>
                <w:lang w:eastAsia="cs-CZ"/>
              </w:rPr>
              <w:t>0</w:t>
            </w:r>
          </w:p>
        </w:tc>
        <w:tc>
          <w:tcPr>
            <w:tcW w:w="3543" w:type="dxa"/>
            <w:tcBorders>
              <w:top w:val="nil"/>
              <w:left w:val="single" w:sz="4" w:space="0" w:color="auto"/>
              <w:bottom w:val="nil"/>
              <w:right w:val="single" w:sz="8" w:space="0" w:color="auto"/>
            </w:tcBorders>
            <w:noWrap/>
            <w:vAlign w:val="bottom"/>
          </w:tcPr>
          <w:p w14:paraId="28DDD107" w14:textId="77777777" w:rsidR="00A01211" w:rsidRPr="00122465" w:rsidRDefault="00A01211" w:rsidP="009B5451">
            <w:pPr>
              <w:rPr>
                <w:color w:val="000000"/>
                <w:lang w:eastAsia="cs-CZ"/>
              </w:rPr>
            </w:pPr>
            <w:r w:rsidRPr="00122465">
              <w:rPr>
                <w:color w:val="000000"/>
                <w:lang w:eastAsia="cs-CZ"/>
              </w:rPr>
              <w:t> </w:t>
            </w:r>
          </w:p>
        </w:tc>
      </w:tr>
      <w:tr w:rsidR="00A01211" w:rsidRPr="00AB6243" w14:paraId="75F5AF71" w14:textId="77777777" w:rsidTr="009B5451">
        <w:trPr>
          <w:trHeight w:val="471"/>
        </w:trPr>
        <w:tc>
          <w:tcPr>
            <w:tcW w:w="4253" w:type="dxa"/>
            <w:tcBorders>
              <w:top w:val="nil"/>
              <w:left w:val="single" w:sz="8" w:space="0" w:color="auto"/>
              <w:bottom w:val="nil"/>
              <w:right w:val="single" w:sz="8" w:space="0" w:color="auto"/>
            </w:tcBorders>
            <w:noWrap/>
            <w:vAlign w:val="bottom"/>
          </w:tcPr>
          <w:p w14:paraId="42A3633F" w14:textId="77777777" w:rsidR="00A01211" w:rsidRPr="00122465" w:rsidRDefault="00A01211" w:rsidP="009B5451">
            <w:pPr>
              <w:rPr>
                <w:color w:val="000000"/>
                <w:lang w:eastAsia="cs-CZ"/>
              </w:rPr>
            </w:pPr>
            <w:r>
              <w:rPr>
                <w:color w:val="000000"/>
                <w:lang w:eastAsia="cs-CZ"/>
              </w:rPr>
              <w:t>Záznam z jednání</w:t>
            </w:r>
          </w:p>
        </w:tc>
        <w:tc>
          <w:tcPr>
            <w:tcW w:w="1276" w:type="dxa"/>
            <w:tcBorders>
              <w:top w:val="nil"/>
              <w:left w:val="nil"/>
              <w:bottom w:val="nil"/>
              <w:right w:val="nil"/>
            </w:tcBorders>
            <w:noWrap/>
            <w:vAlign w:val="bottom"/>
          </w:tcPr>
          <w:p w14:paraId="112340AE" w14:textId="77777777" w:rsidR="00A01211" w:rsidRPr="001109D2" w:rsidRDefault="00A01211" w:rsidP="009B5451">
            <w:pPr>
              <w:jc w:val="center"/>
              <w:rPr>
                <w:color w:val="000000"/>
                <w:lang w:eastAsia="cs-CZ"/>
              </w:rPr>
            </w:pPr>
            <w:r>
              <w:rPr>
                <w:color w:val="000000"/>
                <w:lang w:eastAsia="cs-CZ"/>
              </w:rPr>
              <w:t>0</w:t>
            </w:r>
          </w:p>
        </w:tc>
        <w:tc>
          <w:tcPr>
            <w:tcW w:w="3543" w:type="dxa"/>
            <w:tcBorders>
              <w:top w:val="nil"/>
              <w:left w:val="single" w:sz="4" w:space="0" w:color="auto"/>
              <w:bottom w:val="nil"/>
              <w:right w:val="single" w:sz="8" w:space="0" w:color="auto"/>
            </w:tcBorders>
            <w:noWrap/>
            <w:vAlign w:val="bottom"/>
          </w:tcPr>
          <w:p w14:paraId="1075100E" w14:textId="77777777" w:rsidR="00A01211" w:rsidRPr="00122465" w:rsidRDefault="00A01211" w:rsidP="009B5451">
            <w:pPr>
              <w:rPr>
                <w:color w:val="000000"/>
                <w:lang w:eastAsia="cs-CZ"/>
              </w:rPr>
            </w:pPr>
            <w:r w:rsidRPr="00122465">
              <w:rPr>
                <w:color w:val="000000"/>
                <w:lang w:eastAsia="cs-CZ"/>
              </w:rPr>
              <w:t> </w:t>
            </w:r>
          </w:p>
        </w:tc>
      </w:tr>
      <w:tr w:rsidR="00A01211" w:rsidRPr="00AB6243" w14:paraId="7CBAC4F9" w14:textId="77777777" w:rsidTr="009B5451">
        <w:trPr>
          <w:trHeight w:val="471"/>
        </w:trPr>
        <w:tc>
          <w:tcPr>
            <w:tcW w:w="4253" w:type="dxa"/>
            <w:tcBorders>
              <w:top w:val="single" w:sz="8" w:space="0" w:color="auto"/>
              <w:left w:val="single" w:sz="8" w:space="0" w:color="auto"/>
              <w:bottom w:val="single" w:sz="8" w:space="0" w:color="auto"/>
              <w:right w:val="single" w:sz="8" w:space="0" w:color="auto"/>
            </w:tcBorders>
            <w:noWrap/>
            <w:vAlign w:val="bottom"/>
          </w:tcPr>
          <w:p w14:paraId="6D587164" w14:textId="77777777" w:rsidR="00A01211" w:rsidRPr="00122465" w:rsidRDefault="00A01211" w:rsidP="009B5451">
            <w:pPr>
              <w:rPr>
                <w:color w:val="000000"/>
                <w:lang w:eastAsia="cs-CZ"/>
              </w:rPr>
            </w:pPr>
            <w:r w:rsidRPr="00122465">
              <w:rPr>
                <w:color w:val="000000"/>
                <w:lang w:eastAsia="cs-CZ"/>
              </w:rPr>
              <w:t>Celkem</w:t>
            </w:r>
          </w:p>
        </w:tc>
        <w:tc>
          <w:tcPr>
            <w:tcW w:w="1276" w:type="dxa"/>
            <w:tcBorders>
              <w:top w:val="single" w:sz="8" w:space="0" w:color="auto"/>
              <w:left w:val="nil"/>
              <w:bottom w:val="single" w:sz="8" w:space="0" w:color="auto"/>
              <w:right w:val="nil"/>
            </w:tcBorders>
            <w:noWrap/>
            <w:vAlign w:val="bottom"/>
          </w:tcPr>
          <w:p w14:paraId="75030688" w14:textId="77777777" w:rsidR="00A01211" w:rsidRPr="007C0160" w:rsidRDefault="00A01211" w:rsidP="009B5451">
            <w:pPr>
              <w:jc w:val="center"/>
              <w:rPr>
                <w:b/>
                <w:color w:val="000000"/>
                <w:lang w:eastAsia="cs-CZ"/>
              </w:rPr>
            </w:pPr>
            <w:r>
              <w:rPr>
                <w:b/>
                <w:color w:val="000000"/>
                <w:lang w:eastAsia="cs-CZ"/>
              </w:rPr>
              <w:t>2</w:t>
            </w:r>
          </w:p>
        </w:tc>
        <w:tc>
          <w:tcPr>
            <w:tcW w:w="3543" w:type="dxa"/>
            <w:tcBorders>
              <w:top w:val="single" w:sz="8" w:space="0" w:color="auto"/>
              <w:left w:val="single" w:sz="4" w:space="0" w:color="auto"/>
              <w:bottom w:val="single" w:sz="8" w:space="0" w:color="auto"/>
              <w:right w:val="single" w:sz="8" w:space="0" w:color="auto"/>
            </w:tcBorders>
            <w:noWrap/>
            <w:vAlign w:val="bottom"/>
          </w:tcPr>
          <w:p w14:paraId="101E7D54" w14:textId="77777777" w:rsidR="00A01211" w:rsidRPr="00122465" w:rsidRDefault="00A01211" w:rsidP="009B5451">
            <w:pPr>
              <w:rPr>
                <w:color w:val="000000"/>
                <w:lang w:eastAsia="cs-CZ"/>
              </w:rPr>
            </w:pPr>
            <w:r w:rsidRPr="00122465">
              <w:rPr>
                <w:color w:val="000000"/>
                <w:lang w:eastAsia="cs-CZ"/>
              </w:rPr>
              <w:t> </w:t>
            </w:r>
          </w:p>
        </w:tc>
      </w:tr>
    </w:tbl>
    <w:p w14:paraId="3EB58AA4" w14:textId="49AA78AB" w:rsidR="00A01211" w:rsidRDefault="00A01211" w:rsidP="001C3DA8">
      <w:pPr>
        <w:jc w:val="both"/>
      </w:pPr>
      <w:r>
        <w:tab/>
      </w:r>
      <w:r w:rsidRPr="0053346D">
        <w:t xml:space="preserve">Výbor v minulém roce projednal také </w:t>
      </w:r>
      <w:r>
        <w:rPr>
          <w:b/>
        </w:rPr>
        <w:t>jeden</w:t>
      </w:r>
      <w:r w:rsidRPr="0053346D">
        <w:rPr>
          <w:b/>
        </w:rPr>
        <w:t xml:space="preserve"> návrh</w:t>
      </w:r>
      <w:r>
        <w:rPr>
          <w:b/>
        </w:rPr>
        <w:t xml:space="preserve"> mezinárodní smlou</w:t>
      </w:r>
      <w:r w:rsidRPr="0053346D">
        <w:rPr>
          <w:b/>
        </w:rPr>
        <w:t>v</w:t>
      </w:r>
      <w:r>
        <w:rPr>
          <w:b/>
        </w:rPr>
        <w:t>y</w:t>
      </w:r>
      <w:r w:rsidRPr="0053346D">
        <w:t>.</w:t>
      </w:r>
      <w:r>
        <w:t xml:space="preserve"> Výsledkem bylo doporučení Senátu, aby vyslovil souhlas s ratifikací (senátní tisk č. 186).</w:t>
      </w:r>
    </w:p>
    <w:p w14:paraId="55948214" w14:textId="77777777" w:rsidR="00A01211" w:rsidRDefault="00A01211" w:rsidP="00A01211">
      <w:pPr>
        <w:ind w:firstLine="708"/>
        <w:jc w:val="both"/>
      </w:pPr>
      <w:r>
        <w:lastRenderedPageBreak/>
        <w:t>Jednalo se o Smlouvu</w:t>
      </w:r>
      <w:r w:rsidRPr="000657A1">
        <w:t xml:space="preserve"> o vydávání mezi Českou republikou a Argentinskou republikou (Praha, 25. 11. 2019)</w:t>
      </w:r>
    </w:p>
    <w:p w14:paraId="3D4F2490" w14:textId="77777777" w:rsidR="00A01211" w:rsidRDefault="00A01211" w:rsidP="00A01211">
      <w:pPr>
        <w:ind w:firstLine="708"/>
        <w:jc w:val="both"/>
      </w:pPr>
      <w:r>
        <w:t xml:space="preserve">  </w:t>
      </w:r>
    </w:p>
    <w:p w14:paraId="0040DC9A" w14:textId="77777777" w:rsidR="00A01211" w:rsidRDefault="00A01211" w:rsidP="00A01211">
      <w:pPr>
        <w:ind w:firstLine="708"/>
        <w:jc w:val="both"/>
      </w:pPr>
      <w:r>
        <w:t xml:space="preserve">Každoroční součástí práce výboru je také </w:t>
      </w:r>
      <w:r w:rsidRPr="00E71A03">
        <w:rPr>
          <w:b/>
        </w:rPr>
        <w:t>projednávání zpráv</w:t>
      </w:r>
      <w:r>
        <w:rPr>
          <w:b/>
        </w:rPr>
        <w:t xml:space="preserve"> o činnosti významných institucí a </w:t>
      </w:r>
      <w:r w:rsidRPr="000F3BC3">
        <w:t>dále</w:t>
      </w:r>
      <w:r>
        <w:rPr>
          <w:b/>
        </w:rPr>
        <w:t xml:space="preserve"> Zprávy vlády o přejímání legislativních závazků vyplývajících z členství ČR v Evropské unii. </w:t>
      </w:r>
      <w:r w:rsidRPr="00DA267E">
        <w:t>Celkem</w:t>
      </w:r>
      <w:r>
        <w:rPr>
          <w:b/>
        </w:rPr>
        <w:t xml:space="preserve"> </w:t>
      </w:r>
      <w:r w:rsidRPr="00DD3DC4">
        <w:t>projednal výbor</w:t>
      </w:r>
      <w:r>
        <w:rPr>
          <w:b/>
        </w:rPr>
        <w:t xml:space="preserve"> pět </w:t>
      </w:r>
      <w:r w:rsidRPr="00DA267E">
        <w:t>takových</w:t>
      </w:r>
      <w:r>
        <w:rPr>
          <w:b/>
        </w:rPr>
        <w:t xml:space="preserve"> zpráv.</w:t>
      </w:r>
    </w:p>
    <w:p w14:paraId="535BB25F" w14:textId="77777777" w:rsidR="00A01211" w:rsidRDefault="00A01211" w:rsidP="00A01211">
      <w:pPr>
        <w:ind w:firstLine="708"/>
        <w:jc w:val="both"/>
      </w:pPr>
    </w:p>
    <w:p w14:paraId="7FD6C9B7" w14:textId="77777777" w:rsidR="00A01211" w:rsidRDefault="00A01211" w:rsidP="00A01211">
      <w:pPr>
        <w:ind w:firstLine="708"/>
        <w:jc w:val="both"/>
      </w:pPr>
      <w:r w:rsidRPr="00DD3DC4">
        <w:t xml:space="preserve">Dne </w:t>
      </w:r>
      <w:r>
        <w:t>11. března</w:t>
      </w:r>
      <w:r w:rsidRPr="00DD3DC4">
        <w:t xml:space="preserve"> na své </w:t>
      </w:r>
      <w:r>
        <w:t>19</w:t>
      </w:r>
      <w:r w:rsidRPr="00DD3DC4">
        <w:t>. schůzi</w:t>
      </w:r>
      <w:r>
        <w:rPr>
          <w:b/>
        </w:rPr>
        <w:t xml:space="preserve"> </w:t>
      </w:r>
      <w:r w:rsidRPr="007420FB">
        <w:t>výbor projednal</w:t>
      </w:r>
      <w:r>
        <w:t xml:space="preserve"> </w:t>
      </w:r>
      <w:r>
        <w:rPr>
          <w:b/>
        </w:rPr>
        <w:t xml:space="preserve">Zprávu vlády o přejímání legislativních závazků vyplývajících z členství ČR v Evropské unii za rok 2019. </w:t>
      </w:r>
      <w:r w:rsidRPr="007420FB">
        <w:t>V</w:t>
      </w:r>
      <w:r>
        <w:t xml:space="preserve">e výboru ji odůvodnil Michal Franěk, náměstek ministryně spravedlnosti. </w:t>
      </w:r>
    </w:p>
    <w:p w14:paraId="6E056C96" w14:textId="77777777" w:rsidR="00A01211" w:rsidRDefault="00A01211" w:rsidP="00A01211">
      <w:pPr>
        <w:ind w:firstLine="708"/>
        <w:jc w:val="both"/>
      </w:pPr>
    </w:p>
    <w:p w14:paraId="6123A11D" w14:textId="77777777" w:rsidR="00A01211" w:rsidRDefault="00A01211" w:rsidP="00A01211">
      <w:pPr>
        <w:ind w:firstLine="708"/>
        <w:jc w:val="both"/>
      </w:pPr>
      <w:r w:rsidRPr="001B3084">
        <w:rPr>
          <w:b/>
        </w:rPr>
        <w:t>Souhrnnou zprávu o činnosti veřejného ochránce práv za rok 201</w:t>
      </w:r>
      <w:r>
        <w:rPr>
          <w:b/>
        </w:rPr>
        <w:t xml:space="preserve">9 </w:t>
      </w:r>
      <w:r w:rsidRPr="00CD54B1">
        <w:t>výbor projednal na své 25. schůzi dne 9. června 2020.</w:t>
      </w:r>
      <w:r>
        <w:rPr>
          <w:b/>
        </w:rPr>
        <w:t xml:space="preserve"> </w:t>
      </w:r>
      <w:r w:rsidRPr="007420FB">
        <w:t>V</w:t>
      </w:r>
      <w:r>
        <w:t xml:space="preserve">e výboru ji odůvodnil Stanislav Křeček, veřejný ochránce práv. </w:t>
      </w:r>
    </w:p>
    <w:p w14:paraId="2EE8C1A8" w14:textId="77777777" w:rsidR="00A01211" w:rsidRDefault="00A01211" w:rsidP="00A01211">
      <w:pPr>
        <w:ind w:firstLine="708"/>
        <w:jc w:val="both"/>
      </w:pPr>
    </w:p>
    <w:p w14:paraId="325A27FE" w14:textId="77777777" w:rsidR="00A01211" w:rsidRDefault="00A01211" w:rsidP="00A01211">
      <w:pPr>
        <w:ind w:firstLine="708"/>
        <w:jc w:val="both"/>
      </w:pPr>
      <w:r w:rsidRPr="001C6CE1">
        <w:t>D</w:t>
      </w:r>
      <w:r>
        <w:t xml:space="preserve">ále výbor tohoto dne projednal </w:t>
      </w:r>
      <w:r>
        <w:rPr>
          <w:b/>
        </w:rPr>
        <w:t>Výroční zprávu</w:t>
      </w:r>
      <w:r w:rsidRPr="00436685">
        <w:rPr>
          <w:b/>
        </w:rPr>
        <w:t xml:space="preserve"> </w:t>
      </w:r>
      <w:r>
        <w:rPr>
          <w:b/>
        </w:rPr>
        <w:t xml:space="preserve">Nejvyššího kontrolního úřadu za rok 2019. </w:t>
      </w:r>
      <w:r w:rsidRPr="00862836">
        <w:t>S v</w:t>
      </w:r>
      <w:r>
        <w:t xml:space="preserve">ýroční zprávou před výbor předstoupil Miloslav Kala, prezident NKÚ. </w:t>
      </w:r>
    </w:p>
    <w:p w14:paraId="47BD0C92" w14:textId="77777777" w:rsidR="00A01211" w:rsidRDefault="00A01211" w:rsidP="00A01211">
      <w:pPr>
        <w:ind w:firstLine="708"/>
        <w:jc w:val="both"/>
      </w:pPr>
    </w:p>
    <w:p w14:paraId="3A9819F3" w14:textId="77777777" w:rsidR="00A01211" w:rsidRDefault="00A01211" w:rsidP="00A01211">
      <w:pPr>
        <w:ind w:firstLine="708"/>
        <w:jc w:val="both"/>
      </w:pPr>
      <w:r>
        <w:t xml:space="preserve">Na své 25. schůzi se výbor zabýval také </w:t>
      </w:r>
      <w:r w:rsidRPr="00436685">
        <w:rPr>
          <w:b/>
        </w:rPr>
        <w:t>Výroční zprávou Úřadu pro ochranu osobních údajů za rok 201</w:t>
      </w:r>
      <w:r>
        <w:rPr>
          <w:b/>
        </w:rPr>
        <w:t>9</w:t>
      </w:r>
      <w:r>
        <w:t xml:space="preserve">. Zprávu před členy výboru odůvodnila Ivana Janů, předsedkyně Úřadu pro ochranu osobních údajů. </w:t>
      </w:r>
    </w:p>
    <w:p w14:paraId="7828621B" w14:textId="77777777" w:rsidR="00A01211" w:rsidRDefault="00A01211" w:rsidP="00A01211">
      <w:pPr>
        <w:ind w:firstLine="708"/>
        <w:jc w:val="both"/>
      </w:pPr>
    </w:p>
    <w:p w14:paraId="4048960D" w14:textId="77777777" w:rsidR="00A01211" w:rsidRDefault="00A01211" w:rsidP="00A01211">
      <w:pPr>
        <w:ind w:firstLine="708"/>
        <w:jc w:val="both"/>
      </w:pPr>
      <w:r w:rsidRPr="00DD3DC4">
        <w:t xml:space="preserve">Dne </w:t>
      </w:r>
      <w:r>
        <w:t>15. července</w:t>
      </w:r>
      <w:r w:rsidRPr="00DD3DC4">
        <w:t xml:space="preserve"> na své </w:t>
      </w:r>
      <w:r>
        <w:t>26</w:t>
      </w:r>
      <w:r w:rsidRPr="00DD3DC4">
        <w:t>. schůzi</w:t>
      </w:r>
      <w:r>
        <w:rPr>
          <w:b/>
        </w:rPr>
        <w:t xml:space="preserve"> </w:t>
      </w:r>
      <w:r w:rsidRPr="007420FB">
        <w:t>výbor</w:t>
      </w:r>
      <w:r>
        <w:t xml:space="preserve"> projednal </w:t>
      </w:r>
      <w:r>
        <w:rPr>
          <w:b/>
        </w:rPr>
        <w:t>Výroční zprávu Ú</w:t>
      </w:r>
      <w:r w:rsidRPr="00436685">
        <w:rPr>
          <w:b/>
        </w:rPr>
        <w:t>stavu pro studium totalitních režimů</w:t>
      </w:r>
      <w:r>
        <w:rPr>
          <w:b/>
        </w:rPr>
        <w:t xml:space="preserve"> a Archivu bezpečnostních složek za rok 2019. </w:t>
      </w:r>
      <w:r>
        <w:t xml:space="preserve"> Před senátory ÚPV ji odůvodnil Eduard Stehlík, předseda Rady ÚSTR.</w:t>
      </w:r>
    </w:p>
    <w:p w14:paraId="3BB14E75" w14:textId="77777777" w:rsidR="00A01211" w:rsidRDefault="00A01211" w:rsidP="00A01211">
      <w:pPr>
        <w:ind w:firstLine="708"/>
        <w:jc w:val="both"/>
      </w:pPr>
    </w:p>
    <w:p w14:paraId="1C1BC143" w14:textId="77777777" w:rsidR="00A01211" w:rsidRDefault="00A01211" w:rsidP="00A01211">
      <w:pPr>
        <w:ind w:firstLine="708"/>
        <w:jc w:val="both"/>
      </w:pPr>
      <w:r>
        <w:t>Ve všech případech výbor doporučil plénu Senátu, aby vzalo projednávanou zprávu na vědomí.</w:t>
      </w:r>
    </w:p>
    <w:p w14:paraId="6FD1EA40" w14:textId="77777777" w:rsidR="00A01211" w:rsidRDefault="00A01211" w:rsidP="00A01211">
      <w:pPr>
        <w:ind w:firstLine="708"/>
        <w:jc w:val="both"/>
      </w:pPr>
    </w:p>
    <w:p w14:paraId="23BDDD73" w14:textId="77777777" w:rsidR="00A01211" w:rsidRDefault="00A01211" w:rsidP="00A01211">
      <w:pPr>
        <w:ind w:firstLine="708"/>
        <w:jc w:val="both"/>
      </w:pPr>
      <w:r>
        <w:t xml:space="preserve">Významnou součástí práce výboru je projednávání </w:t>
      </w:r>
      <w:r w:rsidRPr="001109D2">
        <w:rPr>
          <w:b/>
        </w:rPr>
        <w:t>žádostí prezidenta republiky o vyslovení souhlasu Senátu PČR s jmenováním soudce Ústavního soudu</w:t>
      </w:r>
      <w:r>
        <w:t xml:space="preserve">. Dne 14. ledna 2010 se výbor zabýval žádostí prezidenta republiky na vyslovení souhlasu se jmenováním </w:t>
      </w:r>
      <w:r w:rsidRPr="00FE10D0">
        <w:rPr>
          <w:b/>
        </w:rPr>
        <w:t>prof.</w:t>
      </w:r>
      <w:r>
        <w:t xml:space="preserve"> </w:t>
      </w:r>
      <w:r w:rsidRPr="00390418">
        <w:rPr>
          <w:b/>
        </w:rPr>
        <w:t xml:space="preserve">JUDr. </w:t>
      </w:r>
      <w:r>
        <w:rPr>
          <w:b/>
        </w:rPr>
        <w:t>Pavla Šámala, Ph.D.,</w:t>
      </w:r>
      <w:r>
        <w:t xml:space="preserve"> soudcem Ústavního soudu (senátní tisk č. 166). Výbor na základě tajného hlasování doporučil Senátu vyslovit s jeho jmenováním soudcem Ústavního soudu souhlas (v poměru hlasů 8:0).</w:t>
      </w:r>
    </w:p>
    <w:p w14:paraId="45E55374" w14:textId="77777777" w:rsidR="00A01211" w:rsidRDefault="00A01211" w:rsidP="00A01211">
      <w:pPr>
        <w:ind w:firstLine="708"/>
        <w:jc w:val="both"/>
      </w:pPr>
    </w:p>
    <w:p w14:paraId="09BF5858" w14:textId="77777777" w:rsidR="00A01211" w:rsidRDefault="00A01211" w:rsidP="00A01211">
      <w:pPr>
        <w:ind w:firstLine="708"/>
        <w:jc w:val="both"/>
      </w:pPr>
    </w:p>
    <w:p w14:paraId="0CACDB39" w14:textId="77777777" w:rsidR="00A01211" w:rsidRDefault="00A01211" w:rsidP="00A01211">
      <w:pPr>
        <w:jc w:val="both"/>
      </w:pPr>
    </w:p>
    <w:p w14:paraId="4E0FA438" w14:textId="77777777" w:rsidR="00A01211" w:rsidRPr="005C7A87" w:rsidRDefault="00A01211" w:rsidP="005C7A87">
      <w:r w:rsidRPr="005C7A87">
        <w:t>V Praze dne 18. března 2021</w:t>
      </w:r>
    </w:p>
    <w:p w14:paraId="491BCEA9" w14:textId="77777777" w:rsidR="00A01211" w:rsidRDefault="00A01211" w:rsidP="00A01211">
      <w:pPr>
        <w:tabs>
          <w:tab w:val="left" w:pos="0"/>
        </w:tabs>
        <w:jc w:val="both"/>
        <w:outlineLvl w:val="0"/>
      </w:pPr>
    </w:p>
    <w:p w14:paraId="4AD40CD3" w14:textId="77777777" w:rsidR="00A01211" w:rsidRDefault="00A01211" w:rsidP="00A01211">
      <w:pPr>
        <w:tabs>
          <w:tab w:val="left" w:pos="0"/>
        </w:tabs>
      </w:pPr>
      <w:r>
        <w:t>zpracovala: Květa Skoupá, tajemnice výboru</w:t>
      </w:r>
    </w:p>
    <w:p w14:paraId="43FCD5EA" w14:textId="77777777" w:rsidR="00A01211" w:rsidRDefault="00A01211" w:rsidP="00A01211">
      <w:pPr>
        <w:tabs>
          <w:tab w:val="left" w:pos="0"/>
        </w:tabs>
      </w:pPr>
    </w:p>
    <w:p w14:paraId="68E8D01F" w14:textId="77777777" w:rsidR="00A01211" w:rsidRDefault="00A01211" w:rsidP="00A01211">
      <w:pPr>
        <w:tabs>
          <w:tab w:val="left" w:pos="0"/>
        </w:tabs>
      </w:pPr>
    </w:p>
    <w:p w14:paraId="4685122C" w14:textId="77777777" w:rsidR="00A01211" w:rsidRDefault="00A01211" w:rsidP="00A01211">
      <w:pPr>
        <w:tabs>
          <w:tab w:val="left" w:pos="0"/>
        </w:tabs>
      </w:pPr>
    </w:p>
    <w:p w14:paraId="7A1704D0" w14:textId="77777777" w:rsidR="00A01211" w:rsidRDefault="00A01211" w:rsidP="00A01211">
      <w:pPr>
        <w:tabs>
          <w:tab w:val="left" w:pos="0"/>
        </w:tabs>
        <w:jc w:val="center"/>
      </w:pPr>
      <w:r>
        <w:t xml:space="preserve">                                                                                          Tomáš Goláň v. r.</w:t>
      </w:r>
    </w:p>
    <w:p w14:paraId="60208FCE" w14:textId="77777777" w:rsidR="00A01211" w:rsidRDefault="00A01211" w:rsidP="00A01211">
      <w:pPr>
        <w:tabs>
          <w:tab w:val="left" w:pos="0"/>
        </w:tabs>
        <w:jc w:val="center"/>
      </w:pPr>
      <w:r>
        <w:tab/>
      </w:r>
      <w:r>
        <w:tab/>
      </w:r>
      <w:r>
        <w:tab/>
      </w:r>
      <w:r>
        <w:tab/>
      </w:r>
      <w:r>
        <w:tab/>
      </w:r>
      <w:r>
        <w:tab/>
      </w:r>
      <w:r>
        <w:tab/>
        <w:t xml:space="preserve">      předseda ÚPV</w:t>
      </w:r>
    </w:p>
    <w:p w14:paraId="5C39AF92" w14:textId="77777777" w:rsidR="00A01211" w:rsidRDefault="00A01211" w:rsidP="00A01211">
      <w:pPr>
        <w:rPr>
          <w:i/>
        </w:rPr>
      </w:pPr>
      <w:r>
        <w:rPr>
          <w:i/>
        </w:rPr>
        <w:t xml:space="preserve">     </w:t>
      </w:r>
    </w:p>
    <w:p w14:paraId="2C1156CC" w14:textId="77777777" w:rsidR="00A01211" w:rsidRDefault="00A01211" w:rsidP="00A01211">
      <w:pPr>
        <w:rPr>
          <w:i/>
        </w:rPr>
      </w:pPr>
    </w:p>
    <w:p w14:paraId="303B9306" w14:textId="77777777" w:rsidR="00A01211" w:rsidRDefault="00A01211" w:rsidP="00A01211">
      <w:pPr>
        <w:rPr>
          <w:i/>
        </w:rPr>
      </w:pPr>
    </w:p>
    <w:p w14:paraId="2A2C435D" w14:textId="3BCBAA7C" w:rsidR="00287011" w:rsidRDefault="00287011">
      <w:pPr>
        <w:rPr>
          <w:rFonts w:ascii="Verdana" w:hAnsi="Verdana"/>
          <w:b/>
          <w:i/>
          <w:caps/>
          <w:sz w:val="22"/>
          <w:szCs w:val="22"/>
          <w:u w:val="single"/>
        </w:rPr>
      </w:pPr>
    </w:p>
    <w:p w14:paraId="6CCC2563" w14:textId="77777777" w:rsidR="008204EC" w:rsidRDefault="008204EC">
      <w:pPr>
        <w:rPr>
          <w:rFonts w:ascii="Verdana" w:hAnsi="Verdana"/>
          <w:b/>
          <w:i/>
          <w:caps/>
          <w:sz w:val="22"/>
          <w:szCs w:val="22"/>
          <w:u w:val="single"/>
        </w:rPr>
      </w:pPr>
      <w:r>
        <w:rPr>
          <w:rFonts w:ascii="Verdana" w:hAnsi="Verdana"/>
          <w:b/>
          <w:i/>
          <w:caps/>
          <w:sz w:val="22"/>
          <w:szCs w:val="22"/>
          <w:u w:val="single"/>
        </w:rPr>
        <w:br w:type="page"/>
      </w:r>
    </w:p>
    <w:p w14:paraId="6A43FF63" w14:textId="3CDAF29A" w:rsidR="009B5451" w:rsidRPr="008204EC" w:rsidRDefault="008204EC" w:rsidP="008204EC">
      <w:pPr>
        <w:pStyle w:val="Nadpis2"/>
        <w:jc w:val="center"/>
        <w:rPr>
          <w:rFonts w:ascii="Times New Roman" w:hAnsi="Times New Roman" w:cs="Times New Roman"/>
          <w:i w:val="0"/>
          <w:caps/>
          <w:sz w:val="24"/>
          <w:szCs w:val="24"/>
          <w:u w:val="single"/>
        </w:rPr>
      </w:pPr>
      <w:bookmarkStart w:id="50" w:name="_Toc63414984"/>
      <w:bookmarkStart w:id="51" w:name="_Toc90877759"/>
      <w:bookmarkStart w:id="52" w:name="_Zpráva_o_činnosti"/>
      <w:bookmarkEnd w:id="52"/>
      <w:r w:rsidRPr="008204EC">
        <w:rPr>
          <w:rFonts w:ascii="Times New Roman" w:hAnsi="Times New Roman" w:cs="Times New Roman"/>
          <w:i w:val="0"/>
          <w:sz w:val="24"/>
          <w:szCs w:val="24"/>
        </w:rPr>
        <w:lastRenderedPageBreak/>
        <w:t>Zpráva o činnosti Výboru pro hospodářství, zemědělství a dopravu</w:t>
      </w:r>
      <w:bookmarkEnd w:id="50"/>
      <w:bookmarkEnd w:id="51"/>
    </w:p>
    <w:p w14:paraId="4DA9726C" w14:textId="77777777" w:rsidR="009B5451" w:rsidRPr="0093702F" w:rsidRDefault="009B5451" w:rsidP="009B5451">
      <w:pPr>
        <w:jc w:val="center"/>
        <w:rPr>
          <w:rFonts w:ascii="Verdana" w:hAnsi="Verdana"/>
          <w:b/>
          <w:i/>
          <w:caps/>
          <w:sz w:val="20"/>
          <w:szCs w:val="20"/>
          <w:u w:val="single"/>
        </w:rPr>
      </w:pPr>
    </w:p>
    <w:p w14:paraId="789783EE" w14:textId="77777777" w:rsidR="009B5451" w:rsidRPr="0093702F" w:rsidRDefault="009B5451" w:rsidP="009B5451">
      <w:pPr>
        <w:jc w:val="center"/>
        <w:rPr>
          <w:rFonts w:ascii="Verdana" w:hAnsi="Verdana"/>
          <w:b/>
          <w:i/>
          <w:caps/>
          <w:sz w:val="20"/>
          <w:szCs w:val="20"/>
          <w:u w:val="single"/>
        </w:rPr>
      </w:pPr>
    </w:p>
    <w:p w14:paraId="67AD3479" w14:textId="77777777" w:rsidR="009B5451" w:rsidRPr="0093702F" w:rsidRDefault="009B5451" w:rsidP="009B5451">
      <w:pPr>
        <w:jc w:val="both"/>
        <w:rPr>
          <w:rFonts w:ascii="Verdana" w:hAnsi="Verdana"/>
          <w:b/>
          <w:i/>
          <w:sz w:val="22"/>
          <w:szCs w:val="22"/>
        </w:rPr>
      </w:pPr>
      <w:r w:rsidRPr="0093702F">
        <w:rPr>
          <w:rFonts w:ascii="Verdana" w:hAnsi="Verdana"/>
          <w:b/>
          <w:i/>
          <w:sz w:val="22"/>
          <w:szCs w:val="22"/>
        </w:rPr>
        <w:t>1. SLOŽENÍ VÝBORU</w:t>
      </w:r>
    </w:p>
    <w:p w14:paraId="7AC2FF43" w14:textId="77777777" w:rsidR="009B5451" w:rsidRPr="0093702F" w:rsidRDefault="009B5451" w:rsidP="009B5451">
      <w:pPr>
        <w:jc w:val="both"/>
        <w:rPr>
          <w:rFonts w:ascii="Verdana" w:hAnsi="Verdana"/>
          <w:b/>
          <w:i/>
          <w:sz w:val="22"/>
          <w:szCs w:val="22"/>
        </w:rPr>
      </w:pPr>
    </w:p>
    <w:p w14:paraId="25C7B077" w14:textId="77777777" w:rsidR="009B5451" w:rsidRPr="0093702F" w:rsidRDefault="009B5451" w:rsidP="009B5451">
      <w:pPr>
        <w:ind w:firstLine="708"/>
        <w:jc w:val="both"/>
        <w:rPr>
          <w:rFonts w:ascii="Verdana" w:hAnsi="Verdana"/>
          <w:i/>
          <w:sz w:val="22"/>
          <w:szCs w:val="22"/>
        </w:rPr>
      </w:pPr>
      <w:r w:rsidRPr="0093702F">
        <w:rPr>
          <w:rFonts w:ascii="Verdana" w:hAnsi="Verdana"/>
          <w:i/>
          <w:sz w:val="20"/>
          <w:szCs w:val="20"/>
        </w:rPr>
        <w:t xml:space="preserve">Výbor pro hospodářství, zemědělství a dopravu Senátu PČR (dále jen „VHZD“) zasedal v počtu třinácti senátorů, a to v následujícím složení: </w:t>
      </w:r>
    </w:p>
    <w:p w14:paraId="78C99A45" w14:textId="77777777" w:rsidR="009B5451" w:rsidRPr="0093702F" w:rsidRDefault="009B5451" w:rsidP="009B5451">
      <w:pPr>
        <w:jc w:val="both"/>
        <w:rPr>
          <w:rFonts w:ascii="Verdana" w:hAnsi="Verdana"/>
          <w:i/>
          <w:sz w:val="20"/>
          <w:szCs w:val="20"/>
        </w:rPr>
      </w:pPr>
      <w:r w:rsidRPr="0093702F">
        <w:rPr>
          <w:rFonts w:ascii="Verdana" w:hAnsi="Verdana"/>
          <w:i/>
          <w:sz w:val="20"/>
          <w:szCs w:val="20"/>
        </w:rPr>
        <w:t xml:space="preserve">předseda: </w:t>
      </w:r>
      <w:r w:rsidRPr="0093702F">
        <w:rPr>
          <w:rFonts w:ascii="Verdana" w:hAnsi="Verdana"/>
          <w:i/>
          <w:sz w:val="20"/>
          <w:szCs w:val="20"/>
        </w:rPr>
        <w:tab/>
      </w:r>
      <w:r w:rsidRPr="0093702F">
        <w:rPr>
          <w:rFonts w:ascii="Verdana" w:hAnsi="Verdana"/>
          <w:i/>
          <w:sz w:val="20"/>
          <w:szCs w:val="20"/>
        </w:rPr>
        <w:tab/>
        <w:t>Vladislav Vilímec;</w:t>
      </w:r>
    </w:p>
    <w:p w14:paraId="69304F7C" w14:textId="77777777" w:rsidR="009B5451" w:rsidRPr="0093702F" w:rsidRDefault="009B5451" w:rsidP="009B5451">
      <w:pPr>
        <w:ind w:left="2124" w:hanging="2124"/>
        <w:jc w:val="both"/>
        <w:rPr>
          <w:rFonts w:ascii="Verdana" w:hAnsi="Verdana"/>
          <w:i/>
          <w:sz w:val="20"/>
          <w:szCs w:val="20"/>
        </w:rPr>
      </w:pPr>
      <w:r w:rsidRPr="0093702F">
        <w:rPr>
          <w:rFonts w:ascii="Verdana" w:hAnsi="Verdana"/>
          <w:i/>
          <w:sz w:val="20"/>
          <w:szCs w:val="20"/>
        </w:rPr>
        <w:t>místopředsedové:</w:t>
      </w:r>
      <w:r w:rsidRPr="0093702F">
        <w:rPr>
          <w:rFonts w:ascii="Verdana" w:hAnsi="Verdana"/>
          <w:i/>
          <w:sz w:val="20"/>
          <w:szCs w:val="20"/>
        </w:rPr>
        <w:tab/>
        <w:t>Lumír Aschenbrenner, František Bradáč, Ladislav Kos, Jaromír Strnad, Leopold Sulovský;</w:t>
      </w:r>
    </w:p>
    <w:p w14:paraId="7D664327" w14:textId="77777777" w:rsidR="009B5451" w:rsidRPr="0093702F" w:rsidRDefault="009B5451" w:rsidP="009B5451">
      <w:pPr>
        <w:ind w:left="2124" w:hanging="2124"/>
        <w:jc w:val="both"/>
        <w:rPr>
          <w:rFonts w:ascii="Verdana" w:hAnsi="Verdana"/>
          <w:i/>
          <w:sz w:val="20"/>
          <w:szCs w:val="20"/>
        </w:rPr>
      </w:pPr>
      <w:r w:rsidRPr="0093702F">
        <w:rPr>
          <w:rFonts w:ascii="Verdana" w:hAnsi="Verdana"/>
          <w:i/>
          <w:sz w:val="20"/>
          <w:szCs w:val="20"/>
        </w:rPr>
        <w:t>členové:</w:t>
      </w:r>
      <w:r w:rsidRPr="0093702F">
        <w:rPr>
          <w:rFonts w:ascii="Verdana" w:hAnsi="Verdana"/>
          <w:i/>
          <w:sz w:val="20"/>
          <w:szCs w:val="20"/>
        </w:rPr>
        <w:tab/>
        <w:t xml:space="preserve">Miroslav Balatka, Jiří </w:t>
      </w:r>
      <w:hyperlink r:id="rId263" w:tgtFrame="_self" w:history="1">
        <w:r w:rsidRPr="0093702F">
          <w:rPr>
            <w:rStyle w:val="Hypertextovodkaz"/>
            <w:rFonts w:ascii="Verdana" w:hAnsi="Verdana" w:cs="Arial"/>
            <w:i/>
            <w:sz w:val="20"/>
            <w:szCs w:val="20"/>
          </w:rPr>
          <w:t>Cieńciała</w:t>
        </w:r>
      </w:hyperlink>
      <w:r w:rsidRPr="0093702F">
        <w:rPr>
          <w:rStyle w:val="color30"/>
          <w:rFonts w:ascii="Verdana" w:hAnsi="Verdana" w:cs="Arial"/>
          <w:i/>
          <w:sz w:val="20"/>
          <w:szCs w:val="20"/>
        </w:rPr>
        <w:t xml:space="preserve">, Michal Kortyš, Herbert Pavera, </w:t>
      </w:r>
      <w:r w:rsidRPr="0093702F">
        <w:rPr>
          <w:rFonts w:ascii="Verdana" w:hAnsi="Verdana"/>
          <w:i/>
          <w:sz w:val="20"/>
          <w:szCs w:val="20"/>
        </w:rPr>
        <w:t>Karel Kratochvíle, Petr Šilar, Jaroslav Větrovský.</w:t>
      </w:r>
    </w:p>
    <w:p w14:paraId="572B19B7" w14:textId="77777777" w:rsidR="009B5451" w:rsidRPr="0093702F" w:rsidRDefault="009B5451" w:rsidP="009B5451">
      <w:pPr>
        <w:ind w:left="2124" w:hanging="2124"/>
        <w:jc w:val="both"/>
        <w:rPr>
          <w:rFonts w:ascii="Verdana" w:hAnsi="Verdana"/>
          <w:i/>
          <w:sz w:val="20"/>
          <w:szCs w:val="20"/>
        </w:rPr>
      </w:pPr>
    </w:p>
    <w:p w14:paraId="2B8666B6" w14:textId="54BCE083" w:rsidR="009B5451" w:rsidRPr="0093702F" w:rsidRDefault="009B5451" w:rsidP="009B5451">
      <w:pPr>
        <w:ind w:firstLine="560"/>
        <w:jc w:val="both"/>
        <w:rPr>
          <w:rFonts w:ascii="Verdana" w:hAnsi="Verdana"/>
          <w:i/>
          <w:sz w:val="20"/>
          <w:szCs w:val="20"/>
        </w:rPr>
      </w:pPr>
      <w:r w:rsidRPr="0093702F">
        <w:rPr>
          <w:rFonts w:ascii="Verdana" w:hAnsi="Verdana"/>
          <w:i/>
          <w:sz w:val="20"/>
          <w:szCs w:val="20"/>
        </w:rPr>
        <w:t xml:space="preserve">Vzhledem k tomu, že rok 2020 byl rokem volebním, v období od 19. </w:t>
      </w:r>
      <w:r w:rsidR="00BF6B69" w:rsidRPr="0093702F">
        <w:rPr>
          <w:rFonts w:ascii="Verdana" w:hAnsi="Verdana"/>
          <w:i/>
          <w:sz w:val="20"/>
          <w:szCs w:val="20"/>
        </w:rPr>
        <w:t>října do</w:t>
      </w:r>
      <w:r w:rsidRPr="0093702F">
        <w:rPr>
          <w:rFonts w:ascii="Verdana" w:hAnsi="Verdana"/>
          <w:i/>
          <w:sz w:val="20"/>
          <w:szCs w:val="20"/>
        </w:rPr>
        <w:t xml:space="preserve"> 11. listopadu 2020 bylo složení výboru následující:</w:t>
      </w:r>
    </w:p>
    <w:p w14:paraId="5E1F16CD" w14:textId="77777777" w:rsidR="009B5451" w:rsidRPr="0093702F" w:rsidRDefault="009B5451" w:rsidP="009B5451">
      <w:pPr>
        <w:jc w:val="both"/>
        <w:rPr>
          <w:rFonts w:ascii="Verdana" w:hAnsi="Verdana"/>
          <w:i/>
          <w:sz w:val="20"/>
          <w:szCs w:val="20"/>
        </w:rPr>
      </w:pPr>
      <w:r w:rsidRPr="0093702F">
        <w:rPr>
          <w:rFonts w:ascii="Verdana" w:hAnsi="Verdana"/>
          <w:i/>
          <w:sz w:val="20"/>
          <w:szCs w:val="20"/>
        </w:rPr>
        <w:t xml:space="preserve">předseda: </w:t>
      </w:r>
      <w:r w:rsidRPr="0093702F">
        <w:rPr>
          <w:rFonts w:ascii="Verdana" w:hAnsi="Verdana"/>
          <w:i/>
          <w:sz w:val="20"/>
          <w:szCs w:val="20"/>
        </w:rPr>
        <w:tab/>
      </w:r>
      <w:r w:rsidRPr="0093702F">
        <w:rPr>
          <w:rFonts w:ascii="Verdana" w:hAnsi="Verdana"/>
          <w:i/>
          <w:sz w:val="20"/>
          <w:szCs w:val="20"/>
        </w:rPr>
        <w:tab/>
        <w:t>Vladislav Vilímec;</w:t>
      </w:r>
    </w:p>
    <w:p w14:paraId="69BAA9A3" w14:textId="77777777" w:rsidR="009B5451" w:rsidRPr="0093702F" w:rsidRDefault="009B5451" w:rsidP="009B5451">
      <w:pPr>
        <w:jc w:val="both"/>
        <w:rPr>
          <w:rFonts w:ascii="Verdana" w:hAnsi="Verdana"/>
          <w:i/>
          <w:sz w:val="20"/>
          <w:szCs w:val="20"/>
        </w:rPr>
      </w:pPr>
      <w:r w:rsidRPr="0093702F">
        <w:rPr>
          <w:rFonts w:ascii="Verdana" w:hAnsi="Verdana"/>
          <w:i/>
          <w:sz w:val="20"/>
          <w:szCs w:val="20"/>
        </w:rPr>
        <w:t>místopředseda:</w:t>
      </w:r>
      <w:r w:rsidRPr="0093702F">
        <w:rPr>
          <w:rFonts w:ascii="Verdana" w:hAnsi="Verdana"/>
          <w:i/>
          <w:sz w:val="20"/>
          <w:szCs w:val="20"/>
        </w:rPr>
        <w:tab/>
        <w:t>Ladislav Kos, Jaromír Strnad, Leopold Sulovský;</w:t>
      </w:r>
    </w:p>
    <w:p w14:paraId="390AB306" w14:textId="77777777" w:rsidR="009B5451" w:rsidRPr="0093702F" w:rsidRDefault="009B5451" w:rsidP="009B5451">
      <w:pPr>
        <w:ind w:left="2124" w:hanging="2124"/>
        <w:jc w:val="both"/>
        <w:rPr>
          <w:rFonts w:ascii="Verdana" w:hAnsi="Verdana"/>
          <w:i/>
          <w:sz w:val="20"/>
          <w:szCs w:val="20"/>
        </w:rPr>
      </w:pPr>
      <w:r w:rsidRPr="0093702F">
        <w:rPr>
          <w:rFonts w:ascii="Verdana" w:hAnsi="Verdana"/>
          <w:i/>
          <w:sz w:val="20"/>
          <w:szCs w:val="20"/>
        </w:rPr>
        <w:t>členové:</w:t>
      </w:r>
      <w:r w:rsidRPr="0093702F">
        <w:rPr>
          <w:rFonts w:ascii="Verdana" w:hAnsi="Verdana"/>
          <w:i/>
          <w:sz w:val="20"/>
          <w:szCs w:val="20"/>
        </w:rPr>
        <w:tab/>
        <w:t xml:space="preserve">Miroslav Balatka, Jiří </w:t>
      </w:r>
      <w:hyperlink r:id="rId264" w:tgtFrame="_self" w:history="1">
        <w:r w:rsidRPr="0093702F">
          <w:rPr>
            <w:rStyle w:val="Hypertextovodkaz"/>
            <w:rFonts w:ascii="Verdana" w:hAnsi="Verdana" w:cs="Arial"/>
            <w:i/>
            <w:sz w:val="20"/>
            <w:szCs w:val="20"/>
          </w:rPr>
          <w:t>Cieńciała</w:t>
        </w:r>
      </w:hyperlink>
      <w:r w:rsidRPr="0093702F">
        <w:rPr>
          <w:rStyle w:val="color30"/>
          <w:rFonts w:ascii="Verdana" w:hAnsi="Verdana" w:cs="Arial"/>
          <w:i/>
          <w:sz w:val="20"/>
          <w:szCs w:val="20"/>
        </w:rPr>
        <w:t>, Michal Kortyš, Herbert Pavera</w:t>
      </w:r>
      <w:r w:rsidRPr="0093702F">
        <w:rPr>
          <w:rFonts w:ascii="Verdana" w:hAnsi="Verdana"/>
          <w:i/>
          <w:sz w:val="20"/>
          <w:szCs w:val="20"/>
        </w:rPr>
        <w:t>, Petr Šilar, Jaroslav Větrovský.</w:t>
      </w:r>
    </w:p>
    <w:p w14:paraId="6A82BABA" w14:textId="77777777" w:rsidR="009B5451" w:rsidRPr="0093702F" w:rsidRDefault="009B5451" w:rsidP="009B5451">
      <w:pPr>
        <w:ind w:left="2124" w:hanging="2124"/>
        <w:jc w:val="both"/>
        <w:rPr>
          <w:rFonts w:ascii="Verdana" w:hAnsi="Verdana"/>
          <w:i/>
          <w:sz w:val="20"/>
          <w:szCs w:val="20"/>
        </w:rPr>
      </w:pPr>
    </w:p>
    <w:p w14:paraId="344271B3" w14:textId="656153E5" w:rsidR="009B5451" w:rsidRPr="0093702F" w:rsidRDefault="009B5451" w:rsidP="009B5451">
      <w:pPr>
        <w:ind w:firstLine="560"/>
        <w:jc w:val="both"/>
        <w:rPr>
          <w:rFonts w:ascii="Verdana" w:hAnsi="Verdana"/>
          <w:i/>
          <w:sz w:val="20"/>
          <w:szCs w:val="20"/>
        </w:rPr>
      </w:pPr>
      <w:r w:rsidRPr="0093702F">
        <w:rPr>
          <w:rFonts w:ascii="Verdana" w:hAnsi="Verdana"/>
          <w:i/>
          <w:sz w:val="20"/>
          <w:szCs w:val="20"/>
        </w:rPr>
        <w:t>Ustavující schůzí výboru dne 11. listopadu 2020 začali senátoři pracovat v </w:t>
      </w:r>
      <w:r w:rsidR="00BF6B69" w:rsidRPr="0093702F">
        <w:rPr>
          <w:rFonts w:ascii="Verdana" w:hAnsi="Verdana"/>
          <w:i/>
          <w:sz w:val="20"/>
          <w:szCs w:val="20"/>
        </w:rPr>
        <w:t>počtu 10</w:t>
      </w:r>
      <w:r w:rsidRPr="0093702F">
        <w:rPr>
          <w:rFonts w:ascii="Verdana" w:hAnsi="Verdana"/>
          <w:i/>
          <w:sz w:val="20"/>
          <w:szCs w:val="20"/>
        </w:rPr>
        <w:t xml:space="preserve"> senátorů, a to v následujícím složení: </w:t>
      </w:r>
    </w:p>
    <w:p w14:paraId="7410AABA" w14:textId="77777777" w:rsidR="009B5451" w:rsidRPr="0093702F" w:rsidRDefault="009B5451" w:rsidP="009B5451">
      <w:pPr>
        <w:jc w:val="both"/>
        <w:rPr>
          <w:rFonts w:ascii="Verdana" w:hAnsi="Verdana"/>
          <w:i/>
          <w:sz w:val="20"/>
          <w:szCs w:val="20"/>
        </w:rPr>
      </w:pPr>
      <w:r w:rsidRPr="0093702F">
        <w:rPr>
          <w:rFonts w:ascii="Verdana" w:hAnsi="Verdana"/>
          <w:i/>
          <w:sz w:val="20"/>
          <w:szCs w:val="20"/>
        </w:rPr>
        <w:t xml:space="preserve">předseda: </w:t>
      </w:r>
      <w:r w:rsidRPr="0093702F">
        <w:rPr>
          <w:rFonts w:ascii="Verdana" w:hAnsi="Verdana"/>
          <w:i/>
          <w:sz w:val="20"/>
          <w:szCs w:val="20"/>
        </w:rPr>
        <w:tab/>
      </w:r>
      <w:r w:rsidRPr="0093702F">
        <w:rPr>
          <w:rFonts w:ascii="Verdana" w:hAnsi="Verdana"/>
          <w:i/>
          <w:sz w:val="20"/>
          <w:szCs w:val="20"/>
        </w:rPr>
        <w:tab/>
        <w:t>Vladislav Vilímec;</w:t>
      </w:r>
    </w:p>
    <w:p w14:paraId="3E72A572" w14:textId="77777777" w:rsidR="009B5451" w:rsidRPr="0093702F" w:rsidRDefault="009B5451" w:rsidP="009B5451">
      <w:pPr>
        <w:ind w:left="2124" w:hanging="2124"/>
        <w:jc w:val="both"/>
        <w:rPr>
          <w:rFonts w:ascii="Verdana" w:hAnsi="Verdana"/>
          <w:i/>
          <w:sz w:val="20"/>
          <w:szCs w:val="20"/>
        </w:rPr>
      </w:pPr>
      <w:r w:rsidRPr="0093702F">
        <w:rPr>
          <w:rFonts w:ascii="Verdana" w:hAnsi="Verdana"/>
          <w:i/>
          <w:sz w:val="20"/>
          <w:szCs w:val="20"/>
        </w:rPr>
        <w:t>místopředsedové:</w:t>
      </w:r>
      <w:r w:rsidRPr="0093702F">
        <w:rPr>
          <w:rFonts w:ascii="Verdana" w:hAnsi="Verdana"/>
          <w:i/>
          <w:sz w:val="20"/>
          <w:szCs w:val="20"/>
        </w:rPr>
        <w:tab/>
        <w:t>Lumír Aschenbrenner, Jaromír Strnad, Ladislav Kos, Hana Žáková;</w:t>
      </w:r>
    </w:p>
    <w:p w14:paraId="4F41D444" w14:textId="77777777" w:rsidR="009B5451" w:rsidRDefault="009B5451" w:rsidP="009B5451">
      <w:pPr>
        <w:ind w:left="2124" w:hanging="2124"/>
        <w:jc w:val="both"/>
        <w:rPr>
          <w:rFonts w:ascii="Verdana" w:hAnsi="Verdana"/>
          <w:i/>
          <w:sz w:val="20"/>
          <w:szCs w:val="20"/>
        </w:rPr>
      </w:pPr>
      <w:r w:rsidRPr="0093702F">
        <w:rPr>
          <w:rFonts w:ascii="Verdana" w:hAnsi="Verdana"/>
          <w:i/>
          <w:sz w:val="20"/>
          <w:szCs w:val="20"/>
        </w:rPr>
        <w:t>členové:</w:t>
      </w:r>
      <w:r w:rsidRPr="0093702F">
        <w:rPr>
          <w:rFonts w:ascii="Verdana" w:hAnsi="Verdana"/>
          <w:i/>
          <w:sz w:val="20"/>
          <w:szCs w:val="20"/>
        </w:rPr>
        <w:tab/>
      </w:r>
      <w:r w:rsidRPr="0093702F">
        <w:rPr>
          <w:rStyle w:val="color30"/>
          <w:rFonts w:ascii="Verdana" w:hAnsi="Verdana" w:cs="Arial"/>
          <w:i/>
          <w:sz w:val="20"/>
          <w:szCs w:val="20"/>
        </w:rPr>
        <w:t>Michal Kortyš, Herbert Pavera</w:t>
      </w:r>
      <w:r w:rsidRPr="0093702F">
        <w:rPr>
          <w:rFonts w:ascii="Verdana" w:hAnsi="Verdana"/>
          <w:i/>
          <w:sz w:val="20"/>
          <w:szCs w:val="20"/>
        </w:rPr>
        <w:t xml:space="preserve">, Leopold Sulovský, Petr Šilar, Jaroslav Větrovský. </w:t>
      </w:r>
    </w:p>
    <w:p w14:paraId="2B7903FB" w14:textId="77777777" w:rsidR="009B5451" w:rsidRDefault="009B5451" w:rsidP="009B5451">
      <w:pPr>
        <w:ind w:left="2124" w:hanging="2124"/>
        <w:jc w:val="both"/>
        <w:rPr>
          <w:rFonts w:ascii="Verdana" w:hAnsi="Verdana"/>
          <w:i/>
          <w:sz w:val="20"/>
          <w:szCs w:val="20"/>
        </w:rPr>
      </w:pPr>
    </w:p>
    <w:p w14:paraId="5C9A6E67" w14:textId="77777777" w:rsidR="009B5451" w:rsidRPr="00B8449F" w:rsidRDefault="009B5451" w:rsidP="009B5451">
      <w:pPr>
        <w:ind w:left="2124" w:hanging="2124"/>
        <w:jc w:val="both"/>
        <w:rPr>
          <w:rFonts w:ascii="Verdana" w:hAnsi="Verdana"/>
          <w:i/>
          <w:sz w:val="20"/>
          <w:szCs w:val="20"/>
        </w:rPr>
      </w:pPr>
    </w:p>
    <w:p w14:paraId="2B8A446E" w14:textId="77777777" w:rsidR="009B5451" w:rsidRPr="0093702F" w:rsidRDefault="009B5451" w:rsidP="009B5451">
      <w:pPr>
        <w:jc w:val="both"/>
        <w:rPr>
          <w:rFonts w:ascii="Verdana" w:hAnsi="Verdana"/>
          <w:b/>
          <w:i/>
          <w:sz w:val="22"/>
          <w:szCs w:val="22"/>
        </w:rPr>
      </w:pPr>
      <w:r w:rsidRPr="0093702F">
        <w:rPr>
          <w:rFonts w:ascii="Verdana" w:hAnsi="Verdana"/>
          <w:b/>
          <w:i/>
          <w:sz w:val="22"/>
          <w:szCs w:val="22"/>
        </w:rPr>
        <w:t xml:space="preserve">2. LEGISLATIVNÍ ČINNOST VÝBORU </w:t>
      </w:r>
    </w:p>
    <w:p w14:paraId="726FEFB9" w14:textId="77777777" w:rsidR="009B5451" w:rsidRPr="0093702F" w:rsidRDefault="009B5451" w:rsidP="009B5451">
      <w:pPr>
        <w:jc w:val="both"/>
        <w:rPr>
          <w:rFonts w:ascii="Verdana" w:hAnsi="Verdana"/>
          <w:b/>
          <w:i/>
          <w:sz w:val="6"/>
          <w:szCs w:val="6"/>
        </w:rPr>
      </w:pPr>
    </w:p>
    <w:p w14:paraId="4B4C7C26" w14:textId="77777777" w:rsidR="009B5451" w:rsidRPr="0093702F" w:rsidRDefault="009B5451" w:rsidP="009B5451">
      <w:pPr>
        <w:ind w:firstLine="708"/>
        <w:jc w:val="both"/>
        <w:rPr>
          <w:rFonts w:ascii="Verdana" w:hAnsi="Verdana" w:cs="Arial"/>
          <w:i/>
          <w:sz w:val="20"/>
          <w:szCs w:val="20"/>
        </w:rPr>
      </w:pPr>
      <w:r w:rsidRPr="0093702F">
        <w:rPr>
          <w:rFonts w:ascii="Verdana" w:hAnsi="Verdana" w:cs="Arial"/>
          <w:i/>
          <w:sz w:val="20"/>
          <w:szCs w:val="20"/>
        </w:rPr>
        <w:t>V roce 2020 se výbor sešel na 22 schůzích, projednal 97 senátních tisků, a to:</w:t>
      </w:r>
    </w:p>
    <w:p w14:paraId="5043A607" w14:textId="77777777" w:rsidR="009B5451" w:rsidRPr="0093702F" w:rsidRDefault="009B5451" w:rsidP="009B5451">
      <w:pPr>
        <w:ind w:firstLine="708"/>
        <w:jc w:val="both"/>
        <w:rPr>
          <w:rFonts w:ascii="Verdana" w:hAnsi="Verdana" w:cs="Arial"/>
          <w:i/>
          <w:sz w:val="6"/>
          <w:szCs w:val="6"/>
        </w:rPr>
      </w:pPr>
    </w:p>
    <w:p w14:paraId="4E454DC8" w14:textId="77777777" w:rsidR="009B5451" w:rsidRPr="0093702F" w:rsidRDefault="009B5451" w:rsidP="00420B65">
      <w:pPr>
        <w:numPr>
          <w:ilvl w:val="0"/>
          <w:numId w:val="13"/>
        </w:numPr>
        <w:jc w:val="both"/>
        <w:rPr>
          <w:rFonts w:ascii="Verdana" w:hAnsi="Verdana"/>
          <w:i/>
          <w:sz w:val="20"/>
          <w:szCs w:val="20"/>
        </w:rPr>
      </w:pPr>
      <w:r w:rsidRPr="0093702F">
        <w:rPr>
          <w:rFonts w:ascii="Verdana" w:hAnsi="Verdana" w:cs="Arial"/>
          <w:i/>
          <w:sz w:val="20"/>
          <w:szCs w:val="20"/>
        </w:rPr>
        <w:t>68</w:t>
      </w:r>
      <w:r w:rsidRPr="0093702F">
        <w:rPr>
          <w:rFonts w:ascii="Verdana" w:hAnsi="Verdana"/>
          <w:i/>
          <w:sz w:val="20"/>
          <w:szCs w:val="20"/>
        </w:rPr>
        <w:t xml:space="preserve"> návrhů zákona;</w:t>
      </w:r>
    </w:p>
    <w:p w14:paraId="53C5D96E" w14:textId="77777777" w:rsidR="009B5451" w:rsidRPr="0093702F" w:rsidRDefault="009B5451" w:rsidP="00420B65">
      <w:pPr>
        <w:numPr>
          <w:ilvl w:val="0"/>
          <w:numId w:val="13"/>
        </w:numPr>
        <w:jc w:val="both"/>
        <w:rPr>
          <w:rFonts w:ascii="Verdana" w:hAnsi="Verdana"/>
          <w:i/>
          <w:sz w:val="20"/>
          <w:szCs w:val="20"/>
        </w:rPr>
      </w:pPr>
      <w:r w:rsidRPr="0093702F">
        <w:rPr>
          <w:rFonts w:ascii="Verdana" w:hAnsi="Verdana" w:cs="Arial"/>
          <w:i/>
          <w:sz w:val="20"/>
          <w:szCs w:val="20"/>
        </w:rPr>
        <w:t>11</w:t>
      </w:r>
      <w:r w:rsidRPr="0093702F">
        <w:rPr>
          <w:rFonts w:ascii="Verdana" w:hAnsi="Verdana"/>
          <w:i/>
          <w:sz w:val="20"/>
          <w:szCs w:val="20"/>
        </w:rPr>
        <w:t xml:space="preserve"> mezinárodních smluv a dohod;</w:t>
      </w:r>
    </w:p>
    <w:p w14:paraId="683340C0" w14:textId="77777777" w:rsidR="009B5451" w:rsidRPr="0093702F" w:rsidRDefault="009B5451" w:rsidP="00420B65">
      <w:pPr>
        <w:numPr>
          <w:ilvl w:val="0"/>
          <w:numId w:val="13"/>
        </w:numPr>
        <w:jc w:val="both"/>
        <w:rPr>
          <w:rFonts w:ascii="Verdana" w:hAnsi="Verdana"/>
          <w:i/>
          <w:sz w:val="20"/>
          <w:szCs w:val="20"/>
        </w:rPr>
      </w:pPr>
      <w:r w:rsidRPr="0093702F">
        <w:rPr>
          <w:rFonts w:ascii="Verdana" w:hAnsi="Verdana" w:cs="Arial"/>
          <w:i/>
          <w:sz w:val="20"/>
          <w:szCs w:val="20"/>
        </w:rPr>
        <w:t xml:space="preserve">4 </w:t>
      </w:r>
      <w:r w:rsidRPr="0093702F">
        <w:rPr>
          <w:rFonts w:ascii="Verdana" w:hAnsi="Verdana"/>
          <w:i/>
          <w:sz w:val="20"/>
          <w:szCs w:val="20"/>
        </w:rPr>
        <w:t>výroční zprávy;</w:t>
      </w:r>
    </w:p>
    <w:p w14:paraId="11480641" w14:textId="77777777" w:rsidR="009B5451" w:rsidRPr="0093702F" w:rsidRDefault="009B5451" w:rsidP="00420B65">
      <w:pPr>
        <w:numPr>
          <w:ilvl w:val="0"/>
          <w:numId w:val="13"/>
        </w:numPr>
        <w:jc w:val="both"/>
        <w:rPr>
          <w:rFonts w:ascii="Verdana" w:hAnsi="Verdana"/>
          <w:i/>
          <w:sz w:val="20"/>
          <w:szCs w:val="20"/>
        </w:rPr>
      </w:pPr>
      <w:r w:rsidRPr="0093702F">
        <w:rPr>
          <w:rFonts w:ascii="Verdana" w:hAnsi="Verdana" w:cs="Arial"/>
          <w:i/>
          <w:sz w:val="20"/>
          <w:szCs w:val="20"/>
        </w:rPr>
        <w:t>10</w:t>
      </w:r>
      <w:r w:rsidRPr="0093702F">
        <w:rPr>
          <w:rFonts w:ascii="Verdana" w:hAnsi="Verdana"/>
          <w:i/>
          <w:sz w:val="20"/>
          <w:szCs w:val="20"/>
        </w:rPr>
        <w:t xml:space="preserve"> evropských tisků;</w:t>
      </w:r>
    </w:p>
    <w:p w14:paraId="1324B2CC" w14:textId="77777777" w:rsidR="009B5451" w:rsidRPr="0093702F" w:rsidRDefault="009B5451" w:rsidP="00420B65">
      <w:pPr>
        <w:numPr>
          <w:ilvl w:val="0"/>
          <w:numId w:val="13"/>
        </w:numPr>
        <w:jc w:val="both"/>
        <w:rPr>
          <w:rFonts w:ascii="Verdana" w:hAnsi="Verdana"/>
          <w:i/>
          <w:sz w:val="20"/>
          <w:szCs w:val="20"/>
          <w:u w:val="single"/>
        </w:rPr>
      </w:pPr>
      <w:r w:rsidRPr="0093702F">
        <w:rPr>
          <w:rFonts w:ascii="Verdana" w:hAnsi="Verdana"/>
          <w:i/>
          <w:sz w:val="20"/>
          <w:szCs w:val="20"/>
        </w:rPr>
        <w:t>Informace předsedy vlády a stanoviska jednotlivých resortů k některým závěrům Výroční zprávy NKÚ</w:t>
      </w:r>
      <w:r w:rsidRPr="0093702F">
        <w:rPr>
          <w:rFonts w:ascii="Verdana" w:hAnsi="Verdana"/>
          <w:b/>
          <w:sz w:val="20"/>
          <w:szCs w:val="20"/>
        </w:rPr>
        <w:t xml:space="preserve"> </w:t>
      </w:r>
      <w:r w:rsidRPr="0093702F">
        <w:rPr>
          <w:rFonts w:ascii="Verdana" w:hAnsi="Verdana"/>
          <w:bCs/>
          <w:i/>
          <w:sz w:val="20"/>
          <w:szCs w:val="20"/>
        </w:rPr>
        <w:t xml:space="preserve">(ST č. 162) </w:t>
      </w:r>
      <w:r w:rsidRPr="0093702F">
        <w:rPr>
          <w:rFonts w:ascii="Verdana" w:hAnsi="Verdana"/>
          <w:b/>
          <w:sz w:val="20"/>
          <w:szCs w:val="20"/>
        </w:rPr>
        <w:t>-</w:t>
      </w:r>
      <w:r w:rsidRPr="0093702F">
        <w:rPr>
          <w:rFonts w:ascii="Verdana" w:hAnsi="Verdana"/>
          <w:i/>
          <w:sz w:val="20"/>
          <w:szCs w:val="20"/>
        </w:rPr>
        <w:t xml:space="preserve"> </w:t>
      </w:r>
      <w:r w:rsidRPr="0093702F">
        <w:rPr>
          <w:rFonts w:ascii="Verdana" w:hAnsi="Verdana"/>
          <w:sz w:val="20"/>
          <w:szCs w:val="20"/>
        </w:rPr>
        <w:t>zpravodaj senátor František Bradáč</w:t>
      </w:r>
    </w:p>
    <w:p w14:paraId="01EC0505" w14:textId="77777777" w:rsidR="009B5451" w:rsidRPr="0093702F" w:rsidRDefault="009B5451" w:rsidP="009B5451">
      <w:pPr>
        <w:ind w:left="720"/>
        <w:jc w:val="both"/>
        <w:rPr>
          <w:rFonts w:ascii="Verdana" w:hAnsi="Verdana"/>
          <w:i/>
          <w:sz w:val="20"/>
          <w:szCs w:val="20"/>
        </w:rPr>
      </w:pPr>
      <w:r w:rsidRPr="0093702F">
        <w:rPr>
          <w:rFonts w:ascii="Verdana" w:hAnsi="Verdana"/>
          <w:sz w:val="20"/>
          <w:szCs w:val="20"/>
        </w:rPr>
        <w:t>DOPORUČENÍ VHZD: vzít na vědomí;</w:t>
      </w:r>
    </w:p>
    <w:p w14:paraId="56893A2D" w14:textId="77777777" w:rsidR="009B5451" w:rsidRPr="0093702F" w:rsidRDefault="009B5451" w:rsidP="00420B65">
      <w:pPr>
        <w:numPr>
          <w:ilvl w:val="0"/>
          <w:numId w:val="13"/>
        </w:numPr>
        <w:jc w:val="both"/>
        <w:rPr>
          <w:rFonts w:ascii="Verdana" w:hAnsi="Verdana"/>
          <w:i/>
          <w:sz w:val="20"/>
        </w:rPr>
      </w:pPr>
      <w:r w:rsidRPr="0093702F">
        <w:rPr>
          <w:rFonts w:ascii="Verdana" w:hAnsi="Verdana"/>
          <w:i/>
          <w:sz w:val="20"/>
        </w:rPr>
        <w:t xml:space="preserve">Rozpočtová strategie sektoru veřejných institucí  na léta 2021-2023                     a Konvergenční program České republiky (2020) (ST č. 258) </w:t>
      </w:r>
      <w:r w:rsidRPr="0093702F">
        <w:rPr>
          <w:rFonts w:ascii="Verdana" w:hAnsi="Verdana"/>
          <w:i/>
          <w:sz w:val="20"/>
          <w:szCs w:val="20"/>
        </w:rPr>
        <w:t>- zpravodaj senátor Vladislav Vilímec</w:t>
      </w:r>
    </w:p>
    <w:p w14:paraId="6989B461" w14:textId="77777777" w:rsidR="009B5451" w:rsidRPr="0093702F" w:rsidRDefault="009B5451" w:rsidP="009B5451">
      <w:pPr>
        <w:ind w:left="720"/>
        <w:jc w:val="both"/>
        <w:rPr>
          <w:rFonts w:ascii="Verdana" w:hAnsi="Verdana"/>
          <w:sz w:val="20"/>
          <w:szCs w:val="20"/>
        </w:rPr>
      </w:pPr>
      <w:r w:rsidRPr="0093702F">
        <w:rPr>
          <w:rFonts w:ascii="Verdana" w:hAnsi="Verdana"/>
          <w:sz w:val="20"/>
          <w:szCs w:val="20"/>
        </w:rPr>
        <w:t>DOPORUČENÍ VHZD: stanovisko;</w:t>
      </w:r>
    </w:p>
    <w:p w14:paraId="62D9CA86" w14:textId="77777777" w:rsidR="009B5451" w:rsidRPr="0093702F" w:rsidRDefault="009B5451" w:rsidP="00420B65">
      <w:pPr>
        <w:numPr>
          <w:ilvl w:val="0"/>
          <w:numId w:val="13"/>
        </w:numPr>
        <w:jc w:val="both"/>
        <w:rPr>
          <w:rFonts w:ascii="Verdana" w:hAnsi="Verdana"/>
          <w:i/>
          <w:sz w:val="20"/>
          <w:szCs w:val="20"/>
        </w:rPr>
      </w:pPr>
      <w:r w:rsidRPr="0093702F">
        <w:rPr>
          <w:rFonts w:ascii="Verdana" w:hAnsi="Verdana"/>
          <w:i/>
          <w:sz w:val="20"/>
        </w:rPr>
        <w:t>Zpráva o výkonu dohledu nad finančním trhem v roce 2019</w:t>
      </w:r>
      <w:r w:rsidRPr="0093702F">
        <w:rPr>
          <w:rFonts w:ascii="Verdana" w:hAnsi="Verdana"/>
          <w:sz w:val="20"/>
        </w:rPr>
        <w:t xml:space="preserve"> </w:t>
      </w:r>
      <w:r w:rsidRPr="0093702F">
        <w:rPr>
          <w:rFonts w:ascii="Verdana" w:hAnsi="Verdana"/>
          <w:bCs/>
          <w:i/>
          <w:sz w:val="20"/>
          <w:szCs w:val="20"/>
        </w:rPr>
        <w:t xml:space="preserve">(ST č. 291) </w:t>
      </w:r>
      <w:r w:rsidRPr="0093702F">
        <w:rPr>
          <w:rFonts w:ascii="Verdana" w:hAnsi="Verdana" w:cs="Tahoma"/>
          <w:i/>
          <w:sz w:val="20"/>
          <w:szCs w:val="20"/>
        </w:rPr>
        <w:t xml:space="preserve"> – </w:t>
      </w:r>
      <w:r w:rsidRPr="0093702F">
        <w:rPr>
          <w:rFonts w:ascii="Verdana" w:hAnsi="Verdana" w:cs="Tahoma"/>
          <w:sz w:val="20"/>
          <w:szCs w:val="20"/>
        </w:rPr>
        <w:t>zpravodaj senátor Jaromír Strnad</w:t>
      </w:r>
    </w:p>
    <w:p w14:paraId="583B55FD" w14:textId="77777777" w:rsidR="009B5451" w:rsidRPr="0093702F" w:rsidRDefault="009B5451" w:rsidP="009B5451">
      <w:pPr>
        <w:ind w:left="720"/>
        <w:jc w:val="both"/>
        <w:rPr>
          <w:rFonts w:ascii="Verdana" w:hAnsi="Verdana" w:cs="Tahoma"/>
          <w:sz w:val="20"/>
          <w:szCs w:val="20"/>
        </w:rPr>
      </w:pPr>
      <w:r w:rsidRPr="0093702F">
        <w:rPr>
          <w:rFonts w:ascii="Verdana" w:hAnsi="Verdana" w:cs="Tahoma"/>
          <w:sz w:val="20"/>
          <w:szCs w:val="20"/>
        </w:rPr>
        <w:t>DOPORUČENÍ VHZD: vzít na vědomí</w:t>
      </w:r>
    </w:p>
    <w:p w14:paraId="775EA68B" w14:textId="77777777" w:rsidR="009B5451" w:rsidRPr="0093702F" w:rsidRDefault="009B5451" w:rsidP="00420B65">
      <w:pPr>
        <w:pStyle w:val="desc"/>
        <w:numPr>
          <w:ilvl w:val="0"/>
          <w:numId w:val="13"/>
        </w:numPr>
        <w:spacing w:before="0" w:beforeAutospacing="0" w:after="0" w:afterAutospacing="0"/>
        <w:jc w:val="both"/>
        <w:rPr>
          <w:rFonts w:ascii="Verdana" w:hAnsi="Verdana"/>
          <w:b/>
          <w:sz w:val="20"/>
          <w:szCs w:val="20"/>
        </w:rPr>
      </w:pPr>
      <w:r w:rsidRPr="0093702F">
        <w:rPr>
          <w:rFonts w:ascii="Verdana" w:hAnsi="Verdana"/>
          <w:sz w:val="20"/>
          <w:szCs w:val="20"/>
        </w:rPr>
        <w:t>Zpráva o dlouhodobé udržitelnosti veřejných financí</w:t>
      </w:r>
      <w:r w:rsidRPr="0093702F">
        <w:rPr>
          <w:rFonts w:ascii="Verdana" w:hAnsi="Verdana"/>
          <w:b/>
          <w:sz w:val="20"/>
          <w:szCs w:val="20"/>
        </w:rPr>
        <w:t xml:space="preserve"> </w:t>
      </w:r>
      <w:r w:rsidRPr="0093702F">
        <w:rPr>
          <w:rFonts w:ascii="Verdana" w:hAnsi="Verdana"/>
          <w:sz w:val="20"/>
        </w:rPr>
        <w:t>(ST č. 280)</w:t>
      </w:r>
      <w:r w:rsidRPr="0093702F">
        <w:rPr>
          <w:rFonts w:ascii="Verdana" w:hAnsi="Verdana"/>
          <w:i/>
          <w:sz w:val="20"/>
        </w:rPr>
        <w:t xml:space="preserve"> </w:t>
      </w:r>
      <w:r w:rsidRPr="0093702F">
        <w:rPr>
          <w:rFonts w:ascii="Verdana" w:hAnsi="Verdana"/>
          <w:i/>
          <w:sz w:val="20"/>
          <w:szCs w:val="20"/>
        </w:rPr>
        <w:t>- zpravodaj senátor Vladislav Vilímec</w:t>
      </w:r>
    </w:p>
    <w:p w14:paraId="05282852" w14:textId="77777777" w:rsidR="009B5451" w:rsidRPr="0093702F" w:rsidRDefault="009B5451" w:rsidP="009B5451">
      <w:pPr>
        <w:ind w:left="720"/>
        <w:jc w:val="both"/>
        <w:rPr>
          <w:rFonts w:ascii="Verdana" w:hAnsi="Verdana" w:cs="Tahoma"/>
          <w:sz w:val="20"/>
          <w:szCs w:val="20"/>
        </w:rPr>
      </w:pPr>
      <w:r w:rsidRPr="0093702F">
        <w:rPr>
          <w:rFonts w:ascii="Verdana" w:hAnsi="Verdana" w:cs="Tahoma"/>
          <w:sz w:val="20"/>
          <w:szCs w:val="20"/>
        </w:rPr>
        <w:t>DOPORUČENÍ VHZD: vzít na vědomí; doporučení vyzvat vládu.</w:t>
      </w:r>
    </w:p>
    <w:p w14:paraId="709F9526" w14:textId="77777777" w:rsidR="009B5451" w:rsidRPr="0093702F" w:rsidRDefault="009B5451" w:rsidP="009B5451">
      <w:pPr>
        <w:jc w:val="both"/>
        <w:rPr>
          <w:rFonts w:ascii="Verdana" w:hAnsi="Verdana" w:cs="Tahoma"/>
          <w:i/>
          <w:sz w:val="20"/>
          <w:szCs w:val="20"/>
        </w:rPr>
      </w:pPr>
    </w:p>
    <w:p w14:paraId="3529B7F5" w14:textId="77777777" w:rsidR="009B5451" w:rsidRPr="0093702F" w:rsidRDefault="009B5451" w:rsidP="009B5451">
      <w:pPr>
        <w:ind w:firstLine="708"/>
        <w:jc w:val="both"/>
        <w:rPr>
          <w:rFonts w:ascii="Verdana" w:hAnsi="Verdana" w:cs="Tahoma"/>
          <w:i/>
          <w:sz w:val="20"/>
          <w:szCs w:val="20"/>
        </w:rPr>
      </w:pPr>
      <w:r w:rsidRPr="0093702F">
        <w:rPr>
          <w:rFonts w:ascii="Verdana" w:hAnsi="Verdana" w:cs="Tahoma"/>
          <w:i/>
          <w:sz w:val="20"/>
          <w:szCs w:val="20"/>
        </w:rPr>
        <w:t>Předmětem jednání výboru dále bylo:</w:t>
      </w:r>
    </w:p>
    <w:p w14:paraId="1C83143D" w14:textId="77777777" w:rsidR="009B5451" w:rsidRPr="0093702F" w:rsidRDefault="009B5451" w:rsidP="009B5451">
      <w:pPr>
        <w:ind w:firstLine="708"/>
        <w:jc w:val="both"/>
        <w:rPr>
          <w:rFonts w:ascii="Verdana" w:hAnsi="Verdana" w:cs="Tahoma"/>
          <w:i/>
          <w:sz w:val="6"/>
          <w:szCs w:val="6"/>
        </w:rPr>
      </w:pPr>
    </w:p>
    <w:p w14:paraId="6BAC20A7" w14:textId="77777777" w:rsidR="009B5451" w:rsidRPr="0093702F" w:rsidRDefault="009B5451" w:rsidP="00420B65">
      <w:pPr>
        <w:numPr>
          <w:ilvl w:val="0"/>
          <w:numId w:val="13"/>
        </w:numPr>
        <w:jc w:val="both"/>
        <w:rPr>
          <w:rFonts w:ascii="Verdana" w:hAnsi="Verdana"/>
          <w:i/>
          <w:sz w:val="20"/>
          <w:szCs w:val="20"/>
        </w:rPr>
      </w:pPr>
      <w:r w:rsidRPr="0093702F">
        <w:rPr>
          <w:rFonts w:ascii="Verdana" w:hAnsi="Verdana" w:cs="Arial"/>
          <w:i/>
          <w:sz w:val="20"/>
          <w:szCs w:val="20"/>
        </w:rPr>
        <w:t>Návrh závěrečného účtu kapitoly 303 Senát Parlamentu za rok 2019</w:t>
      </w:r>
      <w:r w:rsidRPr="0093702F">
        <w:rPr>
          <w:rFonts w:ascii="Verdana" w:hAnsi="Verdana" w:cs="Arial"/>
          <w:sz w:val="20"/>
          <w:szCs w:val="20"/>
        </w:rPr>
        <w:t xml:space="preserve"> (vzít na vědomí); </w:t>
      </w:r>
    </w:p>
    <w:p w14:paraId="456DA539" w14:textId="77777777" w:rsidR="009B5451" w:rsidRPr="0093702F" w:rsidRDefault="009B5451" w:rsidP="009B5451">
      <w:pPr>
        <w:jc w:val="both"/>
        <w:rPr>
          <w:rFonts w:ascii="Verdana" w:hAnsi="Verdana"/>
          <w:i/>
          <w:sz w:val="20"/>
          <w:szCs w:val="20"/>
        </w:rPr>
      </w:pPr>
    </w:p>
    <w:p w14:paraId="1A684D9B" w14:textId="77777777" w:rsidR="009B5451" w:rsidRPr="0093702F" w:rsidRDefault="009B5451" w:rsidP="009B5451">
      <w:pPr>
        <w:jc w:val="both"/>
        <w:rPr>
          <w:rFonts w:ascii="Verdana" w:hAnsi="Verdana"/>
          <w:i/>
          <w:sz w:val="20"/>
          <w:szCs w:val="20"/>
        </w:rPr>
      </w:pPr>
    </w:p>
    <w:p w14:paraId="2E75FB3E" w14:textId="77777777" w:rsidR="009B5451" w:rsidRPr="0093702F" w:rsidRDefault="009B5451" w:rsidP="009B5451">
      <w:pPr>
        <w:jc w:val="both"/>
        <w:rPr>
          <w:rFonts w:ascii="Verdana" w:hAnsi="Verdana"/>
          <w:i/>
          <w:sz w:val="20"/>
          <w:szCs w:val="20"/>
        </w:rPr>
      </w:pPr>
    </w:p>
    <w:p w14:paraId="7F343B62" w14:textId="77777777" w:rsidR="009B5451" w:rsidRPr="0093702F" w:rsidRDefault="009B5451" w:rsidP="009B5451">
      <w:pPr>
        <w:ind w:left="720"/>
        <w:jc w:val="both"/>
        <w:rPr>
          <w:rFonts w:ascii="Verdana" w:hAnsi="Verdana"/>
          <w:i/>
          <w:sz w:val="20"/>
          <w:szCs w:val="20"/>
        </w:rPr>
      </w:pPr>
    </w:p>
    <w:p w14:paraId="11D711D8" w14:textId="77777777" w:rsidR="009B5451" w:rsidRPr="0093702F" w:rsidRDefault="009B5451" w:rsidP="009B5451">
      <w:pPr>
        <w:ind w:left="720"/>
        <w:jc w:val="both"/>
        <w:rPr>
          <w:rFonts w:ascii="Verdana" w:hAnsi="Verdana"/>
          <w:i/>
          <w:sz w:val="20"/>
          <w:szCs w:val="20"/>
        </w:rPr>
      </w:pPr>
    </w:p>
    <w:p w14:paraId="02D44D09" w14:textId="77777777" w:rsidR="009B5451" w:rsidRPr="0093702F" w:rsidRDefault="009B5451" w:rsidP="00420B65">
      <w:pPr>
        <w:numPr>
          <w:ilvl w:val="0"/>
          <w:numId w:val="13"/>
        </w:numPr>
        <w:jc w:val="both"/>
        <w:rPr>
          <w:rFonts w:ascii="Verdana" w:hAnsi="Verdana"/>
          <w:i/>
          <w:sz w:val="20"/>
          <w:szCs w:val="20"/>
        </w:rPr>
      </w:pPr>
      <w:r w:rsidRPr="0093702F">
        <w:rPr>
          <w:rFonts w:ascii="Verdana" w:hAnsi="Verdana"/>
          <w:i/>
          <w:sz w:val="20"/>
          <w:szCs w:val="20"/>
        </w:rPr>
        <w:lastRenderedPageBreak/>
        <w:t xml:space="preserve">Návrh na změnu stanovení podrobností k provedení zákona č. 236/1995 Sb.,        o platu a dalších náležitostech spojených s výkonem funkce představitelů státní moci a některých státních orgánů a soudců  a poslanců evropského parlamentu od 1. 1. 2020 </w:t>
      </w:r>
      <w:r w:rsidRPr="0093702F">
        <w:rPr>
          <w:rFonts w:ascii="Verdana" w:hAnsi="Verdana"/>
          <w:sz w:val="20"/>
          <w:szCs w:val="20"/>
        </w:rPr>
        <w:t>(schválit);</w:t>
      </w:r>
    </w:p>
    <w:p w14:paraId="259C0346" w14:textId="77777777" w:rsidR="009B5451" w:rsidRPr="0093702F" w:rsidRDefault="009B5451" w:rsidP="00420B65">
      <w:pPr>
        <w:numPr>
          <w:ilvl w:val="0"/>
          <w:numId w:val="13"/>
        </w:numPr>
        <w:jc w:val="both"/>
        <w:rPr>
          <w:rFonts w:ascii="Verdana" w:hAnsi="Verdana"/>
          <w:i/>
          <w:sz w:val="20"/>
        </w:rPr>
      </w:pPr>
      <w:r w:rsidRPr="0093702F">
        <w:rPr>
          <w:rFonts w:ascii="Verdana" w:hAnsi="Verdana"/>
          <w:i/>
          <w:sz w:val="20"/>
        </w:rPr>
        <w:t>Návrh celkových příjmů a výdajů na rok 2021 kapitoly 303 Senát Parlamentu (</w:t>
      </w:r>
      <w:r w:rsidRPr="0093702F">
        <w:rPr>
          <w:rFonts w:ascii="Verdana" w:hAnsi="Verdana" w:cs="Arial"/>
          <w:sz w:val="20"/>
          <w:szCs w:val="20"/>
        </w:rPr>
        <w:t>vzít na vědomí);</w:t>
      </w:r>
    </w:p>
    <w:p w14:paraId="6D366654" w14:textId="77777777" w:rsidR="009B5451" w:rsidRPr="0093702F" w:rsidRDefault="009B5451" w:rsidP="00420B65">
      <w:pPr>
        <w:numPr>
          <w:ilvl w:val="0"/>
          <w:numId w:val="13"/>
        </w:numPr>
        <w:jc w:val="both"/>
        <w:rPr>
          <w:rFonts w:ascii="Verdana" w:hAnsi="Verdana"/>
          <w:i/>
          <w:sz w:val="20"/>
        </w:rPr>
      </w:pPr>
      <w:r w:rsidRPr="0093702F">
        <w:rPr>
          <w:rFonts w:ascii="Verdana" w:hAnsi="Verdana"/>
          <w:i/>
          <w:sz w:val="20"/>
        </w:rPr>
        <w:t xml:space="preserve">Přehled o příjmech a výdajích kapitoly 303 Senát Parlamentu za leden-červen 2020 </w:t>
      </w:r>
      <w:r w:rsidRPr="0093702F">
        <w:rPr>
          <w:rFonts w:ascii="Verdana" w:hAnsi="Verdana"/>
          <w:sz w:val="20"/>
        </w:rPr>
        <w:t>(vzít na vědomí);</w:t>
      </w:r>
    </w:p>
    <w:p w14:paraId="5B008373" w14:textId="77777777" w:rsidR="009B5451" w:rsidRPr="0093702F" w:rsidRDefault="009B5451" w:rsidP="00420B65">
      <w:pPr>
        <w:numPr>
          <w:ilvl w:val="0"/>
          <w:numId w:val="13"/>
        </w:numPr>
        <w:jc w:val="both"/>
        <w:rPr>
          <w:rFonts w:ascii="Verdana" w:hAnsi="Verdana"/>
          <w:i/>
          <w:sz w:val="20"/>
        </w:rPr>
      </w:pPr>
      <w:r w:rsidRPr="0093702F">
        <w:rPr>
          <w:rFonts w:ascii="Verdana" w:hAnsi="Verdana"/>
          <w:i/>
          <w:sz w:val="20"/>
          <w:szCs w:val="20"/>
        </w:rPr>
        <w:t>Návrh rozpočtu na rok 2021 a střednědobý výhled na roky 2022 – 2023 kapitoly 303 Senát Parlamentu</w:t>
      </w:r>
      <w:r w:rsidRPr="0093702F">
        <w:rPr>
          <w:rFonts w:ascii="Verdana" w:hAnsi="Verdana"/>
          <w:b/>
          <w:sz w:val="20"/>
          <w:szCs w:val="20"/>
        </w:rPr>
        <w:t xml:space="preserve"> </w:t>
      </w:r>
      <w:r w:rsidRPr="0093702F">
        <w:rPr>
          <w:rFonts w:ascii="Verdana" w:hAnsi="Verdana"/>
          <w:sz w:val="20"/>
        </w:rPr>
        <w:t>(schválit);</w:t>
      </w:r>
    </w:p>
    <w:p w14:paraId="3DBFB203" w14:textId="77777777" w:rsidR="009B5451" w:rsidRPr="0093702F" w:rsidRDefault="009B5451" w:rsidP="00420B65">
      <w:pPr>
        <w:numPr>
          <w:ilvl w:val="0"/>
          <w:numId w:val="13"/>
        </w:numPr>
        <w:jc w:val="both"/>
        <w:rPr>
          <w:rFonts w:ascii="Verdana" w:hAnsi="Verdana"/>
          <w:i/>
          <w:sz w:val="20"/>
        </w:rPr>
      </w:pPr>
      <w:r w:rsidRPr="0093702F">
        <w:rPr>
          <w:rFonts w:ascii="Verdana" w:hAnsi="Verdana"/>
          <w:i/>
          <w:sz w:val="20"/>
        </w:rPr>
        <w:t xml:space="preserve">Přehled o příjmech a výdajích kapitoly 303 Senát Parlamentu za leden-září 2020     a aktuální vývoj příjmů a výdajů k 30. 11. 2020 </w:t>
      </w:r>
      <w:r w:rsidRPr="0093702F">
        <w:rPr>
          <w:rFonts w:ascii="Verdana" w:hAnsi="Verdana" w:cs="Arial"/>
          <w:sz w:val="20"/>
          <w:szCs w:val="20"/>
        </w:rPr>
        <w:t>(vzít na vědomí);</w:t>
      </w:r>
    </w:p>
    <w:p w14:paraId="7E1CF1C1" w14:textId="77777777" w:rsidR="009B5451" w:rsidRPr="0093702F" w:rsidRDefault="009B5451" w:rsidP="00420B65">
      <w:pPr>
        <w:numPr>
          <w:ilvl w:val="0"/>
          <w:numId w:val="13"/>
        </w:numPr>
        <w:autoSpaceDE w:val="0"/>
        <w:autoSpaceDN w:val="0"/>
        <w:adjustRightInd w:val="0"/>
        <w:jc w:val="both"/>
        <w:rPr>
          <w:rFonts w:ascii="Verdana" w:hAnsi="Verdana" w:cs="Verdana"/>
          <w:i/>
          <w:sz w:val="20"/>
          <w:szCs w:val="20"/>
        </w:rPr>
      </w:pPr>
      <w:r w:rsidRPr="0093702F">
        <w:rPr>
          <w:rFonts w:ascii="Verdana" w:hAnsi="Verdana" w:cs="Arial"/>
          <w:i/>
          <w:sz w:val="20"/>
          <w:szCs w:val="20"/>
        </w:rPr>
        <w:t xml:space="preserve">Pravidla hospodaření senátorských klubů pro rok 2021 </w:t>
      </w:r>
      <w:r w:rsidRPr="0093702F">
        <w:rPr>
          <w:rFonts w:ascii="Verdana" w:hAnsi="Verdana" w:cs="Arial"/>
          <w:sz w:val="20"/>
          <w:szCs w:val="20"/>
        </w:rPr>
        <w:t>(schválit).</w:t>
      </w:r>
    </w:p>
    <w:p w14:paraId="3773830F" w14:textId="77777777" w:rsidR="009B5451" w:rsidRPr="0093702F" w:rsidRDefault="009B5451" w:rsidP="009B5451">
      <w:pPr>
        <w:jc w:val="both"/>
        <w:rPr>
          <w:rFonts w:ascii="Verdana" w:hAnsi="Verdana" w:cs="Arial"/>
          <w:b/>
          <w:i/>
          <w:sz w:val="20"/>
          <w:szCs w:val="20"/>
          <w:u w:val="single"/>
        </w:rPr>
      </w:pPr>
    </w:p>
    <w:p w14:paraId="6577995C" w14:textId="77777777" w:rsidR="009B5451" w:rsidRPr="0093702F" w:rsidRDefault="009B5451" w:rsidP="009B5451">
      <w:pPr>
        <w:jc w:val="both"/>
        <w:rPr>
          <w:rFonts w:ascii="Verdana" w:hAnsi="Verdana" w:cs="Arial"/>
          <w:b/>
          <w:i/>
          <w:sz w:val="20"/>
          <w:szCs w:val="20"/>
          <w:u w:val="single"/>
        </w:rPr>
      </w:pPr>
    </w:p>
    <w:p w14:paraId="38434021" w14:textId="77777777" w:rsidR="009B5451" w:rsidRPr="0093702F" w:rsidRDefault="009B5451" w:rsidP="009B5451">
      <w:pPr>
        <w:jc w:val="both"/>
        <w:rPr>
          <w:rFonts w:ascii="Verdana" w:hAnsi="Verdana" w:cs="Arial"/>
          <w:b/>
          <w:i/>
          <w:sz w:val="20"/>
          <w:szCs w:val="20"/>
          <w:u w:val="single"/>
        </w:rPr>
      </w:pPr>
      <w:r w:rsidRPr="0093702F">
        <w:rPr>
          <w:rFonts w:ascii="Verdana" w:hAnsi="Verdana" w:cs="Arial"/>
          <w:b/>
          <w:i/>
          <w:sz w:val="20"/>
          <w:szCs w:val="20"/>
          <w:u w:val="single"/>
        </w:rPr>
        <w:t>Návrhy zákonů:</w:t>
      </w:r>
    </w:p>
    <w:p w14:paraId="07000670" w14:textId="77777777" w:rsidR="009B5451" w:rsidRPr="0093702F" w:rsidRDefault="009B5451" w:rsidP="009B5451">
      <w:pPr>
        <w:jc w:val="both"/>
        <w:rPr>
          <w:rFonts w:ascii="Verdana" w:hAnsi="Verdana"/>
          <w:b/>
          <w:i/>
          <w:sz w:val="20"/>
          <w:szCs w:val="20"/>
        </w:rPr>
      </w:pPr>
    </w:p>
    <w:p w14:paraId="27039F00" w14:textId="77777777" w:rsidR="009B5451" w:rsidRPr="0093702F" w:rsidRDefault="009B5451" w:rsidP="009B5451">
      <w:pPr>
        <w:pStyle w:val="Normlnweb"/>
        <w:shd w:val="clear" w:color="auto" w:fill="FFFFFF"/>
        <w:spacing w:before="0" w:beforeAutospacing="0" w:after="0" w:afterAutospacing="0"/>
        <w:ind w:firstLine="708"/>
        <w:jc w:val="both"/>
        <w:rPr>
          <w:rFonts w:ascii="Verdana" w:hAnsi="Verdana"/>
          <w:sz w:val="20"/>
          <w:szCs w:val="20"/>
        </w:rPr>
      </w:pPr>
      <w:r w:rsidRPr="0093702F">
        <w:rPr>
          <w:rFonts w:ascii="Verdana" w:hAnsi="Verdana"/>
          <w:sz w:val="20"/>
          <w:szCs w:val="20"/>
        </w:rPr>
        <w:t>VHZD v roce 2020 projednal níže uvedené návrhy zákona, resp. novelizaci zákonů, které jsou dle jednotlivých navrhovatelů uvedeny chronologicky:</w:t>
      </w:r>
    </w:p>
    <w:p w14:paraId="50F79233" w14:textId="77777777" w:rsidR="009B5451" w:rsidRPr="0093702F" w:rsidRDefault="009B5451" w:rsidP="009B5451">
      <w:pPr>
        <w:jc w:val="both"/>
        <w:rPr>
          <w:rFonts w:ascii="Verdana" w:hAnsi="Verdana"/>
          <w:i/>
          <w:sz w:val="20"/>
          <w:szCs w:val="20"/>
        </w:rPr>
      </w:pPr>
    </w:p>
    <w:p w14:paraId="44B08824" w14:textId="77777777" w:rsidR="009B5451" w:rsidRPr="0093702F" w:rsidRDefault="009B5451" w:rsidP="009B5451">
      <w:pPr>
        <w:pStyle w:val="Normlnweb"/>
        <w:shd w:val="clear" w:color="auto" w:fill="FFFFFF"/>
        <w:spacing w:before="0" w:beforeAutospacing="0" w:after="0" w:afterAutospacing="0"/>
        <w:jc w:val="both"/>
        <w:rPr>
          <w:rFonts w:ascii="Verdana" w:hAnsi="Verdana"/>
          <w:i/>
          <w:sz w:val="20"/>
          <w:szCs w:val="20"/>
        </w:rPr>
      </w:pPr>
      <w:r w:rsidRPr="0093702F">
        <w:rPr>
          <w:rFonts w:ascii="Verdana" w:hAnsi="Verdana" w:cs="Tahoma"/>
          <w:sz w:val="20"/>
          <w:szCs w:val="20"/>
          <w:u w:val="single"/>
        </w:rPr>
        <w:t xml:space="preserve">ministryně </w:t>
      </w:r>
      <w:r w:rsidRPr="0093702F">
        <w:rPr>
          <w:rFonts w:ascii="Verdana" w:hAnsi="Verdana"/>
          <w:sz w:val="20"/>
          <w:szCs w:val="20"/>
          <w:u w:val="single"/>
        </w:rPr>
        <w:t>financí:</w:t>
      </w:r>
      <w:r w:rsidRPr="0093702F">
        <w:rPr>
          <w:rFonts w:ascii="Verdana" w:hAnsi="Verdana"/>
          <w:i/>
          <w:sz w:val="20"/>
          <w:szCs w:val="20"/>
        </w:rPr>
        <w:t xml:space="preserve"> </w:t>
      </w:r>
    </w:p>
    <w:p w14:paraId="4363B035" w14:textId="77777777" w:rsidR="009B5451" w:rsidRPr="0093702F" w:rsidRDefault="009B5451" w:rsidP="009B5451">
      <w:pPr>
        <w:pStyle w:val="Normlnweb"/>
        <w:shd w:val="clear" w:color="auto" w:fill="FFFFFF"/>
        <w:spacing w:before="0" w:beforeAutospacing="0" w:after="0" w:afterAutospacing="0"/>
        <w:jc w:val="both"/>
        <w:rPr>
          <w:rFonts w:ascii="Verdana" w:hAnsi="Verdana"/>
          <w:i/>
          <w:sz w:val="6"/>
          <w:szCs w:val="6"/>
        </w:rPr>
      </w:pPr>
    </w:p>
    <w:p w14:paraId="626BC701" w14:textId="77777777" w:rsidR="009B5451" w:rsidRPr="0093702F" w:rsidRDefault="009B5451" w:rsidP="009B5451">
      <w:pPr>
        <w:jc w:val="both"/>
        <w:rPr>
          <w:rFonts w:ascii="Verdana" w:hAnsi="Verdana"/>
          <w:sz w:val="20"/>
          <w:szCs w:val="20"/>
        </w:rPr>
      </w:pPr>
      <w:r w:rsidRPr="0093702F">
        <w:rPr>
          <w:rFonts w:ascii="Verdana" w:hAnsi="Verdana"/>
          <w:i/>
          <w:sz w:val="20"/>
          <w:szCs w:val="20"/>
        </w:rPr>
        <w:t>- změna některých zákonů v oblasti regulace podnikání na finančním trhu (ST č. 169)</w:t>
      </w:r>
      <w:r w:rsidRPr="0093702F">
        <w:rPr>
          <w:rFonts w:ascii="Verdana" w:hAnsi="Verdana"/>
          <w:sz w:val="20"/>
          <w:szCs w:val="20"/>
        </w:rPr>
        <w:t xml:space="preserve"> </w:t>
      </w:r>
      <w:r w:rsidRPr="0093702F">
        <w:rPr>
          <w:rFonts w:ascii="Verdana" w:hAnsi="Verdana"/>
          <w:i/>
          <w:sz w:val="20"/>
          <w:szCs w:val="20"/>
        </w:rPr>
        <w:t>-</w:t>
      </w:r>
      <w:r w:rsidRPr="0093702F">
        <w:rPr>
          <w:rFonts w:ascii="Verdana" w:hAnsi="Verdana"/>
          <w:sz w:val="20"/>
          <w:szCs w:val="20"/>
        </w:rPr>
        <w:t>zpravodaj senátor Lumír Aschenbrenner</w:t>
      </w:r>
    </w:p>
    <w:p w14:paraId="5BBE64D4" w14:textId="77777777" w:rsidR="009B5451" w:rsidRPr="0093702F" w:rsidRDefault="009B5451" w:rsidP="009B5451">
      <w:pPr>
        <w:jc w:val="both"/>
        <w:rPr>
          <w:rFonts w:ascii="Verdana" w:hAnsi="Verdana"/>
          <w:sz w:val="20"/>
          <w:szCs w:val="20"/>
        </w:rPr>
      </w:pPr>
      <w:r w:rsidRPr="0093702F">
        <w:rPr>
          <w:rFonts w:ascii="Verdana" w:hAnsi="Verdana"/>
          <w:sz w:val="20"/>
          <w:szCs w:val="20"/>
        </w:rPr>
        <w:t>DOPORUČENÍ VHZD: vrátit s pozměňovacími návrhy;</w:t>
      </w:r>
    </w:p>
    <w:p w14:paraId="322EEF56" w14:textId="77777777" w:rsidR="009B5451" w:rsidRPr="0093702F" w:rsidRDefault="009B5451" w:rsidP="009B5451">
      <w:pPr>
        <w:jc w:val="both"/>
        <w:rPr>
          <w:rFonts w:ascii="Verdana" w:hAnsi="Verdana"/>
          <w:sz w:val="20"/>
          <w:szCs w:val="20"/>
        </w:rPr>
      </w:pPr>
    </w:p>
    <w:p w14:paraId="4DA0734F" w14:textId="77777777" w:rsidR="009B5451" w:rsidRPr="0093702F" w:rsidRDefault="009B5451" w:rsidP="009B5451">
      <w:pPr>
        <w:jc w:val="both"/>
        <w:rPr>
          <w:rFonts w:ascii="Verdana" w:hAnsi="Verdana"/>
          <w:sz w:val="20"/>
          <w:szCs w:val="20"/>
        </w:rPr>
      </w:pPr>
      <w:r w:rsidRPr="0093702F">
        <w:rPr>
          <w:rFonts w:ascii="Verdana" w:hAnsi="Verdana"/>
          <w:i/>
          <w:sz w:val="20"/>
          <w:szCs w:val="20"/>
        </w:rPr>
        <w:t>- návrh zákona o zamezení dvojímu zdanění ve vztahu k Tchaj-wanu (ST č. 170)</w:t>
      </w:r>
      <w:r w:rsidRPr="0093702F">
        <w:rPr>
          <w:rFonts w:ascii="Verdana" w:hAnsi="Verdana"/>
          <w:sz w:val="20"/>
          <w:szCs w:val="20"/>
        </w:rPr>
        <w:t xml:space="preserve"> </w:t>
      </w:r>
      <w:r w:rsidRPr="0093702F">
        <w:rPr>
          <w:rFonts w:ascii="Verdana" w:hAnsi="Verdana"/>
          <w:i/>
          <w:sz w:val="20"/>
          <w:szCs w:val="20"/>
        </w:rPr>
        <w:t>-</w:t>
      </w:r>
      <w:r w:rsidRPr="0093702F">
        <w:rPr>
          <w:rFonts w:ascii="Verdana" w:hAnsi="Verdana"/>
          <w:sz w:val="20"/>
          <w:szCs w:val="20"/>
        </w:rPr>
        <w:t>zpravodaj senátor Leopold Sulovský</w:t>
      </w:r>
    </w:p>
    <w:p w14:paraId="1F7478F7" w14:textId="77777777" w:rsidR="009B5451" w:rsidRPr="0093702F" w:rsidRDefault="009B5451" w:rsidP="009B5451">
      <w:pPr>
        <w:jc w:val="both"/>
        <w:rPr>
          <w:rFonts w:ascii="Verdana" w:hAnsi="Verdana"/>
          <w:sz w:val="20"/>
          <w:szCs w:val="20"/>
        </w:rPr>
      </w:pPr>
      <w:r w:rsidRPr="0093702F">
        <w:rPr>
          <w:rFonts w:ascii="Verdana" w:hAnsi="Verdana"/>
          <w:sz w:val="20"/>
          <w:szCs w:val="20"/>
        </w:rPr>
        <w:t>DOPORUČENÍ VHZD: schválit;</w:t>
      </w:r>
    </w:p>
    <w:p w14:paraId="52515859" w14:textId="77777777" w:rsidR="009B5451" w:rsidRPr="0093702F" w:rsidRDefault="009B5451" w:rsidP="009B5451">
      <w:pPr>
        <w:jc w:val="both"/>
        <w:rPr>
          <w:rFonts w:ascii="Verdana" w:hAnsi="Verdana"/>
          <w:sz w:val="20"/>
          <w:szCs w:val="20"/>
        </w:rPr>
      </w:pPr>
    </w:p>
    <w:p w14:paraId="15B72627" w14:textId="77777777" w:rsidR="009B5451" w:rsidRPr="0093702F" w:rsidRDefault="009B5451" w:rsidP="009B5451">
      <w:pPr>
        <w:jc w:val="both"/>
        <w:rPr>
          <w:rFonts w:ascii="Verdana" w:hAnsi="Verdana"/>
          <w:sz w:val="20"/>
          <w:szCs w:val="20"/>
        </w:rPr>
      </w:pPr>
      <w:r w:rsidRPr="0093702F">
        <w:rPr>
          <w:rFonts w:ascii="Verdana" w:hAnsi="Verdana"/>
          <w:i/>
          <w:sz w:val="20"/>
          <w:szCs w:val="20"/>
        </w:rPr>
        <w:t xml:space="preserve">- změna daňového řádu a dalších souvisejících zákonů </w:t>
      </w:r>
      <w:r w:rsidRPr="0093702F">
        <w:rPr>
          <w:rFonts w:ascii="Verdana" w:hAnsi="Verdana"/>
          <w:bCs/>
          <w:i/>
          <w:sz w:val="20"/>
          <w:szCs w:val="20"/>
        </w:rPr>
        <w:t xml:space="preserve">(ST č. 209) </w:t>
      </w:r>
      <w:r w:rsidRPr="0093702F">
        <w:rPr>
          <w:rFonts w:ascii="Verdana" w:hAnsi="Verdana"/>
          <w:i/>
          <w:sz w:val="20"/>
          <w:szCs w:val="20"/>
        </w:rPr>
        <w:t>-</w:t>
      </w:r>
      <w:r w:rsidRPr="0093702F">
        <w:rPr>
          <w:rFonts w:ascii="Verdana" w:hAnsi="Verdana"/>
          <w:b/>
          <w:sz w:val="20"/>
          <w:szCs w:val="20"/>
        </w:rPr>
        <w:t xml:space="preserve"> </w:t>
      </w:r>
      <w:r w:rsidRPr="0093702F">
        <w:rPr>
          <w:rFonts w:ascii="Verdana" w:hAnsi="Verdana"/>
          <w:sz w:val="20"/>
          <w:szCs w:val="20"/>
        </w:rPr>
        <w:t>zpravodaj senátor Ladislav Kos</w:t>
      </w:r>
    </w:p>
    <w:p w14:paraId="2E3F5526" w14:textId="77777777" w:rsidR="009B5451" w:rsidRPr="0093702F" w:rsidRDefault="009B5451" w:rsidP="009B5451">
      <w:pPr>
        <w:jc w:val="both"/>
        <w:rPr>
          <w:rFonts w:ascii="Verdana" w:hAnsi="Verdana"/>
          <w:sz w:val="20"/>
          <w:szCs w:val="20"/>
        </w:rPr>
      </w:pPr>
      <w:r w:rsidRPr="0093702F">
        <w:rPr>
          <w:rFonts w:ascii="Verdana" w:hAnsi="Verdana"/>
          <w:sz w:val="20"/>
          <w:szCs w:val="20"/>
        </w:rPr>
        <w:t>DOPORUČENÍ VHZD: vrátit s pozměňovacími návrhy;</w:t>
      </w:r>
    </w:p>
    <w:p w14:paraId="4EB2685F" w14:textId="77777777" w:rsidR="009B5451" w:rsidRPr="0093702F" w:rsidRDefault="009B5451" w:rsidP="009B5451">
      <w:pPr>
        <w:jc w:val="both"/>
        <w:rPr>
          <w:rFonts w:ascii="Verdana" w:hAnsi="Verdana"/>
          <w:sz w:val="20"/>
          <w:szCs w:val="20"/>
        </w:rPr>
      </w:pPr>
    </w:p>
    <w:p w14:paraId="2D5AEEFC" w14:textId="77777777" w:rsidR="009B5451" w:rsidRPr="0093702F" w:rsidRDefault="009B5451" w:rsidP="009B5451">
      <w:pPr>
        <w:jc w:val="both"/>
        <w:rPr>
          <w:rFonts w:ascii="Verdana" w:hAnsi="Verdana"/>
          <w:sz w:val="20"/>
          <w:szCs w:val="20"/>
        </w:rPr>
      </w:pPr>
      <w:r w:rsidRPr="0093702F">
        <w:rPr>
          <w:rFonts w:ascii="Verdana" w:hAnsi="Verdana"/>
          <w:i/>
          <w:sz w:val="20"/>
        </w:rPr>
        <w:t xml:space="preserve">- návrh zákona o některých úpravách v oblasti evidence tržeb v souvislosti s vyhlášením nouzového stavu </w:t>
      </w:r>
      <w:r w:rsidRPr="0093702F">
        <w:rPr>
          <w:rFonts w:ascii="Verdana" w:hAnsi="Verdana"/>
          <w:bCs/>
          <w:i/>
          <w:sz w:val="20"/>
          <w:szCs w:val="20"/>
        </w:rPr>
        <w:t xml:space="preserve">(ST č. 220) </w:t>
      </w:r>
      <w:r w:rsidRPr="0093702F">
        <w:rPr>
          <w:rFonts w:ascii="Verdana" w:hAnsi="Verdana"/>
          <w:i/>
          <w:sz w:val="20"/>
          <w:szCs w:val="20"/>
        </w:rPr>
        <w:t>-</w:t>
      </w:r>
      <w:r w:rsidRPr="0093702F">
        <w:rPr>
          <w:rFonts w:ascii="Verdana" w:hAnsi="Verdana"/>
          <w:b/>
          <w:sz w:val="20"/>
          <w:szCs w:val="20"/>
        </w:rPr>
        <w:t xml:space="preserve"> </w:t>
      </w:r>
      <w:r w:rsidRPr="0093702F">
        <w:rPr>
          <w:rFonts w:ascii="Verdana" w:hAnsi="Verdana"/>
          <w:sz w:val="20"/>
          <w:szCs w:val="20"/>
        </w:rPr>
        <w:t>zpravodaj senátor Vladislav Vilímec</w:t>
      </w:r>
    </w:p>
    <w:p w14:paraId="148F17A9" w14:textId="77777777" w:rsidR="009B5451" w:rsidRPr="0093702F" w:rsidRDefault="009B5451" w:rsidP="009B5451">
      <w:pPr>
        <w:jc w:val="both"/>
        <w:rPr>
          <w:rFonts w:ascii="Verdana" w:hAnsi="Verdana"/>
          <w:sz w:val="20"/>
          <w:szCs w:val="20"/>
        </w:rPr>
      </w:pPr>
      <w:r w:rsidRPr="0093702F">
        <w:rPr>
          <w:rFonts w:ascii="Verdana" w:hAnsi="Verdana"/>
          <w:sz w:val="20"/>
          <w:szCs w:val="20"/>
        </w:rPr>
        <w:t>DOPORUČENÍ VHZD: schválit;</w:t>
      </w:r>
    </w:p>
    <w:p w14:paraId="508B6744" w14:textId="77777777" w:rsidR="009B5451" w:rsidRPr="0093702F" w:rsidRDefault="009B5451" w:rsidP="009B5451">
      <w:pPr>
        <w:jc w:val="both"/>
        <w:rPr>
          <w:rFonts w:ascii="Verdana" w:hAnsi="Verdana"/>
          <w:sz w:val="20"/>
          <w:szCs w:val="20"/>
        </w:rPr>
      </w:pPr>
    </w:p>
    <w:p w14:paraId="0F057060" w14:textId="77777777" w:rsidR="009B5451" w:rsidRPr="0093702F" w:rsidRDefault="009B5451" w:rsidP="009B5451">
      <w:pPr>
        <w:jc w:val="both"/>
        <w:rPr>
          <w:rFonts w:ascii="Verdana" w:hAnsi="Verdana"/>
          <w:b/>
          <w:i/>
          <w:sz w:val="20"/>
          <w:szCs w:val="20"/>
        </w:rPr>
      </w:pPr>
      <w:r w:rsidRPr="0093702F">
        <w:rPr>
          <w:rFonts w:ascii="Verdana" w:hAnsi="Verdana"/>
          <w:i/>
          <w:sz w:val="20"/>
        </w:rPr>
        <w:t xml:space="preserve">- návrh zákona o kompenzačním bonusu v souvislosti s krizovými opatřeními v souvislosti s výskytem koronaviru SARS CoV-2 </w:t>
      </w:r>
      <w:r w:rsidRPr="0093702F">
        <w:rPr>
          <w:rFonts w:ascii="Verdana" w:hAnsi="Verdana"/>
          <w:bCs/>
          <w:i/>
          <w:sz w:val="20"/>
          <w:szCs w:val="20"/>
        </w:rPr>
        <w:t xml:space="preserve">(ST č. 227) </w:t>
      </w:r>
      <w:r w:rsidRPr="0093702F">
        <w:rPr>
          <w:rFonts w:ascii="Verdana" w:hAnsi="Verdana"/>
          <w:i/>
          <w:sz w:val="20"/>
          <w:szCs w:val="20"/>
        </w:rPr>
        <w:t xml:space="preserve">- </w:t>
      </w:r>
      <w:r w:rsidRPr="0093702F">
        <w:rPr>
          <w:rFonts w:ascii="Verdana" w:hAnsi="Verdana"/>
          <w:sz w:val="20"/>
          <w:szCs w:val="20"/>
        </w:rPr>
        <w:t>zpravodaj senátor Jaroslav Větrovský</w:t>
      </w:r>
    </w:p>
    <w:p w14:paraId="5EB4D017" w14:textId="77777777" w:rsidR="009B5451" w:rsidRPr="0093702F" w:rsidRDefault="009B5451" w:rsidP="009B5451">
      <w:pPr>
        <w:jc w:val="both"/>
        <w:rPr>
          <w:rFonts w:ascii="Verdana" w:hAnsi="Verdana"/>
          <w:sz w:val="20"/>
          <w:szCs w:val="20"/>
        </w:rPr>
      </w:pPr>
      <w:r w:rsidRPr="0093702F">
        <w:rPr>
          <w:rFonts w:ascii="Verdana" w:hAnsi="Verdana"/>
          <w:sz w:val="20"/>
          <w:szCs w:val="20"/>
        </w:rPr>
        <w:t>DOPORUČENÍ VHZD: schválit;</w:t>
      </w:r>
    </w:p>
    <w:p w14:paraId="599FEB8E" w14:textId="77777777" w:rsidR="009B5451" w:rsidRPr="0093702F" w:rsidRDefault="009B5451" w:rsidP="009B5451">
      <w:pPr>
        <w:jc w:val="both"/>
        <w:rPr>
          <w:rFonts w:ascii="Verdana" w:hAnsi="Verdana"/>
          <w:sz w:val="20"/>
          <w:szCs w:val="20"/>
        </w:rPr>
      </w:pPr>
    </w:p>
    <w:p w14:paraId="671C8152" w14:textId="77777777" w:rsidR="009B5451" w:rsidRPr="0093702F" w:rsidRDefault="009B5451" w:rsidP="009B5451">
      <w:pPr>
        <w:jc w:val="both"/>
        <w:rPr>
          <w:rFonts w:ascii="Verdana" w:hAnsi="Verdana"/>
          <w:sz w:val="20"/>
          <w:szCs w:val="20"/>
        </w:rPr>
      </w:pPr>
      <w:r w:rsidRPr="0093702F">
        <w:rPr>
          <w:rFonts w:ascii="Verdana" w:hAnsi="Verdana"/>
          <w:i/>
          <w:sz w:val="20"/>
          <w:szCs w:val="20"/>
        </w:rPr>
        <w:t xml:space="preserve">- změna zákona o pravidlech rozpočtové odpovědnosti </w:t>
      </w:r>
      <w:r w:rsidRPr="0093702F">
        <w:rPr>
          <w:rFonts w:ascii="Verdana" w:hAnsi="Verdana"/>
          <w:bCs/>
          <w:i/>
          <w:sz w:val="20"/>
          <w:szCs w:val="20"/>
        </w:rPr>
        <w:t xml:space="preserve">(ST č. 238) </w:t>
      </w:r>
      <w:r w:rsidRPr="0093702F">
        <w:rPr>
          <w:rFonts w:ascii="Verdana" w:hAnsi="Verdana"/>
          <w:i/>
          <w:sz w:val="20"/>
          <w:szCs w:val="20"/>
        </w:rPr>
        <w:t>-</w:t>
      </w:r>
      <w:r w:rsidRPr="0093702F">
        <w:rPr>
          <w:rFonts w:ascii="Verdana" w:hAnsi="Verdana"/>
          <w:b/>
          <w:sz w:val="20"/>
          <w:szCs w:val="20"/>
        </w:rPr>
        <w:t xml:space="preserve"> </w:t>
      </w:r>
      <w:r w:rsidRPr="0093702F">
        <w:rPr>
          <w:rFonts w:ascii="Verdana" w:hAnsi="Verdana"/>
          <w:sz w:val="20"/>
          <w:szCs w:val="20"/>
        </w:rPr>
        <w:t>zpravodaj senátor Vladislav Vilímec</w:t>
      </w:r>
    </w:p>
    <w:p w14:paraId="4B9A25B8" w14:textId="77777777" w:rsidR="009B5451" w:rsidRPr="0093702F" w:rsidRDefault="009B5451" w:rsidP="009B5451">
      <w:pPr>
        <w:jc w:val="both"/>
        <w:rPr>
          <w:rFonts w:ascii="Verdana" w:hAnsi="Verdana"/>
          <w:sz w:val="20"/>
          <w:szCs w:val="20"/>
        </w:rPr>
      </w:pPr>
      <w:r w:rsidRPr="0093702F">
        <w:rPr>
          <w:rFonts w:ascii="Verdana" w:hAnsi="Verdana"/>
          <w:sz w:val="20"/>
          <w:szCs w:val="20"/>
        </w:rPr>
        <w:t>DOPORUČENÍ VHZD: zamítnout;</w:t>
      </w:r>
    </w:p>
    <w:p w14:paraId="73A5D224" w14:textId="77777777" w:rsidR="009B5451" w:rsidRPr="0093702F" w:rsidRDefault="009B5451" w:rsidP="009B5451">
      <w:pPr>
        <w:jc w:val="both"/>
        <w:rPr>
          <w:rFonts w:ascii="Verdana" w:hAnsi="Verdana"/>
          <w:sz w:val="20"/>
          <w:szCs w:val="20"/>
        </w:rPr>
      </w:pPr>
    </w:p>
    <w:p w14:paraId="3B7BA82A" w14:textId="77777777" w:rsidR="009B5451" w:rsidRPr="0093702F" w:rsidRDefault="009B5451" w:rsidP="009B5451">
      <w:pPr>
        <w:jc w:val="both"/>
        <w:rPr>
          <w:rFonts w:ascii="Verdana" w:hAnsi="Verdana"/>
          <w:i/>
          <w:sz w:val="20"/>
          <w:szCs w:val="20"/>
        </w:rPr>
      </w:pPr>
      <w:r w:rsidRPr="0093702F">
        <w:rPr>
          <w:rFonts w:ascii="Verdana" w:hAnsi="Verdana"/>
          <w:i/>
          <w:sz w:val="20"/>
        </w:rPr>
        <w:t xml:space="preserve">- změna zákona o oceňování majetku a dalších souvisejících zákonů </w:t>
      </w:r>
      <w:r w:rsidRPr="0093702F">
        <w:rPr>
          <w:rFonts w:ascii="Verdana" w:hAnsi="Verdana"/>
          <w:bCs/>
          <w:i/>
          <w:sz w:val="20"/>
          <w:szCs w:val="20"/>
        </w:rPr>
        <w:t xml:space="preserve">(ST č. 224) </w:t>
      </w:r>
      <w:r w:rsidRPr="0093702F">
        <w:rPr>
          <w:rFonts w:ascii="Verdana" w:hAnsi="Verdana"/>
          <w:i/>
          <w:sz w:val="20"/>
          <w:szCs w:val="20"/>
        </w:rPr>
        <w:t>-</w:t>
      </w:r>
      <w:r w:rsidRPr="0093702F">
        <w:rPr>
          <w:rFonts w:ascii="Verdana" w:hAnsi="Verdana"/>
          <w:b/>
          <w:sz w:val="20"/>
          <w:szCs w:val="20"/>
        </w:rPr>
        <w:t xml:space="preserve"> </w:t>
      </w:r>
      <w:r w:rsidRPr="0093702F">
        <w:rPr>
          <w:rFonts w:ascii="Verdana" w:hAnsi="Verdana"/>
          <w:sz w:val="20"/>
          <w:szCs w:val="20"/>
        </w:rPr>
        <w:t>zpravodaj senátor Miroslav Balatka</w:t>
      </w:r>
    </w:p>
    <w:p w14:paraId="11EF1B1E" w14:textId="77777777" w:rsidR="009B5451" w:rsidRPr="0093702F" w:rsidRDefault="009B5451" w:rsidP="009B5451">
      <w:pPr>
        <w:jc w:val="both"/>
        <w:rPr>
          <w:rFonts w:ascii="Verdana" w:hAnsi="Verdana"/>
          <w:sz w:val="20"/>
          <w:szCs w:val="20"/>
        </w:rPr>
      </w:pPr>
      <w:r w:rsidRPr="0093702F">
        <w:rPr>
          <w:rFonts w:ascii="Verdana" w:hAnsi="Verdana"/>
          <w:sz w:val="20"/>
          <w:szCs w:val="20"/>
        </w:rPr>
        <w:t>DOPORUČENÍ VHZD: schválit;</w:t>
      </w:r>
    </w:p>
    <w:p w14:paraId="1CF008CB" w14:textId="77777777" w:rsidR="009B5451" w:rsidRPr="0093702F" w:rsidRDefault="009B5451" w:rsidP="009B5451">
      <w:pPr>
        <w:jc w:val="both"/>
        <w:rPr>
          <w:rFonts w:ascii="Verdana" w:hAnsi="Verdana"/>
          <w:sz w:val="20"/>
          <w:szCs w:val="20"/>
        </w:rPr>
      </w:pPr>
    </w:p>
    <w:p w14:paraId="3F8E24BE" w14:textId="77777777" w:rsidR="009B5451" w:rsidRPr="0093702F" w:rsidRDefault="009B5451" w:rsidP="009B5451">
      <w:pPr>
        <w:jc w:val="both"/>
        <w:rPr>
          <w:rFonts w:ascii="Verdana" w:hAnsi="Verdana"/>
          <w:i/>
          <w:sz w:val="20"/>
          <w:szCs w:val="20"/>
        </w:rPr>
      </w:pPr>
      <w:r w:rsidRPr="0093702F">
        <w:rPr>
          <w:rFonts w:ascii="Verdana" w:hAnsi="Verdana"/>
          <w:i/>
          <w:sz w:val="20"/>
          <w:szCs w:val="20"/>
        </w:rPr>
        <w:t xml:space="preserve">- změna zákona o České národní bance </w:t>
      </w:r>
      <w:r w:rsidRPr="0093702F">
        <w:rPr>
          <w:rFonts w:ascii="Verdana" w:hAnsi="Verdana"/>
          <w:bCs/>
          <w:i/>
          <w:sz w:val="20"/>
          <w:szCs w:val="20"/>
        </w:rPr>
        <w:t xml:space="preserve">(ST č. 230) - </w:t>
      </w:r>
      <w:r w:rsidRPr="0093702F">
        <w:rPr>
          <w:rFonts w:ascii="Verdana" w:hAnsi="Verdana"/>
          <w:sz w:val="20"/>
          <w:szCs w:val="20"/>
        </w:rPr>
        <w:t>zpravodaj senátor Leopold Sulovský</w:t>
      </w:r>
    </w:p>
    <w:p w14:paraId="4B24746D" w14:textId="77777777" w:rsidR="009B5451" w:rsidRPr="0093702F" w:rsidRDefault="009B5451" w:rsidP="009B5451">
      <w:pPr>
        <w:jc w:val="both"/>
        <w:rPr>
          <w:rFonts w:ascii="Verdana" w:hAnsi="Verdana"/>
          <w:sz w:val="20"/>
          <w:szCs w:val="20"/>
        </w:rPr>
      </w:pPr>
      <w:r w:rsidRPr="0093702F">
        <w:rPr>
          <w:rFonts w:ascii="Verdana" w:hAnsi="Verdana"/>
          <w:sz w:val="20"/>
          <w:szCs w:val="20"/>
        </w:rPr>
        <w:t>DOPORUČENÍ VHZD: schválit;</w:t>
      </w:r>
    </w:p>
    <w:p w14:paraId="5093468C" w14:textId="77777777" w:rsidR="009B5451" w:rsidRPr="0093702F" w:rsidRDefault="009B5451" w:rsidP="009B5451">
      <w:pPr>
        <w:jc w:val="both"/>
        <w:rPr>
          <w:rFonts w:ascii="Verdana" w:hAnsi="Verdana"/>
          <w:sz w:val="20"/>
          <w:szCs w:val="20"/>
        </w:rPr>
      </w:pPr>
    </w:p>
    <w:p w14:paraId="3D06579B" w14:textId="77777777" w:rsidR="009B5451" w:rsidRPr="0093702F" w:rsidRDefault="009B5451" w:rsidP="009B5451">
      <w:pPr>
        <w:jc w:val="both"/>
        <w:rPr>
          <w:rFonts w:ascii="Verdana" w:hAnsi="Verdana"/>
          <w:sz w:val="20"/>
          <w:szCs w:val="20"/>
        </w:rPr>
      </w:pPr>
    </w:p>
    <w:p w14:paraId="375B9A9E" w14:textId="77777777" w:rsidR="009B5451" w:rsidRPr="0093702F" w:rsidRDefault="009B5451" w:rsidP="009B5451">
      <w:pPr>
        <w:jc w:val="both"/>
        <w:rPr>
          <w:rFonts w:ascii="Verdana" w:hAnsi="Verdana"/>
          <w:sz w:val="20"/>
          <w:szCs w:val="20"/>
        </w:rPr>
      </w:pPr>
    </w:p>
    <w:p w14:paraId="504779E9" w14:textId="77777777" w:rsidR="009B5451" w:rsidRPr="0093702F" w:rsidRDefault="009B5451" w:rsidP="009B5451">
      <w:pPr>
        <w:jc w:val="both"/>
        <w:rPr>
          <w:rFonts w:ascii="Verdana" w:hAnsi="Verdana"/>
          <w:sz w:val="20"/>
          <w:szCs w:val="20"/>
        </w:rPr>
      </w:pPr>
    </w:p>
    <w:p w14:paraId="611CC9AB" w14:textId="77777777" w:rsidR="009B5451" w:rsidRPr="0093702F" w:rsidRDefault="009B5451" w:rsidP="009B5451">
      <w:pPr>
        <w:jc w:val="both"/>
        <w:rPr>
          <w:rFonts w:ascii="Verdana" w:hAnsi="Verdana"/>
          <w:sz w:val="20"/>
          <w:szCs w:val="20"/>
        </w:rPr>
      </w:pPr>
    </w:p>
    <w:p w14:paraId="28717FC9" w14:textId="77777777" w:rsidR="009B5451" w:rsidRPr="0093702F" w:rsidRDefault="009B5451" w:rsidP="009B5451">
      <w:pPr>
        <w:jc w:val="both"/>
        <w:rPr>
          <w:rFonts w:ascii="Verdana" w:hAnsi="Verdana"/>
          <w:i/>
          <w:sz w:val="20"/>
          <w:szCs w:val="20"/>
        </w:rPr>
      </w:pPr>
    </w:p>
    <w:p w14:paraId="2540139E" w14:textId="77777777" w:rsidR="009B5451" w:rsidRPr="0093702F" w:rsidRDefault="009B5451" w:rsidP="009B5451">
      <w:pPr>
        <w:jc w:val="both"/>
        <w:rPr>
          <w:rFonts w:ascii="Verdana" w:hAnsi="Verdana"/>
          <w:i/>
          <w:sz w:val="20"/>
          <w:szCs w:val="20"/>
        </w:rPr>
      </w:pPr>
    </w:p>
    <w:p w14:paraId="263D66D2" w14:textId="77777777" w:rsidR="009B5451" w:rsidRPr="0093702F" w:rsidRDefault="009B5451" w:rsidP="009B5451">
      <w:pPr>
        <w:jc w:val="both"/>
        <w:rPr>
          <w:rFonts w:ascii="Verdana" w:hAnsi="Verdana"/>
          <w:sz w:val="20"/>
          <w:szCs w:val="20"/>
        </w:rPr>
      </w:pPr>
      <w:r w:rsidRPr="0093702F">
        <w:rPr>
          <w:rFonts w:ascii="Verdana" w:hAnsi="Verdana"/>
          <w:i/>
          <w:sz w:val="20"/>
          <w:szCs w:val="20"/>
        </w:rPr>
        <w:t xml:space="preserve">- změna zákona o spotřebitelském úvěru </w:t>
      </w:r>
      <w:r w:rsidRPr="0093702F">
        <w:rPr>
          <w:rFonts w:ascii="Verdana" w:hAnsi="Verdana"/>
          <w:bCs/>
          <w:i/>
          <w:sz w:val="20"/>
          <w:szCs w:val="20"/>
        </w:rPr>
        <w:t xml:space="preserve">(ST č. 237) </w:t>
      </w:r>
      <w:r w:rsidRPr="0093702F">
        <w:rPr>
          <w:rFonts w:ascii="Verdana" w:hAnsi="Verdana"/>
          <w:i/>
          <w:sz w:val="20"/>
          <w:szCs w:val="20"/>
        </w:rPr>
        <w:t>-</w:t>
      </w:r>
      <w:r w:rsidRPr="0093702F">
        <w:rPr>
          <w:rFonts w:ascii="Verdana" w:hAnsi="Verdana"/>
          <w:b/>
          <w:sz w:val="20"/>
          <w:szCs w:val="20"/>
        </w:rPr>
        <w:t xml:space="preserve"> </w:t>
      </w:r>
      <w:r w:rsidRPr="0093702F">
        <w:rPr>
          <w:rFonts w:ascii="Verdana" w:hAnsi="Verdana"/>
          <w:sz w:val="20"/>
          <w:szCs w:val="20"/>
        </w:rPr>
        <w:t>zpravodaj senátor Jaroslav Větrovský</w:t>
      </w:r>
    </w:p>
    <w:p w14:paraId="1C9E58A3" w14:textId="77777777" w:rsidR="009B5451" w:rsidRPr="0093702F" w:rsidRDefault="009B5451" w:rsidP="009B5451">
      <w:pPr>
        <w:jc w:val="both"/>
        <w:rPr>
          <w:rFonts w:ascii="Verdana" w:hAnsi="Verdana"/>
          <w:sz w:val="20"/>
          <w:szCs w:val="20"/>
        </w:rPr>
      </w:pPr>
      <w:r w:rsidRPr="0093702F">
        <w:rPr>
          <w:rFonts w:ascii="Verdana" w:hAnsi="Verdana"/>
          <w:sz w:val="20"/>
          <w:szCs w:val="20"/>
        </w:rPr>
        <w:t>DOPORUČENÍ VHZD: schválit;</w:t>
      </w:r>
    </w:p>
    <w:p w14:paraId="01BB3099" w14:textId="77777777" w:rsidR="009B5451" w:rsidRPr="0093702F" w:rsidRDefault="009B5451" w:rsidP="009B5451">
      <w:pPr>
        <w:jc w:val="both"/>
        <w:rPr>
          <w:rFonts w:ascii="Verdana" w:hAnsi="Verdana"/>
          <w:i/>
          <w:sz w:val="20"/>
          <w:szCs w:val="20"/>
        </w:rPr>
      </w:pPr>
    </w:p>
    <w:p w14:paraId="054406B9" w14:textId="77777777" w:rsidR="009B5451" w:rsidRPr="0093702F" w:rsidRDefault="009B5451" w:rsidP="009B5451">
      <w:pPr>
        <w:jc w:val="both"/>
        <w:rPr>
          <w:rFonts w:ascii="Verdana" w:hAnsi="Verdana"/>
          <w:i/>
          <w:sz w:val="20"/>
          <w:szCs w:val="20"/>
        </w:rPr>
      </w:pPr>
      <w:r w:rsidRPr="0093702F">
        <w:rPr>
          <w:rFonts w:ascii="Verdana" w:hAnsi="Verdana" w:cs="Verdana"/>
          <w:i/>
          <w:sz w:val="20"/>
        </w:rPr>
        <w:t xml:space="preserve">- návrh zákona o některých opatřeních v oblasti splácení úvěrů v souvislosti s pandemií COVID-19 </w:t>
      </w:r>
      <w:r w:rsidRPr="0093702F">
        <w:rPr>
          <w:rFonts w:ascii="Verdana" w:hAnsi="Verdana"/>
          <w:bCs/>
          <w:i/>
          <w:sz w:val="20"/>
          <w:szCs w:val="20"/>
        </w:rPr>
        <w:t xml:space="preserve">(ST č. 229) </w:t>
      </w:r>
      <w:r w:rsidRPr="0093702F">
        <w:rPr>
          <w:rFonts w:ascii="Verdana" w:hAnsi="Verdana"/>
          <w:i/>
          <w:sz w:val="20"/>
          <w:szCs w:val="20"/>
        </w:rPr>
        <w:t>-</w:t>
      </w:r>
      <w:r w:rsidRPr="0093702F">
        <w:rPr>
          <w:rFonts w:ascii="Verdana" w:hAnsi="Verdana"/>
          <w:b/>
          <w:sz w:val="20"/>
          <w:szCs w:val="20"/>
        </w:rPr>
        <w:t xml:space="preserve"> </w:t>
      </w:r>
      <w:r w:rsidRPr="0093702F">
        <w:rPr>
          <w:rFonts w:ascii="Verdana" w:hAnsi="Verdana"/>
          <w:sz w:val="20"/>
          <w:szCs w:val="20"/>
        </w:rPr>
        <w:t>zpravodaj senátor Jaromír Strnad</w:t>
      </w:r>
    </w:p>
    <w:p w14:paraId="1DC28FF9" w14:textId="77777777" w:rsidR="009B5451" w:rsidRPr="0093702F" w:rsidRDefault="009B5451" w:rsidP="009B5451">
      <w:pPr>
        <w:jc w:val="both"/>
        <w:rPr>
          <w:rFonts w:ascii="Verdana" w:hAnsi="Verdana"/>
          <w:sz w:val="20"/>
          <w:szCs w:val="20"/>
        </w:rPr>
      </w:pPr>
      <w:r w:rsidRPr="0093702F">
        <w:rPr>
          <w:rFonts w:ascii="Verdana" w:hAnsi="Verdana"/>
          <w:sz w:val="20"/>
          <w:szCs w:val="20"/>
        </w:rPr>
        <w:t>DOPORUČENÍ VHZD: schválit;</w:t>
      </w:r>
    </w:p>
    <w:p w14:paraId="4C1A06BC" w14:textId="77777777" w:rsidR="009B5451" w:rsidRPr="0093702F" w:rsidRDefault="009B5451" w:rsidP="009B5451">
      <w:pPr>
        <w:jc w:val="both"/>
        <w:rPr>
          <w:rFonts w:ascii="Verdana" w:hAnsi="Verdana"/>
          <w:sz w:val="20"/>
          <w:szCs w:val="20"/>
        </w:rPr>
      </w:pPr>
    </w:p>
    <w:p w14:paraId="1D81293C" w14:textId="77777777" w:rsidR="009B5451" w:rsidRPr="0093702F" w:rsidRDefault="009B5451" w:rsidP="009B5451">
      <w:pPr>
        <w:jc w:val="both"/>
        <w:rPr>
          <w:rFonts w:ascii="Verdana" w:hAnsi="Verdana"/>
          <w:sz w:val="20"/>
          <w:szCs w:val="20"/>
        </w:rPr>
      </w:pPr>
      <w:r w:rsidRPr="0093702F">
        <w:rPr>
          <w:rFonts w:ascii="Verdana" w:hAnsi="Verdana"/>
          <w:i/>
          <w:sz w:val="20"/>
        </w:rPr>
        <w:t xml:space="preserve">- návrh zákona o poskytnutí státní záruky České republiky na zajištění dluhů Českomoravské záruční a rozvojové banky, a.s., vyplývajících z ručení za dluhy z úvěrů v souvislosti se zmírněním negativních dopadů způsobených virem SARS-CoV-2 </w:t>
      </w:r>
      <w:r w:rsidRPr="0093702F">
        <w:rPr>
          <w:rFonts w:ascii="Verdana" w:hAnsi="Verdana"/>
          <w:bCs/>
          <w:i/>
          <w:sz w:val="20"/>
          <w:szCs w:val="20"/>
        </w:rPr>
        <w:t xml:space="preserve">(ST č. 251) </w:t>
      </w:r>
      <w:r w:rsidRPr="0093702F">
        <w:rPr>
          <w:rFonts w:ascii="Verdana" w:hAnsi="Verdana"/>
          <w:i/>
          <w:sz w:val="20"/>
          <w:szCs w:val="20"/>
        </w:rPr>
        <w:t>-</w:t>
      </w:r>
      <w:r w:rsidRPr="0093702F">
        <w:rPr>
          <w:rFonts w:ascii="Verdana" w:hAnsi="Verdana"/>
          <w:b/>
          <w:sz w:val="20"/>
          <w:szCs w:val="20"/>
        </w:rPr>
        <w:t xml:space="preserve"> </w:t>
      </w:r>
      <w:r w:rsidRPr="0093702F">
        <w:rPr>
          <w:rFonts w:ascii="Verdana" w:hAnsi="Verdana"/>
          <w:sz w:val="20"/>
          <w:szCs w:val="20"/>
        </w:rPr>
        <w:t>zpravodaj senátor Jaromír Strnad</w:t>
      </w:r>
    </w:p>
    <w:p w14:paraId="7F17B72A" w14:textId="77777777" w:rsidR="009B5451" w:rsidRPr="0093702F" w:rsidRDefault="009B5451" w:rsidP="009B5451">
      <w:pPr>
        <w:jc w:val="both"/>
        <w:rPr>
          <w:rFonts w:ascii="Verdana" w:hAnsi="Verdana"/>
          <w:sz w:val="20"/>
          <w:szCs w:val="20"/>
        </w:rPr>
      </w:pPr>
      <w:r w:rsidRPr="0093702F">
        <w:rPr>
          <w:rFonts w:ascii="Verdana" w:hAnsi="Verdana"/>
          <w:sz w:val="20"/>
          <w:szCs w:val="20"/>
        </w:rPr>
        <w:t>DOPORUČENÍ VHZD: schválit;</w:t>
      </w:r>
    </w:p>
    <w:p w14:paraId="4BDAB454" w14:textId="77777777" w:rsidR="009B5451" w:rsidRPr="0093702F" w:rsidRDefault="009B5451" w:rsidP="009B5451">
      <w:pPr>
        <w:jc w:val="both"/>
        <w:rPr>
          <w:rFonts w:ascii="Verdana" w:hAnsi="Verdana"/>
          <w:sz w:val="20"/>
          <w:szCs w:val="20"/>
        </w:rPr>
      </w:pPr>
    </w:p>
    <w:p w14:paraId="2044CDEA" w14:textId="77777777" w:rsidR="009B5451" w:rsidRPr="0093702F" w:rsidRDefault="009B5451" w:rsidP="009B5451">
      <w:pPr>
        <w:jc w:val="both"/>
        <w:rPr>
          <w:rFonts w:ascii="Verdana" w:hAnsi="Verdana"/>
          <w:i/>
          <w:sz w:val="20"/>
          <w:szCs w:val="20"/>
        </w:rPr>
      </w:pPr>
      <w:r w:rsidRPr="0093702F">
        <w:rPr>
          <w:rFonts w:ascii="Verdana" w:hAnsi="Verdana"/>
          <w:i/>
          <w:sz w:val="20"/>
          <w:szCs w:val="20"/>
        </w:rPr>
        <w:t xml:space="preserve">- změna zákona </w:t>
      </w:r>
      <w:r w:rsidRPr="0093702F">
        <w:rPr>
          <w:rFonts w:ascii="Verdana" w:hAnsi="Verdana"/>
          <w:i/>
          <w:sz w:val="20"/>
        </w:rPr>
        <w:t xml:space="preserve">o spotřebních daních v souvislosti s výskytem koronaviru SARS CoV-2 </w:t>
      </w:r>
      <w:r w:rsidRPr="0093702F">
        <w:rPr>
          <w:rFonts w:ascii="Verdana" w:hAnsi="Verdana"/>
          <w:bCs/>
          <w:i/>
          <w:sz w:val="20"/>
          <w:szCs w:val="20"/>
        </w:rPr>
        <w:t xml:space="preserve">(ST č. 247) </w:t>
      </w:r>
      <w:r w:rsidRPr="0093702F">
        <w:rPr>
          <w:rFonts w:ascii="Verdana" w:hAnsi="Verdana"/>
          <w:i/>
          <w:sz w:val="20"/>
          <w:szCs w:val="20"/>
        </w:rPr>
        <w:t>-</w:t>
      </w:r>
      <w:r w:rsidRPr="0093702F">
        <w:rPr>
          <w:rFonts w:ascii="Verdana" w:hAnsi="Verdana"/>
          <w:b/>
          <w:sz w:val="20"/>
          <w:szCs w:val="20"/>
        </w:rPr>
        <w:t xml:space="preserve"> </w:t>
      </w:r>
      <w:r w:rsidRPr="0093702F">
        <w:rPr>
          <w:rFonts w:ascii="Verdana" w:hAnsi="Verdana"/>
          <w:sz w:val="20"/>
          <w:szCs w:val="20"/>
        </w:rPr>
        <w:t>zpravodaj senátor Lumír Aschenbrenner</w:t>
      </w:r>
    </w:p>
    <w:p w14:paraId="0A9C43DB" w14:textId="77777777" w:rsidR="009B5451" w:rsidRPr="0093702F" w:rsidRDefault="009B5451" w:rsidP="009B5451">
      <w:pPr>
        <w:jc w:val="both"/>
        <w:rPr>
          <w:rFonts w:ascii="Verdana" w:hAnsi="Verdana"/>
          <w:sz w:val="20"/>
          <w:szCs w:val="20"/>
        </w:rPr>
      </w:pPr>
      <w:r w:rsidRPr="0093702F">
        <w:rPr>
          <w:rFonts w:ascii="Verdana" w:hAnsi="Verdana"/>
          <w:sz w:val="20"/>
          <w:szCs w:val="20"/>
        </w:rPr>
        <w:t>DOPORUČENÍ VHZD: schválit;</w:t>
      </w:r>
    </w:p>
    <w:p w14:paraId="27E3E4BA" w14:textId="77777777" w:rsidR="009B5451" w:rsidRPr="0093702F" w:rsidRDefault="009B5451" w:rsidP="009B5451">
      <w:pPr>
        <w:jc w:val="both"/>
        <w:rPr>
          <w:rFonts w:ascii="Verdana" w:hAnsi="Verdana"/>
          <w:i/>
          <w:sz w:val="20"/>
          <w:szCs w:val="20"/>
        </w:rPr>
      </w:pPr>
    </w:p>
    <w:p w14:paraId="6CCA87F0" w14:textId="77777777" w:rsidR="009B5451" w:rsidRPr="0093702F" w:rsidRDefault="009B5451" w:rsidP="009B5451">
      <w:pPr>
        <w:jc w:val="both"/>
        <w:rPr>
          <w:rFonts w:ascii="Verdana" w:hAnsi="Verdana"/>
          <w:i/>
          <w:sz w:val="20"/>
          <w:szCs w:val="20"/>
        </w:rPr>
      </w:pPr>
      <w:r w:rsidRPr="0093702F">
        <w:rPr>
          <w:rFonts w:ascii="Verdana" w:hAnsi="Verdana"/>
          <w:i/>
          <w:sz w:val="20"/>
          <w:szCs w:val="20"/>
        </w:rPr>
        <w:t xml:space="preserve">- změna zákona </w:t>
      </w:r>
      <w:r w:rsidRPr="0093702F">
        <w:rPr>
          <w:rFonts w:ascii="Verdana" w:hAnsi="Verdana"/>
          <w:i/>
          <w:sz w:val="20"/>
        </w:rPr>
        <w:t xml:space="preserve">o kompenzačním bonusu v souvislosti s krizovými opatřeními                 v souvislosti  s výskytem koronaviru SARS CoV-2 </w:t>
      </w:r>
      <w:r w:rsidRPr="0093702F">
        <w:rPr>
          <w:rFonts w:ascii="Verdana" w:hAnsi="Verdana"/>
          <w:bCs/>
          <w:i/>
          <w:sz w:val="20"/>
          <w:szCs w:val="20"/>
        </w:rPr>
        <w:t xml:space="preserve">(ST č. 250) </w:t>
      </w:r>
      <w:r w:rsidRPr="0093702F">
        <w:rPr>
          <w:rFonts w:ascii="Verdana" w:hAnsi="Verdana"/>
          <w:i/>
          <w:sz w:val="20"/>
          <w:szCs w:val="20"/>
        </w:rPr>
        <w:t>-</w:t>
      </w:r>
      <w:r w:rsidRPr="0093702F">
        <w:rPr>
          <w:rFonts w:ascii="Verdana" w:hAnsi="Verdana"/>
          <w:b/>
          <w:sz w:val="20"/>
          <w:szCs w:val="20"/>
        </w:rPr>
        <w:t xml:space="preserve"> </w:t>
      </w:r>
      <w:r w:rsidRPr="0093702F">
        <w:rPr>
          <w:rFonts w:ascii="Verdana" w:hAnsi="Verdana"/>
          <w:sz w:val="20"/>
          <w:szCs w:val="20"/>
        </w:rPr>
        <w:t>zpravodaj senátor Jaroslav Větrovský</w:t>
      </w:r>
    </w:p>
    <w:p w14:paraId="30CDF042" w14:textId="77777777" w:rsidR="009B5451" w:rsidRPr="0093702F" w:rsidRDefault="009B5451" w:rsidP="009B5451">
      <w:pPr>
        <w:jc w:val="both"/>
        <w:rPr>
          <w:rFonts w:ascii="Verdana" w:hAnsi="Verdana"/>
          <w:sz w:val="20"/>
          <w:szCs w:val="20"/>
        </w:rPr>
      </w:pPr>
      <w:r w:rsidRPr="0093702F">
        <w:rPr>
          <w:rFonts w:ascii="Verdana" w:hAnsi="Verdana"/>
          <w:sz w:val="20"/>
          <w:szCs w:val="20"/>
        </w:rPr>
        <w:t>DOPORUČENÍ VHZD: schválit;</w:t>
      </w:r>
    </w:p>
    <w:p w14:paraId="6786E75F" w14:textId="77777777" w:rsidR="009B5451" w:rsidRPr="0093702F" w:rsidRDefault="009B5451" w:rsidP="009B5451">
      <w:pPr>
        <w:jc w:val="both"/>
        <w:rPr>
          <w:rFonts w:ascii="Verdana" w:hAnsi="Verdana"/>
          <w:sz w:val="20"/>
          <w:szCs w:val="20"/>
        </w:rPr>
      </w:pPr>
    </w:p>
    <w:p w14:paraId="3D6707B8" w14:textId="77777777" w:rsidR="009B5451" w:rsidRPr="0093702F" w:rsidRDefault="009B5451" w:rsidP="009B5451">
      <w:pPr>
        <w:jc w:val="both"/>
        <w:rPr>
          <w:rFonts w:ascii="Verdana" w:hAnsi="Verdana"/>
          <w:sz w:val="20"/>
          <w:szCs w:val="20"/>
        </w:rPr>
      </w:pPr>
      <w:r w:rsidRPr="0093702F">
        <w:rPr>
          <w:rFonts w:ascii="Verdana" w:hAnsi="Verdana"/>
          <w:i/>
          <w:sz w:val="20"/>
          <w:szCs w:val="20"/>
        </w:rPr>
        <w:t xml:space="preserve">- změna zákona </w:t>
      </w:r>
      <w:r w:rsidRPr="0093702F">
        <w:rPr>
          <w:rFonts w:ascii="Verdana" w:hAnsi="Verdana"/>
          <w:i/>
          <w:sz w:val="20"/>
        </w:rPr>
        <w:t xml:space="preserve">o některých úpravách v oblasti evidence tržeb v souvislosti s vyhlášením nouzového stavu </w:t>
      </w:r>
      <w:r w:rsidRPr="0093702F">
        <w:rPr>
          <w:rFonts w:ascii="Verdana" w:hAnsi="Verdana"/>
          <w:bCs/>
          <w:i/>
          <w:sz w:val="20"/>
          <w:szCs w:val="20"/>
        </w:rPr>
        <w:t xml:space="preserve">(ST č. 255) </w:t>
      </w:r>
      <w:r w:rsidRPr="0093702F">
        <w:rPr>
          <w:rFonts w:ascii="Verdana" w:hAnsi="Verdana"/>
          <w:i/>
          <w:sz w:val="20"/>
          <w:szCs w:val="20"/>
        </w:rPr>
        <w:t>-</w:t>
      </w:r>
      <w:r w:rsidRPr="0093702F">
        <w:rPr>
          <w:rFonts w:ascii="Verdana" w:hAnsi="Verdana"/>
          <w:b/>
          <w:sz w:val="20"/>
          <w:szCs w:val="20"/>
        </w:rPr>
        <w:t xml:space="preserve"> </w:t>
      </w:r>
      <w:r w:rsidRPr="0093702F">
        <w:rPr>
          <w:rFonts w:ascii="Verdana" w:hAnsi="Verdana"/>
          <w:sz w:val="20"/>
          <w:szCs w:val="20"/>
        </w:rPr>
        <w:t>zpravodaj senátor Vladislav Vilímec</w:t>
      </w:r>
    </w:p>
    <w:p w14:paraId="34A00060" w14:textId="77777777" w:rsidR="009B5451" w:rsidRPr="0093702F" w:rsidRDefault="009B5451" w:rsidP="009B5451">
      <w:pPr>
        <w:jc w:val="both"/>
        <w:rPr>
          <w:rFonts w:ascii="Verdana" w:hAnsi="Verdana"/>
          <w:sz w:val="20"/>
          <w:szCs w:val="20"/>
        </w:rPr>
      </w:pPr>
      <w:r w:rsidRPr="0093702F">
        <w:rPr>
          <w:rFonts w:ascii="Verdana" w:hAnsi="Verdana"/>
          <w:sz w:val="20"/>
          <w:szCs w:val="20"/>
        </w:rPr>
        <w:t xml:space="preserve">DOPORUČENÍ VHZD: </w:t>
      </w:r>
      <w:r w:rsidRPr="0093702F">
        <w:rPr>
          <w:rFonts w:ascii="Verdana" w:hAnsi="Verdana"/>
          <w:sz w:val="20"/>
        </w:rPr>
        <w:t>vrátit s pozměňovacími návrhy</w:t>
      </w:r>
      <w:r w:rsidRPr="0093702F">
        <w:rPr>
          <w:rFonts w:ascii="Verdana" w:hAnsi="Verdana"/>
          <w:sz w:val="20"/>
          <w:szCs w:val="20"/>
        </w:rPr>
        <w:t>;</w:t>
      </w:r>
    </w:p>
    <w:p w14:paraId="793B373E" w14:textId="77777777" w:rsidR="009B5451" w:rsidRPr="0093702F" w:rsidRDefault="009B5451" w:rsidP="009B5451">
      <w:pPr>
        <w:jc w:val="both"/>
        <w:rPr>
          <w:rFonts w:ascii="Verdana" w:hAnsi="Verdana"/>
          <w:sz w:val="20"/>
          <w:szCs w:val="20"/>
        </w:rPr>
      </w:pPr>
    </w:p>
    <w:p w14:paraId="6FC33397" w14:textId="77777777" w:rsidR="009B5451" w:rsidRPr="0093702F" w:rsidRDefault="009B5451" w:rsidP="009B5451">
      <w:pPr>
        <w:jc w:val="both"/>
        <w:rPr>
          <w:rFonts w:ascii="Verdana" w:hAnsi="Verdana"/>
          <w:i/>
          <w:sz w:val="20"/>
          <w:szCs w:val="20"/>
        </w:rPr>
      </w:pPr>
      <w:r w:rsidRPr="0093702F">
        <w:rPr>
          <w:rFonts w:ascii="Verdana" w:hAnsi="Verdana"/>
          <w:i/>
          <w:sz w:val="20"/>
          <w:szCs w:val="20"/>
        </w:rPr>
        <w:t xml:space="preserve">- změna zákona </w:t>
      </w:r>
      <w:r w:rsidRPr="0093702F">
        <w:rPr>
          <w:rFonts w:ascii="Verdana" w:hAnsi="Verdana"/>
          <w:i/>
          <w:sz w:val="20"/>
        </w:rPr>
        <w:t xml:space="preserve">o kompenzačním bonusu v souvislosti s krizovými opatřeními                 v souvislosti  s výskytem koronaviru SARS CoV-2 </w:t>
      </w:r>
      <w:r w:rsidRPr="0093702F">
        <w:rPr>
          <w:rFonts w:ascii="Verdana" w:hAnsi="Verdana"/>
          <w:bCs/>
          <w:i/>
          <w:sz w:val="20"/>
          <w:szCs w:val="20"/>
        </w:rPr>
        <w:t xml:space="preserve">(ST č. 256) </w:t>
      </w:r>
      <w:r w:rsidRPr="0093702F">
        <w:rPr>
          <w:rFonts w:ascii="Verdana" w:hAnsi="Verdana"/>
          <w:i/>
          <w:sz w:val="20"/>
          <w:szCs w:val="20"/>
        </w:rPr>
        <w:t>-</w:t>
      </w:r>
      <w:r w:rsidRPr="0093702F">
        <w:rPr>
          <w:rFonts w:ascii="Verdana" w:hAnsi="Verdana"/>
          <w:b/>
          <w:sz w:val="20"/>
          <w:szCs w:val="20"/>
        </w:rPr>
        <w:t xml:space="preserve"> </w:t>
      </w:r>
      <w:r w:rsidRPr="0093702F">
        <w:rPr>
          <w:rFonts w:ascii="Verdana" w:hAnsi="Verdana"/>
          <w:sz w:val="20"/>
          <w:szCs w:val="20"/>
        </w:rPr>
        <w:t>zpravodaj senátor Jaroslav Větrovský</w:t>
      </w:r>
    </w:p>
    <w:p w14:paraId="2E9F219E" w14:textId="77777777" w:rsidR="009B5451" w:rsidRPr="0093702F" w:rsidRDefault="009B5451" w:rsidP="009B5451">
      <w:pPr>
        <w:jc w:val="both"/>
        <w:rPr>
          <w:rFonts w:ascii="Verdana" w:hAnsi="Verdana"/>
          <w:sz w:val="20"/>
          <w:szCs w:val="20"/>
        </w:rPr>
      </w:pPr>
      <w:r w:rsidRPr="0093702F">
        <w:rPr>
          <w:rFonts w:ascii="Verdana" w:hAnsi="Verdana"/>
          <w:sz w:val="20"/>
          <w:szCs w:val="20"/>
        </w:rPr>
        <w:t xml:space="preserve">DOPORUČENÍ VHZD: </w:t>
      </w:r>
      <w:r w:rsidRPr="0093702F">
        <w:rPr>
          <w:rFonts w:ascii="Verdana" w:hAnsi="Verdana"/>
          <w:sz w:val="20"/>
        </w:rPr>
        <w:t>vrátit s pozměňovacími návrhy</w:t>
      </w:r>
      <w:r w:rsidRPr="0093702F">
        <w:rPr>
          <w:rFonts w:ascii="Verdana" w:hAnsi="Verdana"/>
          <w:sz w:val="20"/>
          <w:szCs w:val="20"/>
        </w:rPr>
        <w:t>;</w:t>
      </w:r>
    </w:p>
    <w:p w14:paraId="29D96452" w14:textId="77777777" w:rsidR="009B5451" w:rsidRPr="0093702F" w:rsidRDefault="009B5451" w:rsidP="009B5451">
      <w:pPr>
        <w:jc w:val="both"/>
        <w:rPr>
          <w:rFonts w:ascii="Verdana" w:hAnsi="Verdana"/>
          <w:sz w:val="20"/>
          <w:szCs w:val="20"/>
        </w:rPr>
      </w:pPr>
    </w:p>
    <w:p w14:paraId="13EA60EE" w14:textId="77777777" w:rsidR="009B5451" w:rsidRPr="0093702F" w:rsidRDefault="009B5451" w:rsidP="009B5451">
      <w:pPr>
        <w:jc w:val="both"/>
        <w:rPr>
          <w:rFonts w:ascii="Verdana" w:hAnsi="Verdana"/>
          <w:i/>
          <w:sz w:val="20"/>
          <w:szCs w:val="20"/>
        </w:rPr>
      </w:pPr>
      <w:r w:rsidRPr="0093702F">
        <w:rPr>
          <w:rFonts w:ascii="Verdana" w:hAnsi="Verdana" w:cs="Verdana"/>
          <w:i/>
          <w:sz w:val="20"/>
        </w:rPr>
        <w:t xml:space="preserve">- </w:t>
      </w:r>
      <w:r w:rsidRPr="0093702F">
        <w:rPr>
          <w:rFonts w:ascii="Verdana" w:hAnsi="Verdana"/>
          <w:i/>
          <w:sz w:val="20"/>
        </w:rPr>
        <w:t xml:space="preserve">návrh zákona, kterým se stanoví termín předložení návrhu zákona o státním rozpočtu České republiky na rok 2021 vládě a Poslanecké sněmovně Parlamentu České republiky </w:t>
      </w:r>
      <w:r w:rsidRPr="0093702F">
        <w:rPr>
          <w:rFonts w:ascii="Verdana" w:hAnsi="Verdana"/>
          <w:bCs/>
          <w:i/>
          <w:sz w:val="20"/>
          <w:szCs w:val="20"/>
        </w:rPr>
        <w:t xml:space="preserve">(ST č. 260) </w:t>
      </w:r>
      <w:r w:rsidRPr="0093702F">
        <w:rPr>
          <w:rFonts w:ascii="Verdana" w:hAnsi="Verdana"/>
          <w:i/>
          <w:sz w:val="20"/>
        </w:rPr>
        <w:t xml:space="preserve"> </w:t>
      </w:r>
      <w:r w:rsidRPr="0093702F">
        <w:rPr>
          <w:rFonts w:ascii="Verdana" w:hAnsi="Verdana"/>
          <w:i/>
          <w:sz w:val="20"/>
          <w:szCs w:val="20"/>
        </w:rPr>
        <w:t xml:space="preserve">- </w:t>
      </w:r>
      <w:r w:rsidRPr="0093702F">
        <w:rPr>
          <w:rFonts w:ascii="Verdana" w:hAnsi="Verdana"/>
          <w:sz w:val="20"/>
          <w:szCs w:val="20"/>
        </w:rPr>
        <w:t>zpravodaj senátor Michal Kortyš</w:t>
      </w:r>
    </w:p>
    <w:p w14:paraId="21953459" w14:textId="77777777" w:rsidR="009B5451" w:rsidRPr="0093702F" w:rsidRDefault="009B5451" w:rsidP="009B5451">
      <w:pPr>
        <w:jc w:val="both"/>
        <w:rPr>
          <w:rFonts w:ascii="Verdana" w:hAnsi="Verdana"/>
          <w:sz w:val="20"/>
          <w:szCs w:val="20"/>
        </w:rPr>
      </w:pPr>
      <w:r w:rsidRPr="0093702F">
        <w:rPr>
          <w:rFonts w:ascii="Verdana" w:hAnsi="Verdana"/>
          <w:sz w:val="20"/>
          <w:szCs w:val="20"/>
        </w:rPr>
        <w:t>DOPORUČENÍ VHZD: schválit;</w:t>
      </w:r>
    </w:p>
    <w:p w14:paraId="74060269" w14:textId="77777777" w:rsidR="009B5451" w:rsidRPr="0093702F" w:rsidRDefault="009B5451" w:rsidP="009B5451">
      <w:pPr>
        <w:jc w:val="both"/>
        <w:rPr>
          <w:rFonts w:ascii="Verdana" w:hAnsi="Verdana"/>
          <w:i/>
          <w:sz w:val="20"/>
          <w:szCs w:val="20"/>
        </w:rPr>
      </w:pPr>
    </w:p>
    <w:p w14:paraId="25976C4F" w14:textId="77777777" w:rsidR="009B5451" w:rsidRPr="0093702F" w:rsidRDefault="009B5451" w:rsidP="009B5451">
      <w:pPr>
        <w:jc w:val="both"/>
        <w:rPr>
          <w:rFonts w:ascii="Verdana" w:hAnsi="Verdana"/>
          <w:i/>
          <w:sz w:val="20"/>
          <w:szCs w:val="20"/>
        </w:rPr>
      </w:pPr>
      <w:r w:rsidRPr="0093702F">
        <w:rPr>
          <w:rFonts w:ascii="Verdana" w:hAnsi="Verdana"/>
          <w:i/>
          <w:sz w:val="20"/>
          <w:szCs w:val="20"/>
        </w:rPr>
        <w:t xml:space="preserve">- změna daňového řádu a dalších souvisejících zákonů </w:t>
      </w:r>
      <w:r w:rsidRPr="0093702F">
        <w:rPr>
          <w:rFonts w:ascii="Verdana" w:hAnsi="Verdana"/>
          <w:bCs/>
          <w:i/>
          <w:sz w:val="20"/>
          <w:szCs w:val="20"/>
        </w:rPr>
        <w:t xml:space="preserve">(ST č. 269) </w:t>
      </w:r>
      <w:r w:rsidRPr="0093702F">
        <w:rPr>
          <w:rFonts w:ascii="Verdana" w:hAnsi="Verdana"/>
          <w:i/>
          <w:sz w:val="20"/>
          <w:szCs w:val="20"/>
        </w:rPr>
        <w:t>-</w:t>
      </w:r>
      <w:r w:rsidRPr="0093702F">
        <w:rPr>
          <w:rFonts w:ascii="Verdana" w:hAnsi="Verdana"/>
          <w:bCs/>
          <w:i/>
          <w:sz w:val="20"/>
          <w:szCs w:val="20"/>
        </w:rPr>
        <w:t xml:space="preserve"> </w:t>
      </w:r>
      <w:r w:rsidRPr="0093702F">
        <w:rPr>
          <w:rFonts w:ascii="Verdana" w:hAnsi="Verdana"/>
          <w:sz w:val="20"/>
          <w:szCs w:val="20"/>
        </w:rPr>
        <w:t>zpravodaj senátor Ladislav Kos</w:t>
      </w:r>
    </w:p>
    <w:p w14:paraId="3D22D769" w14:textId="77777777" w:rsidR="009B5451" w:rsidRPr="0093702F" w:rsidRDefault="009B5451" w:rsidP="009B5451">
      <w:pPr>
        <w:jc w:val="both"/>
        <w:rPr>
          <w:rFonts w:ascii="Verdana" w:hAnsi="Verdana"/>
          <w:sz w:val="20"/>
          <w:szCs w:val="20"/>
        </w:rPr>
      </w:pPr>
      <w:r w:rsidRPr="0093702F">
        <w:rPr>
          <w:rFonts w:ascii="Verdana" w:hAnsi="Verdana"/>
          <w:sz w:val="20"/>
          <w:szCs w:val="20"/>
        </w:rPr>
        <w:t>DOPORUČENÍ VHZD: schválit;</w:t>
      </w:r>
    </w:p>
    <w:p w14:paraId="7CAEA045" w14:textId="77777777" w:rsidR="009B5451" w:rsidRPr="0093702F" w:rsidRDefault="009B5451" w:rsidP="009B5451">
      <w:pPr>
        <w:jc w:val="both"/>
        <w:rPr>
          <w:rFonts w:ascii="Verdana" w:hAnsi="Verdana"/>
          <w:sz w:val="20"/>
          <w:szCs w:val="20"/>
        </w:rPr>
      </w:pPr>
    </w:p>
    <w:p w14:paraId="5247820F" w14:textId="77777777" w:rsidR="009B5451" w:rsidRPr="0093702F" w:rsidRDefault="009B5451" w:rsidP="009B5451">
      <w:pPr>
        <w:jc w:val="both"/>
        <w:rPr>
          <w:rFonts w:ascii="Verdana" w:hAnsi="Verdana"/>
          <w:i/>
          <w:sz w:val="20"/>
          <w:szCs w:val="20"/>
        </w:rPr>
      </w:pPr>
      <w:r w:rsidRPr="0093702F">
        <w:rPr>
          <w:rFonts w:ascii="Verdana" w:hAnsi="Verdana"/>
          <w:i/>
          <w:sz w:val="20"/>
        </w:rPr>
        <w:t xml:space="preserve">- změna některých daňových zákonů v souvislosti s výskytem koronaviru SARS-CoV-2      </w:t>
      </w:r>
      <w:r w:rsidRPr="0093702F">
        <w:rPr>
          <w:rFonts w:ascii="Verdana" w:hAnsi="Verdana"/>
          <w:bCs/>
          <w:i/>
          <w:sz w:val="20"/>
          <w:szCs w:val="20"/>
        </w:rPr>
        <w:t xml:space="preserve">(ST č. 267) - </w:t>
      </w:r>
      <w:r w:rsidRPr="0093702F">
        <w:rPr>
          <w:rFonts w:ascii="Verdana" w:hAnsi="Verdana"/>
          <w:sz w:val="20"/>
          <w:szCs w:val="20"/>
        </w:rPr>
        <w:t>zpravodaj senátor Jaromír Strnad</w:t>
      </w:r>
    </w:p>
    <w:p w14:paraId="1C555131" w14:textId="77777777" w:rsidR="009B5451" w:rsidRPr="0093702F" w:rsidRDefault="009B5451" w:rsidP="009B5451">
      <w:pPr>
        <w:jc w:val="both"/>
        <w:rPr>
          <w:rFonts w:ascii="Verdana" w:hAnsi="Verdana"/>
          <w:sz w:val="20"/>
          <w:szCs w:val="20"/>
        </w:rPr>
      </w:pPr>
      <w:r w:rsidRPr="0093702F">
        <w:rPr>
          <w:rFonts w:ascii="Verdana" w:hAnsi="Verdana"/>
          <w:sz w:val="20"/>
          <w:szCs w:val="20"/>
        </w:rPr>
        <w:t xml:space="preserve">DOPORUČENÍ VHZD: </w:t>
      </w:r>
      <w:r w:rsidRPr="0093702F">
        <w:rPr>
          <w:rFonts w:ascii="Verdana" w:hAnsi="Verdana"/>
          <w:sz w:val="20"/>
        </w:rPr>
        <w:t>vrátit s pozměňovacími návrhy</w:t>
      </w:r>
    </w:p>
    <w:p w14:paraId="1018932E" w14:textId="77777777" w:rsidR="009B5451" w:rsidRPr="0093702F" w:rsidRDefault="009B5451" w:rsidP="009B5451">
      <w:pPr>
        <w:jc w:val="both"/>
        <w:rPr>
          <w:rFonts w:ascii="Verdana" w:hAnsi="Verdana"/>
          <w:sz w:val="20"/>
        </w:rPr>
      </w:pPr>
      <w:r w:rsidRPr="0093702F">
        <w:rPr>
          <w:rFonts w:ascii="Verdana" w:hAnsi="Verdana"/>
          <w:sz w:val="20"/>
        </w:rPr>
        <w:t>(Revokace usnesení výboru č. 182 ze dne 9. června 2020 - senátní tisk č. 267 - Návrh zákona, kterým se mění některé daňové zákony v souvislosti s výskytem koronaviru SARS-CoV-2</w:t>
      </w:r>
    </w:p>
    <w:p w14:paraId="19D2FF0A" w14:textId="77777777" w:rsidR="009B5451" w:rsidRPr="0093702F" w:rsidRDefault="009B5451" w:rsidP="009B5451">
      <w:pPr>
        <w:jc w:val="both"/>
        <w:rPr>
          <w:rFonts w:ascii="Verdana" w:hAnsi="Verdana"/>
          <w:sz w:val="20"/>
        </w:rPr>
      </w:pPr>
      <w:r w:rsidRPr="0093702F">
        <w:rPr>
          <w:rFonts w:ascii="Verdana" w:hAnsi="Verdana"/>
          <w:sz w:val="20"/>
        </w:rPr>
        <w:t>Usnesení č. 185 – souhlas s revokací usnesení č. 182, doporučit vrátit s pozměňovacími návrhy);</w:t>
      </w:r>
    </w:p>
    <w:p w14:paraId="4E8EE65E" w14:textId="77777777" w:rsidR="009B5451" w:rsidRPr="0093702F" w:rsidRDefault="009B5451" w:rsidP="009B5451">
      <w:pPr>
        <w:jc w:val="both"/>
        <w:rPr>
          <w:rFonts w:ascii="Verdana" w:hAnsi="Verdana"/>
          <w:sz w:val="20"/>
        </w:rPr>
      </w:pPr>
    </w:p>
    <w:p w14:paraId="5B2885C7" w14:textId="77777777" w:rsidR="009B5451" w:rsidRPr="0093702F" w:rsidRDefault="009B5451" w:rsidP="009B5451">
      <w:pPr>
        <w:jc w:val="both"/>
        <w:rPr>
          <w:rFonts w:ascii="Verdana" w:hAnsi="Verdana"/>
          <w:i/>
          <w:sz w:val="20"/>
          <w:szCs w:val="20"/>
        </w:rPr>
      </w:pPr>
      <w:r w:rsidRPr="0093702F">
        <w:rPr>
          <w:rFonts w:ascii="Verdana" w:hAnsi="Verdana" w:cs="Verdana"/>
          <w:i/>
          <w:sz w:val="20"/>
        </w:rPr>
        <w:t>- změna zákona o bankách, změna zákona o spořitelních a úvěrních družstvech a některých opatřeních s tím souvisejících, a doplnění zákona o daních z příjmů (</w:t>
      </w:r>
      <w:r w:rsidRPr="0093702F">
        <w:rPr>
          <w:rFonts w:ascii="Verdana" w:hAnsi="Verdana"/>
          <w:bCs/>
          <w:i/>
          <w:sz w:val="20"/>
          <w:szCs w:val="20"/>
        </w:rPr>
        <w:t xml:space="preserve">ST č. 287) - </w:t>
      </w:r>
      <w:r w:rsidRPr="0093702F">
        <w:rPr>
          <w:rFonts w:ascii="Verdana" w:hAnsi="Verdana"/>
          <w:sz w:val="20"/>
          <w:szCs w:val="20"/>
        </w:rPr>
        <w:t>zpravodaj</w:t>
      </w:r>
      <w:r w:rsidRPr="0093702F">
        <w:rPr>
          <w:rFonts w:ascii="Verdana" w:hAnsi="Verdana"/>
          <w:i/>
          <w:sz w:val="20"/>
          <w:szCs w:val="20"/>
        </w:rPr>
        <w:t xml:space="preserve"> </w:t>
      </w:r>
      <w:r w:rsidRPr="0093702F">
        <w:rPr>
          <w:rFonts w:ascii="Verdana" w:hAnsi="Verdana"/>
          <w:sz w:val="20"/>
        </w:rPr>
        <w:t xml:space="preserve">senátor Jiří </w:t>
      </w:r>
      <w:r w:rsidRPr="0093702F">
        <w:rPr>
          <w:rStyle w:val="color30"/>
          <w:rFonts w:ascii="Verdana" w:hAnsi="Verdana" w:cs="Arial"/>
          <w:sz w:val="20"/>
        </w:rPr>
        <w:t>Cieńciała</w:t>
      </w:r>
    </w:p>
    <w:p w14:paraId="3CA11722" w14:textId="77777777" w:rsidR="009B5451" w:rsidRPr="0093702F" w:rsidRDefault="009B5451" w:rsidP="009B5451">
      <w:pPr>
        <w:jc w:val="both"/>
        <w:rPr>
          <w:rFonts w:ascii="Verdana" w:hAnsi="Verdana"/>
          <w:sz w:val="20"/>
          <w:szCs w:val="20"/>
        </w:rPr>
      </w:pPr>
      <w:r w:rsidRPr="0093702F">
        <w:rPr>
          <w:rFonts w:ascii="Verdana" w:hAnsi="Verdana"/>
          <w:sz w:val="20"/>
          <w:szCs w:val="20"/>
        </w:rPr>
        <w:t>DOPORUČENÍ VHZD: schválit;</w:t>
      </w:r>
    </w:p>
    <w:p w14:paraId="0B014627" w14:textId="77777777" w:rsidR="009B5451" w:rsidRPr="0093702F" w:rsidRDefault="009B5451" w:rsidP="009B5451">
      <w:pPr>
        <w:jc w:val="both"/>
        <w:rPr>
          <w:rFonts w:ascii="Verdana" w:hAnsi="Verdana"/>
          <w:sz w:val="20"/>
          <w:szCs w:val="20"/>
        </w:rPr>
      </w:pPr>
    </w:p>
    <w:p w14:paraId="4AECEEA1" w14:textId="77777777" w:rsidR="009B5451" w:rsidRPr="0093702F" w:rsidRDefault="009B5451" w:rsidP="009B5451">
      <w:pPr>
        <w:jc w:val="both"/>
        <w:rPr>
          <w:rFonts w:ascii="Verdana" w:hAnsi="Verdana"/>
          <w:sz w:val="20"/>
          <w:szCs w:val="20"/>
        </w:rPr>
      </w:pPr>
    </w:p>
    <w:p w14:paraId="7E8B739F" w14:textId="77777777" w:rsidR="009B5451" w:rsidRPr="0093702F" w:rsidRDefault="009B5451" w:rsidP="009B5451">
      <w:pPr>
        <w:jc w:val="both"/>
        <w:rPr>
          <w:rFonts w:ascii="Verdana" w:hAnsi="Verdana" w:cs="Verdana"/>
          <w:i/>
          <w:sz w:val="20"/>
        </w:rPr>
      </w:pPr>
    </w:p>
    <w:p w14:paraId="46DF927F" w14:textId="77777777" w:rsidR="009B5451" w:rsidRPr="0093702F" w:rsidRDefault="009B5451" w:rsidP="009B5451">
      <w:pPr>
        <w:jc w:val="both"/>
        <w:rPr>
          <w:rFonts w:ascii="Verdana" w:hAnsi="Verdana" w:cs="Verdana"/>
          <w:i/>
          <w:sz w:val="20"/>
        </w:rPr>
      </w:pPr>
    </w:p>
    <w:p w14:paraId="0A03F62B" w14:textId="77777777" w:rsidR="009B5451" w:rsidRPr="0093702F" w:rsidRDefault="009B5451" w:rsidP="009B5451">
      <w:pPr>
        <w:jc w:val="both"/>
        <w:rPr>
          <w:rFonts w:ascii="Verdana" w:hAnsi="Verdana"/>
          <w:i/>
          <w:sz w:val="20"/>
          <w:szCs w:val="20"/>
        </w:rPr>
      </w:pPr>
      <w:r w:rsidRPr="0093702F">
        <w:rPr>
          <w:rFonts w:ascii="Verdana" w:hAnsi="Verdana" w:cs="Verdana"/>
          <w:i/>
          <w:sz w:val="20"/>
        </w:rPr>
        <w:t>- změna některých zákonů v souvislosti s implementací daňových předpisů Evropské unie a v oblasti zamezení dvojímu zdanění (</w:t>
      </w:r>
      <w:r w:rsidRPr="0093702F">
        <w:rPr>
          <w:rFonts w:ascii="Verdana" w:hAnsi="Verdana"/>
          <w:bCs/>
          <w:i/>
          <w:sz w:val="20"/>
          <w:szCs w:val="20"/>
        </w:rPr>
        <w:t xml:space="preserve">ST č. 282) - </w:t>
      </w:r>
      <w:r w:rsidRPr="0093702F">
        <w:rPr>
          <w:rFonts w:ascii="Verdana" w:hAnsi="Verdana"/>
          <w:sz w:val="20"/>
          <w:szCs w:val="20"/>
        </w:rPr>
        <w:t>zpravodaj</w:t>
      </w:r>
      <w:r w:rsidRPr="0093702F">
        <w:rPr>
          <w:rFonts w:ascii="Verdana" w:hAnsi="Verdana"/>
          <w:i/>
          <w:sz w:val="20"/>
          <w:szCs w:val="20"/>
        </w:rPr>
        <w:t xml:space="preserve"> </w:t>
      </w:r>
      <w:r w:rsidRPr="0093702F">
        <w:rPr>
          <w:rFonts w:ascii="Verdana" w:hAnsi="Verdana"/>
          <w:sz w:val="20"/>
        </w:rPr>
        <w:t>senátor Ladislav Kos</w:t>
      </w:r>
    </w:p>
    <w:p w14:paraId="550795E7" w14:textId="77777777" w:rsidR="009B5451" w:rsidRPr="0093702F" w:rsidRDefault="009B5451" w:rsidP="009B5451">
      <w:pPr>
        <w:jc w:val="both"/>
        <w:rPr>
          <w:rFonts w:ascii="Verdana" w:hAnsi="Verdana"/>
          <w:sz w:val="20"/>
          <w:szCs w:val="20"/>
        </w:rPr>
      </w:pPr>
      <w:r w:rsidRPr="0093702F">
        <w:rPr>
          <w:rFonts w:ascii="Verdana" w:hAnsi="Verdana"/>
          <w:sz w:val="20"/>
          <w:szCs w:val="20"/>
        </w:rPr>
        <w:t>DOPORUČENÍ VHZD: schválit;</w:t>
      </w:r>
    </w:p>
    <w:p w14:paraId="1F0EA74C" w14:textId="77777777" w:rsidR="009B5451" w:rsidRPr="0093702F" w:rsidRDefault="009B5451" w:rsidP="009B5451">
      <w:pPr>
        <w:jc w:val="both"/>
        <w:rPr>
          <w:rFonts w:ascii="Verdana" w:hAnsi="Verdana"/>
          <w:i/>
          <w:sz w:val="20"/>
          <w:szCs w:val="20"/>
        </w:rPr>
      </w:pPr>
    </w:p>
    <w:p w14:paraId="1034C310" w14:textId="77777777" w:rsidR="009B5451" w:rsidRPr="0093702F" w:rsidRDefault="009B5451" w:rsidP="009B5451">
      <w:pPr>
        <w:jc w:val="both"/>
        <w:rPr>
          <w:rFonts w:ascii="Verdana" w:hAnsi="Verdana"/>
          <w:i/>
          <w:sz w:val="20"/>
          <w:szCs w:val="20"/>
        </w:rPr>
      </w:pPr>
      <w:r w:rsidRPr="0093702F">
        <w:rPr>
          <w:rFonts w:ascii="Verdana" w:hAnsi="Verdana" w:cs="Verdana"/>
          <w:i/>
          <w:sz w:val="20"/>
        </w:rPr>
        <w:t>- návrh zákona o mezinárodní spolupráci při řešení daňových sporů v Evropské unii       (</w:t>
      </w:r>
      <w:r w:rsidRPr="0093702F">
        <w:rPr>
          <w:rFonts w:ascii="Verdana" w:hAnsi="Verdana"/>
          <w:bCs/>
          <w:i/>
          <w:sz w:val="20"/>
          <w:szCs w:val="20"/>
        </w:rPr>
        <w:t xml:space="preserve">ST č. 286) - </w:t>
      </w:r>
      <w:r w:rsidRPr="0093702F">
        <w:rPr>
          <w:rFonts w:ascii="Verdana" w:hAnsi="Verdana"/>
          <w:sz w:val="20"/>
          <w:szCs w:val="20"/>
        </w:rPr>
        <w:t>zpravodaj</w:t>
      </w:r>
      <w:r w:rsidRPr="0093702F">
        <w:rPr>
          <w:rFonts w:ascii="Verdana" w:hAnsi="Verdana"/>
          <w:i/>
          <w:sz w:val="20"/>
          <w:szCs w:val="20"/>
        </w:rPr>
        <w:t xml:space="preserve"> </w:t>
      </w:r>
      <w:r w:rsidRPr="0093702F">
        <w:rPr>
          <w:rFonts w:ascii="Verdana" w:hAnsi="Verdana"/>
          <w:sz w:val="20"/>
        </w:rPr>
        <w:t>senátor Jaromír Strnad</w:t>
      </w:r>
    </w:p>
    <w:p w14:paraId="532BF5FB" w14:textId="77777777" w:rsidR="009B5451" w:rsidRPr="0093702F" w:rsidRDefault="009B5451" w:rsidP="009B5451">
      <w:pPr>
        <w:jc w:val="both"/>
        <w:rPr>
          <w:rFonts w:ascii="Verdana" w:hAnsi="Verdana"/>
          <w:sz w:val="20"/>
          <w:szCs w:val="20"/>
        </w:rPr>
      </w:pPr>
      <w:r w:rsidRPr="0093702F">
        <w:rPr>
          <w:rFonts w:ascii="Verdana" w:hAnsi="Verdana"/>
          <w:sz w:val="20"/>
          <w:szCs w:val="20"/>
        </w:rPr>
        <w:t>DOPORUČENÍ VHZD: schválit;</w:t>
      </w:r>
    </w:p>
    <w:p w14:paraId="58888EBA" w14:textId="77777777" w:rsidR="009B5451" w:rsidRPr="0093702F" w:rsidRDefault="009B5451" w:rsidP="009B5451">
      <w:pPr>
        <w:jc w:val="both"/>
        <w:rPr>
          <w:rFonts w:ascii="Verdana" w:hAnsi="Verdana"/>
          <w:sz w:val="20"/>
          <w:szCs w:val="20"/>
        </w:rPr>
      </w:pPr>
    </w:p>
    <w:p w14:paraId="09D848AB" w14:textId="77777777" w:rsidR="009B5451" w:rsidRPr="0093702F" w:rsidRDefault="009B5451" w:rsidP="009B5451">
      <w:pPr>
        <w:jc w:val="both"/>
        <w:rPr>
          <w:rFonts w:ascii="Verdana" w:hAnsi="Verdana"/>
          <w:i/>
          <w:sz w:val="20"/>
          <w:szCs w:val="20"/>
        </w:rPr>
      </w:pPr>
      <w:r w:rsidRPr="0093702F">
        <w:rPr>
          <w:rFonts w:ascii="Verdana" w:hAnsi="Verdana" w:cs="Verdana"/>
          <w:i/>
          <w:sz w:val="20"/>
        </w:rPr>
        <w:t>- návrh zákona o sčítání lidu, domů a bytů v roce 2021 a o změně zákona o státní statistické službě (</w:t>
      </w:r>
      <w:r w:rsidRPr="0093702F">
        <w:rPr>
          <w:rFonts w:ascii="Verdana" w:hAnsi="Verdana"/>
          <w:bCs/>
          <w:i/>
          <w:sz w:val="20"/>
          <w:szCs w:val="20"/>
        </w:rPr>
        <w:t xml:space="preserve">ST č. 284) - </w:t>
      </w:r>
      <w:r w:rsidRPr="0093702F">
        <w:rPr>
          <w:rFonts w:ascii="Verdana" w:hAnsi="Verdana"/>
          <w:sz w:val="20"/>
          <w:szCs w:val="20"/>
        </w:rPr>
        <w:t>zpravodaj</w:t>
      </w:r>
      <w:r w:rsidRPr="0093702F">
        <w:rPr>
          <w:rFonts w:ascii="Verdana" w:hAnsi="Verdana"/>
          <w:i/>
          <w:sz w:val="20"/>
          <w:szCs w:val="20"/>
        </w:rPr>
        <w:t xml:space="preserve"> </w:t>
      </w:r>
      <w:r w:rsidRPr="0093702F">
        <w:rPr>
          <w:rFonts w:ascii="Verdana" w:hAnsi="Verdana"/>
          <w:sz w:val="20"/>
        </w:rPr>
        <w:t>senátor Leopold Sulovský</w:t>
      </w:r>
    </w:p>
    <w:p w14:paraId="49688C75" w14:textId="77777777" w:rsidR="009B5451" w:rsidRPr="0093702F" w:rsidRDefault="009B5451" w:rsidP="009B5451">
      <w:pPr>
        <w:jc w:val="both"/>
        <w:rPr>
          <w:rFonts w:ascii="Verdana" w:hAnsi="Verdana"/>
          <w:sz w:val="20"/>
          <w:szCs w:val="20"/>
        </w:rPr>
      </w:pPr>
      <w:r w:rsidRPr="0093702F">
        <w:rPr>
          <w:rFonts w:ascii="Verdana" w:hAnsi="Verdana"/>
          <w:sz w:val="20"/>
          <w:szCs w:val="20"/>
        </w:rPr>
        <w:t>DOPORUČENÍ VHZD: schválit;</w:t>
      </w:r>
    </w:p>
    <w:p w14:paraId="4AE13128" w14:textId="77777777" w:rsidR="009B5451" w:rsidRPr="0093702F" w:rsidRDefault="009B5451" w:rsidP="009B5451">
      <w:pPr>
        <w:jc w:val="both"/>
        <w:rPr>
          <w:rFonts w:ascii="Verdana" w:hAnsi="Verdana"/>
          <w:sz w:val="20"/>
          <w:szCs w:val="20"/>
        </w:rPr>
      </w:pPr>
    </w:p>
    <w:p w14:paraId="3C279E67" w14:textId="77777777" w:rsidR="009B5451" w:rsidRPr="0093702F" w:rsidRDefault="009B5451" w:rsidP="009B5451">
      <w:pPr>
        <w:jc w:val="both"/>
        <w:rPr>
          <w:rFonts w:ascii="Verdana" w:hAnsi="Verdana"/>
          <w:b/>
          <w:i/>
          <w:sz w:val="20"/>
          <w:szCs w:val="20"/>
        </w:rPr>
      </w:pPr>
      <w:r w:rsidRPr="0093702F">
        <w:rPr>
          <w:rFonts w:ascii="Verdana" w:hAnsi="Verdana"/>
          <w:i/>
          <w:sz w:val="20"/>
        </w:rPr>
        <w:t xml:space="preserve">- změna zákona o kompenzačním bonusu v souvislosti s krizovými opatřeními                 v souvislosti s výskytem koronaviru SARS CoV-2 </w:t>
      </w:r>
      <w:r w:rsidRPr="0093702F">
        <w:rPr>
          <w:rFonts w:ascii="Verdana" w:hAnsi="Verdana"/>
          <w:bCs/>
          <w:i/>
          <w:sz w:val="20"/>
          <w:szCs w:val="20"/>
        </w:rPr>
        <w:t>(ST č. 294) -</w:t>
      </w:r>
      <w:r w:rsidRPr="0093702F">
        <w:rPr>
          <w:rFonts w:ascii="Verdana" w:hAnsi="Verdana"/>
          <w:b/>
          <w:sz w:val="20"/>
          <w:szCs w:val="20"/>
        </w:rPr>
        <w:t xml:space="preserve"> </w:t>
      </w:r>
      <w:r w:rsidRPr="0093702F">
        <w:rPr>
          <w:rFonts w:ascii="Verdana" w:hAnsi="Verdana"/>
          <w:sz w:val="20"/>
          <w:szCs w:val="20"/>
        </w:rPr>
        <w:t>zpravodaj senátor Jaroslav Větrovský</w:t>
      </w:r>
    </w:p>
    <w:p w14:paraId="56F4AB36" w14:textId="77777777" w:rsidR="009B5451" w:rsidRPr="0093702F" w:rsidRDefault="009B5451" w:rsidP="009B5451">
      <w:pPr>
        <w:jc w:val="both"/>
        <w:rPr>
          <w:rFonts w:ascii="Verdana" w:hAnsi="Verdana"/>
          <w:sz w:val="20"/>
          <w:szCs w:val="20"/>
        </w:rPr>
      </w:pPr>
      <w:r w:rsidRPr="0093702F">
        <w:rPr>
          <w:rFonts w:ascii="Verdana" w:hAnsi="Verdana"/>
          <w:sz w:val="20"/>
          <w:szCs w:val="20"/>
        </w:rPr>
        <w:t>DOPORUČENÍ VHZD: schválit;</w:t>
      </w:r>
    </w:p>
    <w:p w14:paraId="03590FA3" w14:textId="77777777" w:rsidR="009B5451" w:rsidRPr="0093702F" w:rsidRDefault="009B5451" w:rsidP="009B5451">
      <w:pPr>
        <w:jc w:val="both"/>
        <w:rPr>
          <w:rFonts w:ascii="Verdana" w:hAnsi="Verdana"/>
          <w:sz w:val="20"/>
          <w:szCs w:val="20"/>
        </w:rPr>
      </w:pPr>
    </w:p>
    <w:p w14:paraId="0AB98B9A" w14:textId="77777777" w:rsidR="009B5451" w:rsidRPr="0093702F" w:rsidRDefault="009B5451" w:rsidP="009B5451">
      <w:pPr>
        <w:jc w:val="both"/>
        <w:rPr>
          <w:rFonts w:ascii="Verdana" w:hAnsi="Verdana"/>
          <w:b/>
          <w:i/>
          <w:sz w:val="20"/>
          <w:szCs w:val="20"/>
        </w:rPr>
      </w:pPr>
      <w:r w:rsidRPr="0093702F">
        <w:rPr>
          <w:rFonts w:ascii="Verdana" w:hAnsi="Verdana"/>
          <w:i/>
          <w:sz w:val="20"/>
        </w:rPr>
        <w:t xml:space="preserve">- návrh zákona, kterým se zrušuje zákonné opatření Senátu o dani z nabytí nemovitých věcí a mění a zrušují se další související právní předpisy </w:t>
      </w:r>
      <w:r w:rsidRPr="0093702F">
        <w:rPr>
          <w:rFonts w:ascii="Verdana" w:hAnsi="Verdana"/>
          <w:bCs/>
          <w:i/>
          <w:sz w:val="20"/>
          <w:szCs w:val="20"/>
        </w:rPr>
        <w:t>(ST č. 297) -</w:t>
      </w:r>
      <w:r w:rsidRPr="0093702F">
        <w:rPr>
          <w:rFonts w:ascii="Verdana" w:hAnsi="Verdana"/>
          <w:b/>
          <w:sz w:val="20"/>
          <w:szCs w:val="20"/>
        </w:rPr>
        <w:t xml:space="preserve"> </w:t>
      </w:r>
      <w:r w:rsidRPr="0093702F">
        <w:rPr>
          <w:rFonts w:ascii="Verdana" w:hAnsi="Verdana"/>
          <w:sz w:val="20"/>
          <w:szCs w:val="20"/>
        </w:rPr>
        <w:t>zpravodaj senátor Vladislav Vilímec</w:t>
      </w:r>
    </w:p>
    <w:p w14:paraId="0B2D4CF2" w14:textId="77777777" w:rsidR="009B5451" w:rsidRPr="0093702F" w:rsidRDefault="009B5451" w:rsidP="009B5451">
      <w:pPr>
        <w:jc w:val="both"/>
        <w:rPr>
          <w:rFonts w:ascii="Verdana" w:hAnsi="Verdana"/>
          <w:sz w:val="20"/>
          <w:szCs w:val="20"/>
        </w:rPr>
      </w:pPr>
      <w:r w:rsidRPr="0093702F">
        <w:rPr>
          <w:rFonts w:ascii="Verdana" w:hAnsi="Verdana"/>
          <w:sz w:val="20"/>
          <w:szCs w:val="20"/>
        </w:rPr>
        <w:t xml:space="preserve">DOPORUČENÍ VHZD: </w:t>
      </w:r>
      <w:r w:rsidRPr="0093702F">
        <w:rPr>
          <w:rFonts w:ascii="Verdana" w:hAnsi="Verdana"/>
          <w:sz w:val="20"/>
        </w:rPr>
        <w:t>vrátit s pozměňovacími návrhy</w:t>
      </w:r>
      <w:r w:rsidRPr="0093702F">
        <w:rPr>
          <w:rFonts w:ascii="Verdana" w:hAnsi="Verdana"/>
          <w:sz w:val="20"/>
          <w:szCs w:val="20"/>
        </w:rPr>
        <w:t>;</w:t>
      </w:r>
    </w:p>
    <w:p w14:paraId="63ED83A7" w14:textId="77777777" w:rsidR="009B5451" w:rsidRPr="0093702F" w:rsidRDefault="009B5451" w:rsidP="009B5451">
      <w:pPr>
        <w:jc w:val="both"/>
        <w:rPr>
          <w:rFonts w:ascii="Verdana" w:hAnsi="Verdana"/>
          <w:sz w:val="20"/>
          <w:szCs w:val="20"/>
        </w:rPr>
      </w:pPr>
    </w:p>
    <w:p w14:paraId="29E09029" w14:textId="77777777" w:rsidR="009B5451" w:rsidRPr="0093702F" w:rsidRDefault="009B5451" w:rsidP="009B5451">
      <w:pPr>
        <w:jc w:val="both"/>
        <w:rPr>
          <w:rFonts w:ascii="Verdana" w:hAnsi="Verdana"/>
          <w:sz w:val="20"/>
          <w:szCs w:val="20"/>
        </w:rPr>
      </w:pPr>
      <w:r w:rsidRPr="0093702F">
        <w:rPr>
          <w:rFonts w:ascii="Verdana" w:hAnsi="Verdana"/>
          <w:i/>
          <w:sz w:val="20"/>
        </w:rPr>
        <w:t xml:space="preserve">- změna zákona o některých úpravách v oblasti evidence tržeb v souvislosti s vyhlášením nouzového stavu </w:t>
      </w:r>
      <w:r w:rsidRPr="0093702F">
        <w:rPr>
          <w:rFonts w:ascii="Verdana" w:hAnsi="Verdana"/>
          <w:bCs/>
          <w:i/>
          <w:sz w:val="20"/>
          <w:szCs w:val="20"/>
        </w:rPr>
        <w:t>(ST č. 333) -</w:t>
      </w:r>
      <w:r w:rsidRPr="0093702F">
        <w:rPr>
          <w:rFonts w:ascii="Verdana" w:hAnsi="Verdana"/>
          <w:b/>
          <w:sz w:val="20"/>
          <w:szCs w:val="20"/>
        </w:rPr>
        <w:t xml:space="preserve"> </w:t>
      </w:r>
      <w:r w:rsidRPr="0093702F">
        <w:rPr>
          <w:rFonts w:ascii="Verdana" w:hAnsi="Verdana"/>
          <w:sz w:val="20"/>
          <w:szCs w:val="20"/>
        </w:rPr>
        <w:t>zpravodaj senátor Vladislav Vilímec</w:t>
      </w:r>
    </w:p>
    <w:p w14:paraId="27073D5A" w14:textId="77777777" w:rsidR="009B5451" w:rsidRPr="0093702F" w:rsidRDefault="009B5451" w:rsidP="009B5451">
      <w:pPr>
        <w:jc w:val="both"/>
        <w:rPr>
          <w:rFonts w:ascii="Verdana" w:hAnsi="Verdana"/>
          <w:sz w:val="20"/>
          <w:szCs w:val="20"/>
        </w:rPr>
      </w:pPr>
      <w:r w:rsidRPr="0093702F">
        <w:rPr>
          <w:rFonts w:ascii="Verdana" w:hAnsi="Verdana"/>
          <w:sz w:val="20"/>
          <w:szCs w:val="20"/>
        </w:rPr>
        <w:t>DOPORUČENÍ VHZD: schválit;</w:t>
      </w:r>
    </w:p>
    <w:p w14:paraId="5BC971F9" w14:textId="77777777" w:rsidR="009B5451" w:rsidRPr="0093702F" w:rsidRDefault="009B5451" w:rsidP="009B5451">
      <w:pPr>
        <w:jc w:val="both"/>
        <w:rPr>
          <w:rFonts w:ascii="Verdana" w:hAnsi="Verdana"/>
          <w:sz w:val="20"/>
          <w:szCs w:val="20"/>
        </w:rPr>
      </w:pPr>
    </w:p>
    <w:p w14:paraId="5A2633D9" w14:textId="77777777" w:rsidR="009B5451" w:rsidRPr="0093702F" w:rsidRDefault="009B5451" w:rsidP="009B5451">
      <w:pPr>
        <w:jc w:val="both"/>
        <w:rPr>
          <w:rFonts w:ascii="Verdana" w:hAnsi="Verdana"/>
          <w:sz w:val="20"/>
          <w:szCs w:val="20"/>
        </w:rPr>
      </w:pPr>
      <w:r w:rsidRPr="0093702F">
        <w:rPr>
          <w:rFonts w:ascii="Verdana" w:hAnsi="Verdana"/>
          <w:i/>
          <w:sz w:val="20"/>
        </w:rPr>
        <w:t xml:space="preserve">- změna zákona o poskytnutí státní záruky České republiky na zajištění dluhů Českomoravské záruční a rozvojové banky, a.s., vyplývajících z ručení za dluhy z úvěrů v souvislosti se zmírněním negativních dopadů způsobených virem SARS-CoV-2 </w:t>
      </w:r>
      <w:r w:rsidRPr="0093702F">
        <w:rPr>
          <w:rFonts w:ascii="Verdana" w:hAnsi="Verdana"/>
          <w:bCs/>
          <w:i/>
          <w:sz w:val="20"/>
          <w:szCs w:val="20"/>
        </w:rPr>
        <w:t xml:space="preserve">(ST č. 334) - </w:t>
      </w:r>
      <w:r w:rsidRPr="0093702F">
        <w:rPr>
          <w:rFonts w:ascii="Verdana" w:hAnsi="Verdana"/>
          <w:sz w:val="20"/>
          <w:szCs w:val="20"/>
        </w:rPr>
        <w:t>zpravodaj senátor Jaromír Strnad</w:t>
      </w:r>
    </w:p>
    <w:p w14:paraId="069FF63C" w14:textId="77777777" w:rsidR="009B5451" w:rsidRPr="0093702F" w:rsidRDefault="009B5451" w:rsidP="009B5451">
      <w:pPr>
        <w:jc w:val="both"/>
        <w:rPr>
          <w:rFonts w:ascii="Verdana" w:hAnsi="Verdana"/>
          <w:sz w:val="20"/>
          <w:szCs w:val="20"/>
        </w:rPr>
      </w:pPr>
      <w:r w:rsidRPr="0093702F">
        <w:rPr>
          <w:rFonts w:ascii="Verdana" w:hAnsi="Verdana"/>
          <w:sz w:val="20"/>
          <w:szCs w:val="20"/>
        </w:rPr>
        <w:t>DOPORUČENÍ VHZD: schválit;</w:t>
      </w:r>
    </w:p>
    <w:p w14:paraId="41B60C93" w14:textId="77777777" w:rsidR="009B5451" w:rsidRPr="0093702F" w:rsidRDefault="009B5451" w:rsidP="009B5451">
      <w:pPr>
        <w:jc w:val="both"/>
        <w:rPr>
          <w:rFonts w:ascii="Verdana" w:hAnsi="Verdana"/>
          <w:sz w:val="20"/>
          <w:szCs w:val="20"/>
        </w:rPr>
      </w:pPr>
    </w:p>
    <w:p w14:paraId="000D46C3" w14:textId="77777777" w:rsidR="009B5451" w:rsidRPr="0093702F" w:rsidRDefault="009B5451" w:rsidP="009B5451">
      <w:pPr>
        <w:jc w:val="both"/>
        <w:rPr>
          <w:rFonts w:ascii="Verdana" w:hAnsi="Verdana"/>
          <w:i/>
          <w:sz w:val="20"/>
          <w:szCs w:val="20"/>
        </w:rPr>
      </w:pPr>
      <w:r w:rsidRPr="0093702F">
        <w:rPr>
          <w:rFonts w:ascii="Verdana" w:hAnsi="Verdana"/>
          <w:i/>
          <w:sz w:val="20"/>
        </w:rPr>
        <w:t xml:space="preserve">- změna zákona o kompenzačním bonusu v souvislosti se zákazem nebo omezením podnikatelské činnosti v souvislosti s výskytem koronaviru SARS CoV-2 </w:t>
      </w:r>
      <w:r w:rsidRPr="0093702F">
        <w:rPr>
          <w:rFonts w:ascii="Verdana" w:hAnsi="Verdana"/>
          <w:bCs/>
          <w:i/>
          <w:sz w:val="20"/>
          <w:szCs w:val="20"/>
        </w:rPr>
        <w:t>(ST č. 332) -</w:t>
      </w:r>
      <w:r w:rsidRPr="0093702F">
        <w:rPr>
          <w:rFonts w:ascii="Verdana" w:hAnsi="Verdana"/>
          <w:b/>
          <w:sz w:val="20"/>
          <w:szCs w:val="20"/>
        </w:rPr>
        <w:t xml:space="preserve"> </w:t>
      </w:r>
      <w:r w:rsidRPr="0093702F">
        <w:rPr>
          <w:rFonts w:ascii="Verdana" w:hAnsi="Verdana"/>
          <w:sz w:val="20"/>
          <w:szCs w:val="20"/>
        </w:rPr>
        <w:t>zpravodaj senátor Jaroslav Větrovský</w:t>
      </w:r>
    </w:p>
    <w:p w14:paraId="186054C6" w14:textId="77777777" w:rsidR="009B5451" w:rsidRPr="0093702F" w:rsidRDefault="009B5451" w:rsidP="009B5451">
      <w:pPr>
        <w:jc w:val="both"/>
        <w:rPr>
          <w:rFonts w:ascii="Verdana" w:hAnsi="Verdana"/>
          <w:sz w:val="20"/>
          <w:szCs w:val="20"/>
        </w:rPr>
      </w:pPr>
      <w:r w:rsidRPr="0093702F">
        <w:rPr>
          <w:rFonts w:ascii="Verdana" w:hAnsi="Verdana"/>
          <w:sz w:val="20"/>
          <w:szCs w:val="20"/>
        </w:rPr>
        <w:t xml:space="preserve">DOPORUČENÍ VHZD: </w:t>
      </w:r>
      <w:r w:rsidRPr="0093702F">
        <w:rPr>
          <w:rFonts w:ascii="Verdana" w:hAnsi="Verdana"/>
          <w:sz w:val="20"/>
        </w:rPr>
        <w:t>vrátit s pozměňovacími návrhy</w:t>
      </w:r>
    </w:p>
    <w:p w14:paraId="42A0F0AB" w14:textId="77777777" w:rsidR="009B5451" w:rsidRPr="0093702F" w:rsidRDefault="009B5451" w:rsidP="009B5451">
      <w:pPr>
        <w:jc w:val="both"/>
        <w:rPr>
          <w:rFonts w:ascii="Verdana" w:hAnsi="Verdana" w:cs="Arial"/>
          <w:sz w:val="20"/>
        </w:rPr>
      </w:pPr>
      <w:r w:rsidRPr="0093702F">
        <w:rPr>
          <w:rFonts w:ascii="Verdana" w:hAnsi="Verdana"/>
          <w:sz w:val="20"/>
        </w:rPr>
        <w:t xml:space="preserve">(Revokace usnesení výboru č. 221 ze dne 27. října 2020 – </w:t>
      </w:r>
      <w:r w:rsidRPr="0093702F">
        <w:rPr>
          <w:rFonts w:ascii="Verdana" w:hAnsi="Verdana" w:cs="FrutigerCE-Bold"/>
          <w:bCs/>
          <w:sz w:val="20"/>
        </w:rPr>
        <w:t xml:space="preserve">Senátní tisk č. 332 - </w:t>
      </w:r>
      <w:r w:rsidRPr="0093702F">
        <w:rPr>
          <w:rFonts w:ascii="Verdana" w:hAnsi="Verdana"/>
          <w:sz w:val="20"/>
        </w:rPr>
        <w:t>Návrh zákona o kompenzačním bonusu v souvislosti se zákazem nebo omezením podnikatelské činnosti v souvislosti  s výskytem koronaviru SARS CoV2</w:t>
      </w:r>
    </w:p>
    <w:p w14:paraId="333DB538" w14:textId="77777777" w:rsidR="009B5451" w:rsidRPr="0093702F" w:rsidRDefault="009B5451" w:rsidP="009B5451">
      <w:pPr>
        <w:jc w:val="both"/>
        <w:rPr>
          <w:rFonts w:ascii="Verdana" w:hAnsi="Verdana"/>
          <w:sz w:val="20"/>
        </w:rPr>
      </w:pPr>
      <w:r w:rsidRPr="0093702F">
        <w:rPr>
          <w:rFonts w:ascii="Verdana" w:hAnsi="Verdana"/>
          <w:sz w:val="20"/>
        </w:rPr>
        <w:t>Usnesení č. 224 - souhlas s revokací usnesení č. 221, doporučit vrátit s pozměňovacími návrhy);</w:t>
      </w:r>
    </w:p>
    <w:p w14:paraId="615DF896" w14:textId="77777777" w:rsidR="009B5451" w:rsidRPr="0093702F" w:rsidRDefault="009B5451" w:rsidP="009B5451">
      <w:pPr>
        <w:jc w:val="both"/>
        <w:rPr>
          <w:rFonts w:ascii="Verdana" w:hAnsi="Verdana"/>
          <w:sz w:val="20"/>
          <w:szCs w:val="20"/>
        </w:rPr>
      </w:pPr>
    </w:p>
    <w:p w14:paraId="6D168B20" w14:textId="77777777" w:rsidR="009B5451" w:rsidRPr="0093702F" w:rsidRDefault="009B5451" w:rsidP="009B5451">
      <w:pPr>
        <w:jc w:val="both"/>
        <w:rPr>
          <w:rFonts w:ascii="Verdana" w:hAnsi="Verdana"/>
          <w:i/>
          <w:sz w:val="20"/>
          <w:szCs w:val="20"/>
        </w:rPr>
      </w:pPr>
      <w:r w:rsidRPr="0093702F">
        <w:rPr>
          <w:rFonts w:ascii="Verdana" w:hAnsi="Verdana"/>
          <w:i/>
          <w:sz w:val="20"/>
        </w:rPr>
        <w:t xml:space="preserve">- změna zákona o rozpočtových pravidlech </w:t>
      </w:r>
      <w:r w:rsidRPr="0093702F">
        <w:rPr>
          <w:rFonts w:ascii="Verdana" w:hAnsi="Verdana"/>
          <w:bCs/>
          <w:i/>
          <w:sz w:val="20"/>
          <w:szCs w:val="20"/>
        </w:rPr>
        <w:t>(ST č. 328) -</w:t>
      </w:r>
      <w:r w:rsidRPr="0093702F">
        <w:rPr>
          <w:rFonts w:ascii="Verdana" w:hAnsi="Verdana"/>
          <w:b/>
          <w:sz w:val="20"/>
          <w:szCs w:val="20"/>
        </w:rPr>
        <w:t xml:space="preserve"> </w:t>
      </w:r>
      <w:r w:rsidRPr="0093702F">
        <w:rPr>
          <w:rFonts w:ascii="Verdana" w:hAnsi="Verdana"/>
          <w:sz w:val="20"/>
          <w:szCs w:val="20"/>
        </w:rPr>
        <w:t>zpravodaj senátor Vladislav Vilímec</w:t>
      </w:r>
    </w:p>
    <w:p w14:paraId="14E43567" w14:textId="77777777" w:rsidR="009B5451" w:rsidRPr="0093702F" w:rsidRDefault="009B5451" w:rsidP="009B5451">
      <w:pPr>
        <w:jc w:val="both"/>
        <w:rPr>
          <w:rFonts w:ascii="Verdana" w:hAnsi="Verdana"/>
          <w:sz w:val="20"/>
          <w:szCs w:val="20"/>
        </w:rPr>
      </w:pPr>
      <w:r w:rsidRPr="0093702F">
        <w:rPr>
          <w:rFonts w:ascii="Verdana" w:hAnsi="Verdana"/>
          <w:sz w:val="20"/>
          <w:szCs w:val="20"/>
        </w:rPr>
        <w:t xml:space="preserve">DOPORUČENÍ VHZD: </w:t>
      </w:r>
      <w:r w:rsidRPr="0093702F">
        <w:rPr>
          <w:rFonts w:ascii="Verdana" w:hAnsi="Verdana"/>
          <w:sz w:val="20"/>
        </w:rPr>
        <w:t>vrátit s pozměňovacími návrhy</w:t>
      </w:r>
      <w:r w:rsidRPr="0093702F">
        <w:rPr>
          <w:rFonts w:ascii="Verdana" w:hAnsi="Verdana"/>
          <w:sz w:val="20"/>
          <w:szCs w:val="20"/>
        </w:rPr>
        <w:t>;</w:t>
      </w:r>
    </w:p>
    <w:p w14:paraId="11E15DC1" w14:textId="77777777" w:rsidR="009B5451" w:rsidRPr="0093702F" w:rsidRDefault="009B5451" w:rsidP="009B5451">
      <w:pPr>
        <w:jc w:val="both"/>
        <w:rPr>
          <w:rFonts w:ascii="Verdana" w:hAnsi="Verdana"/>
          <w:sz w:val="20"/>
          <w:szCs w:val="20"/>
        </w:rPr>
      </w:pPr>
    </w:p>
    <w:p w14:paraId="0DD66479" w14:textId="77777777" w:rsidR="009B5451" w:rsidRPr="0093702F" w:rsidRDefault="009B5451" w:rsidP="009B5451">
      <w:pPr>
        <w:jc w:val="both"/>
        <w:rPr>
          <w:rFonts w:ascii="Verdana" w:hAnsi="Verdana"/>
          <w:i/>
          <w:sz w:val="20"/>
          <w:szCs w:val="20"/>
        </w:rPr>
      </w:pPr>
      <w:r w:rsidRPr="0093702F">
        <w:rPr>
          <w:rFonts w:ascii="Verdana" w:hAnsi="Verdana"/>
          <w:i/>
          <w:sz w:val="20"/>
          <w:szCs w:val="20"/>
        </w:rPr>
        <w:t xml:space="preserve">- změna zákona o opatřeních proti legalizaci výnosů z trestné činnosti a financování terorismu a změna zákonů související s přijetím zákona o evidenci skutečných majitelů     a zákona o hazardních hrách </w:t>
      </w:r>
      <w:r w:rsidRPr="0093702F">
        <w:rPr>
          <w:rFonts w:ascii="Verdana" w:hAnsi="Verdana"/>
          <w:bCs/>
          <w:i/>
          <w:sz w:val="20"/>
          <w:szCs w:val="20"/>
        </w:rPr>
        <w:t>(ST č. 327) -</w:t>
      </w:r>
      <w:r w:rsidRPr="0093702F">
        <w:rPr>
          <w:rFonts w:ascii="Verdana" w:hAnsi="Verdana"/>
          <w:b/>
          <w:sz w:val="20"/>
          <w:szCs w:val="20"/>
        </w:rPr>
        <w:t xml:space="preserve"> </w:t>
      </w:r>
      <w:r w:rsidRPr="0093702F">
        <w:rPr>
          <w:rFonts w:ascii="Verdana" w:hAnsi="Verdana"/>
          <w:sz w:val="20"/>
          <w:szCs w:val="20"/>
        </w:rPr>
        <w:t>zpravodaj senátor Leopold Sulovský</w:t>
      </w:r>
    </w:p>
    <w:p w14:paraId="74D921A3" w14:textId="77777777" w:rsidR="009B5451" w:rsidRPr="0093702F" w:rsidRDefault="009B5451" w:rsidP="009B5451">
      <w:pPr>
        <w:jc w:val="both"/>
        <w:rPr>
          <w:rFonts w:ascii="Verdana" w:hAnsi="Verdana"/>
          <w:sz w:val="20"/>
          <w:szCs w:val="20"/>
        </w:rPr>
      </w:pPr>
      <w:r w:rsidRPr="0093702F">
        <w:rPr>
          <w:rFonts w:ascii="Verdana" w:hAnsi="Verdana"/>
          <w:sz w:val="20"/>
          <w:szCs w:val="20"/>
        </w:rPr>
        <w:t xml:space="preserve">DOPORUČENÍ VHZD: </w:t>
      </w:r>
      <w:r w:rsidRPr="0093702F">
        <w:rPr>
          <w:rFonts w:ascii="Verdana" w:hAnsi="Verdana"/>
          <w:sz w:val="20"/>
        </w:rPr>
        <w:t>vrátit s pozměňovacími návrhy</w:t>
      </w:r>
      <w:r w:rsidRPr="0093702F">
        <w:rPr>
          <w:rFonts w:ascii="Verdana" w:hAnsi="Verdana"/>
          <w:sz w:val="20"/>
          <w:szCs w:val="20"/>
        </w:rPr>
        <w:t>;</w:t>
      </w:r>
    </w:p>
    <w:p w14:paraId="48EC6672" w14:textId="77777777" w:rsidR="009B5451" w:rsidRPr="0093702F" w:rsidRDefault="009B5451" w:rsidP="009B5451">
      <w:pPr>
        <w:jc w:val="both"/>
        <w:rPr>
          <w:rFonts w:ascii="Verdana" w:hAnsi="Verdana"/>
          <w:sz w:val="20"/>
          <w:szCs w:val="20"/>
        </w:rPr>
      </w:pPr>
    </w:p>
    <w:p w14:paraId="3023038C" w14:textId="77777777" w:rsidR="009B5451" w:rsidRPr="0093702F" w:rsidRDefault="009B5451" w:rsidP="009B5451">
      <w:pPr>
        <w:jc w:val="both"/>
        <w:rPr>
          <w:rFonts w:ascii="Verdana" w:hAnsi="Verdana"/>
          <w:i/>
          <w:sz w:val="20"/>
          <w:szCs w:val="20"/>
        </w:rPr>
      </w:pPr>
      <w:r w:rsidRPr="0093702F">
        <w:rPr>
          <w:rFonts w:ascii="Verdana" w:hAnsi="Verdana"/>
          <w:i/>
          <w:sz w:val="20"/>
          <w:szCs w:val="20"/>
        </w:rPr>
        <w:t>- změna zákona o spotřebních daních (ST č. 16)</w:t>
      </w:r>
      <w:r w:rsidRPr="0093702F">
        <w:rPr>
          <w:rFonts w:ascii="Verdana" w:hAnsi="Verdana"/>
          <w:sz w:val="20"/>
          <w:szCs w:val="20"/>
        </w:rPr>
        <w:t xml:space="preserve"> </w:t>
      </w:r>
      <w:r w:rsidRPr="0093702F">
        <w:rPr>
          <w:rFonts w:ascii="Verdana" w:hAnsi="Verdana"/>
          <w:bCs/>
          <w:i/>
          <w:sz w:val="20"/>
          <w:szCs w:val="20"/>
        </w:rPr>
        <w:t xml:space="preserve">- </w:t>
      </w:r>
      <w:r w:rsidRPr="0093702F">
        <w:rPr>
          <w:rFonts w:ascii="Verdana" w:hAnsi="Verdana"/>
          <w:sz w:val="20"/>
          <w:szCs w:val="20"/>
        </w:rPr>
        <w:t>zpravodaj senátor Jaromír Strnad</w:t>
      </w:r>
    </w:p>
    <w:p w14:paraId="4A4BED6C" w14:textId="77777777" w:rsidR="009B5451" w:rsidRPr="0093702F" w:rsidRDefault="009B5451" w:rsidP="009B5451">
      <w:pPr>
        <w:jc w:val="both"/>
        <w:rPr>
          <w:rFonts w:ascii="Verdana" w:hAnsi="Verdana"/>
          <w:sz w:val="20"/>
          <w:szCs w:val="20"/>
        </w:rPr>
      </w:pPr>
      <w:r w:rsidRPr="0093702F">
        <w:rPr>
          <w:rFonts w:ascii="Verdana" w:hAnsi="Verdana"/>
          <w:sz w:val="20"/>
          <w:szCs w:val="20"/>
        </w:rPr>
        <w:t xml:space="preserve">DOPORUČENÍ VHZD: </w:t>
      </w:r>
      <w:r w:rsidRPr="0093702F">
        <w:rPr>
          <w:rFonts w:ascii="Verdana" w:hAnsi="Verdana"/>
          <w:sz w:val="20"/>
        </w:rPr>
        <w:t>schválit</w:t>
      </w:r>
      <w:r w:rsidRPr="0093702F">
        <w:rPr>
          <w:rFonts w:ascii="Verdana" w:hAnsi="Verdana"/>
          <w:sz w:val="20"/>
          <w:szCs w:val="20"/>
        </w:rPr>
        <w:t>;</w:t>
      </w:r>
    </w:p>
    <w:p w14:paraId="5DE020B9" w14:textId="77777777" w:rsidR="009B5451" w:rsidRPr="0093702F" w:rsidRDefault="009B5451" w:rsidP="009B5451">
      <w:pPr>
        <w:jc w:val="both"/>
        <w:rPr>
          <w:rFonts w:ascii="Verdana" w:hAnsi="Verdana"/>
          <w:sz w:val="20"/>
          <w:szCs w:val="20"/>
        </w:rPr>
      </w:pPr>
    </w:p>
    <w:p w14:paraId="7A5446E6" w14:textId="77777777" w:rsidR="009B5451" w:rsidRPr="0093702F" w:rsidRDefault="009B5451" w:rsidP="009B5451">
      <w:pPr>
        <w:jc w:val="both"/>
        <w:rPr>
          <w:rFonts w:ascii="Verdana" w:hAnsi="Verdana"/>
          <w:sz w:val="20"/>
          <w:szCs w:val="20"/>
        </w:rPr>
      </w:pPr>
    </w:p>
    <w:p w14:paraId="0E30E2C3" w14:textId="77777777" w:rsidR="009B5451" w:rsidRPr="0093702F" w:rsidRDefault="009B5451" w:rsidP="009B5451">
      <w:pPr>
        <w:jc w:val="both"/>
        <w:rPr>
          <w:rFonts w:ascii="Verdana" w:hAnsi="Verdana"/>
          <w:b/>
          <w:sz w:val="20"/>
          <w:szCs w:val="20"/>
        </w:rPr>
      </w:pPr>
    </w:p>
    <w:p w14:paraId="04781A66" w14:textId="77777777" w:rsidR="009B5451" w:rsidRPr="0093702F" w:rsidRDefault="009B5451" w:rsidP="009B5451">
      <w:pPr>
        <w:jc w:val="both"/>
        <w:rPr>
          <w:rFonts w:ascii="Verdana" w:hAnsi="Verdana"/>
          <w:i/>
          <w:sz w:val="20"/>
          <w:szCs w:val="20"/>
        </w:rPr>
      </w:pPr>
    </w:p>
    <w:p w14:paraId="0E998071" w14:textId="77777777" w:rsidR="009B5451" w:rsidRPr="0093702F" w:rsidRDefault="009B5451" w:rsidP="009B5451">
      <w:pPr>
        <w:jc w:val="both"/>
        <w:rPr>
          <w:rFonts w:ascii="Verdana" w:hAnsi="Verdana"/>
          <w:i/>
          <w:sz w:val="20"/>
          <w:szCs w:val="20"/>
        </w:rPr>
      </w:pPr>
    </w:p>
    <w:p w14:paraId="31E12A2C" w14:textId="77777777" w:rsidR="009B5451" w:rsidRPr="0093702F" w:rsidRDefault="009B5451" w:rsidP="009B5451">
      <w:pPr>
        <w:jc w:val="both"/>
        <w:rPr>
          <w:rFonts w:ascii="Verdana" w:hAnsi="Verdana"/>
          <w:i/>
        </w:rPr>
      </w:pPr>
      <w:r w:rsidRPr="0093702F">
        <w:rPr>
          <w:rFonts w:ascii="Verdana" w:hAnsi="Verdana"/>
          <w:i/>
          <w:sz w:val="20"/>
          <w:szCs w:val="20"/>
        </w:rPr>
        <w:t xml:space="preserve">- změna některých zákonů v oblasti daní a některých dalších zákonů (ST č. 11) – </w:t>
      </w:r>
      <w:r w:rsidRPr="0093702F">
        <w:rPr>
          <w:rFonts w:ascii="Verdana" w:hAnsi="Verdana"/>
          <w:sz w:val="20"/>
          <w:szCs w:val="20"/>
        </w:rPr>
        <w:t>zpravodaj senátor Vladislav Vilímec</w:t>
      </w:r>
    </w:p>
    <w:p w14:paraId="261B9987" w14:textId="77777777" w:rsidR="009B5451" w:rsidRPr="0093702F" w:rsidRDefault="009B5451" w:rsidP="009B5451">
      <w:pPr>
        <w:jc w:val="both"/>
        <w:rPr>
          <w:rFonts w:ascii="Verdana" w:hAnsi="Verdana"/>
          <w:sz w:val="20"/>
          <w:szCs w:val="20"/>
        </w:rPr>
      </w:pPr>
      <w:r w:rsidRPr="0093702F">
        <w:rPr>
          <w:rFonts w:ascii="Verdana" w:hAnsi="Verdana"/>
          <w:sz w:val="20"/>
          <w:szCs w:val="20"/>
        </w:rPr>
        <w:t xml:space="preserve">DOPORUČENÍ VHZD: </w:t>
      </w:r>
      <w:r w:rsidRPr="0093702F">
        <w:rPr>
          <w:rFonts w:ascii="Verdana" w:hAnsi="Verdana"/>
          <w:sz w:val="20"/>
        </w:rPr>
        <w:t>vrátit s pozměňovacími návrhy</w:t>
      </w:r>
    </w:p>
    <w:p w14:paraId="0BDD84B9" w14:textId="77777777" w:rsidR="009B5451" w:rsidRPr="0093702F" w:rsidRDefault="009B5451" w:rsidP="009B5451">
      <w:pPr>
        <w:jc w:val="both"/>
        <w:rPr>
          <w:rFonts w:ascii="Verdana" w:hAnsi="Verdana"/>
          <w:bCs/>
          <w:iCs/>
          <w:sz w:val="20"/>
        </w:rPr>
      </w:pPr>
      <w:r w:rsidRPr="0093702F">
        <w:rPr>
          <w:rFonts w:ascii="Verdana" w:hAnsi="Verdana"/>
          <w:sz w:val="20"/>
        </w:rPr>
        <w:t xml:space="preserve">(Revokace usnesení výboru č. 13 ze dne 2. prosince 2020 – </w:t>
      </w:r>
      <w:r w:rsidRPr="0093702F">
        <w:rPr>
          <w:rFonts w:ascii="Verdana" w:hAnsi="Verdana" w:cs="FrutigerCE-Bold"/>
          <w:bCs/>
          <w:sz w:val="20"/>
        </w:rPr>
        <w:t xml:space="preserve">Senátní tisk č. 11 - </w:t>
      </w:r>
      <w:r w:rsidRPr="0093702F">
        <w:rPr>
          <w:rFonts w:ascii="Verdana" w:hAnsi="Verdana"/>
          <w:sz w:val="20"/>
        </w:rPr>
        <w:t>Návrh zákona, kterým se mění některé zákony v oblasti daní a některé další zákony</w:t>
      </w:r>
    </w:p>
    <w:p w14:paraId="4C3954EB" w14:textId="77777777" w:rsidR="009B5451" w:rsidRPr="0093702F" w:rsidRDefault="009B5451" w:rsidP="009B5451">
      <w:pPr>
        <w:jc w:val="both"/>
        <w:rPr>
          <w:rFonts w:ascii="Verdana" w:hAnsi="Verdana"/>
          <w:sz w:val="20"/>
        </w:rPr>
      </w:pPr>
      <w:r w:rsidRPr="0093702F">
        <w:rPr>
          <w:rFonts w:ascii="Verdana" w:hAnsi="Verdana"/>
          <w:sz w:val="20"/>
        </w:rPr>
        <w:t>Usnesení č. 224 - souhlas s revokací usnesení č. 221, doporučit vrátit s pozměňovacími návrhy);</w:t>
      </w:r>
    </w:p>
    <w:p w14:paraId="4E7B9F8D" w14:textId="77777777" w:rsidR="009B5451" w:rsidRPr="0093702F" w:rsidRDefault="009B5451" w:rsidP="009B5451">
      <w:pPr>
        <w:jc w:val="both"/>
        <w:rPr>
          <w:rFonts w:ascii="Verdana" w:hAnsi="Verdana"/>
          <w:i/>
          <w:sz w:val="20"/>
          <w:szCs w:val="20"/>
        </w:rPr>
      </w:pPr>
    </w:p>
    <w:p w14:paraId="77A4B870" w14:textId="77777777" w:rsidR="009B5451" w:rsidRPr="0093702F" w:rsidRDefault="009B5451" w:rsidP="009B5451">
      <w:pPr>
        <w:jc w:val="both"/>
        <w:rPr>
          <w:rFonts w:ascii="Verdana" w:hAnsi="Verdana"/>
          <w:i/>
          <w:sz w:val="20"/>
          <w:szCs w:val="20"/>
        </w:rPr>
      </w:pPr>
    </w:p>
    <w:p w14:paraId="0544A730" w14:textId="77777777" w:rsidR="009B5451" w:rsidRPr="0093702F" w:rsidRDefault="009B5451" w:rsidP="009B5451">
      <w:pPr>
        <w:ind w:firstLine="8"/>
        <w:jc w:val="both"/>
        <w:rPr>
          <w:rFonts w:ascii="Verdana" w:hAnsi="Verdana"/>
          <w:sz w:val="20"/>
          <w:szCs w:val="20"/>
        </w:rPr>
      </w:pPr>
      <w:r w:rsidRPr="0093702F">
        <w:rPr>
          <w:rFonts w:ascii="Verdana" w:hAnsi="Verdana"/>
          <w:i/>
          <w:sz w:val="20"/>
          <w:szCs w:val="20"/>
          <w:u w:val="single"/>
        </w:rPr>
        <w:t>ministr průmyslu a obchodu</w:t>
      </w:r>
      <w:r w:rsidRPr="0093702F">
        <w:rPr>
          <w:rFonts w:ascii="Verdana" w:hAnsi="Verdana"/>
          <w:i/>
          <w:sz w:val="20"/>
          <w:szCs w:val="20"/>
        </w:rPr>
        <w:t>:</w:t>
      </w:r>
    </w:p>
    <w:p w14:paraId="35CE91B6" w14:textId="77777777" w:rsidR="009B5451" w:rsidRPr="0093702F" w:rsidRDefault="009B5451" w:rsidP="009B5451">
      <w:pPr>
        <w:jc w:val="both"/>
        <w:rPr>
          <w:rFonts w:ascii="Verdana" w:hAnsi="Verdana"/>
          <w:i/>
          <w:sz w:val="6"/>
          <w:szCs w:val="6"/>
        </w:rPr>
      </w:pPr>
    </w:p>
    <w:p w14:paraId="50B8D293" w14:textId="77777777" w:rsidR="009B5451" w:rsidRPr="0093702F" w:rsidRDefault="009B5451" w:rsidP="009B5451">
      <w:pPr>
        <w:pStyle w:val="Textkomente"/>
        <w:shd w:val="clear" w:color="auto" w:fill="FFFFFF"/>
        <w:jc w:val="both"/>
        <w:rPr>
          <w:rFonts w:ascii="Verdana" w:hAnsi="Verdana"/>
          <w:i/>
          <w:lang w:val="cs-CZ"/>
        </w:rPr>
      </w:pPr>
      <w:r w:rsidRPr="0093702F">
        <w:rPr>
          <w:rFonts w:ascii="Verdana" w:hAnsi="Verdana"/>
          <w:lang w:val="cs-CZ"/>
        </w:rPr>
        <w:t xml:space="preserve">- změna zákona o pohonných hmotách a čerpacích stanicích pohonných hmot a  změna některých souvisejících zákonů </w:t>
      </w:r>
      <w:r w:rsidRPr="0093702F">
        <w:rPr>
          <w:rFonts w:ascii="Verdana" w:hAnsi="Verdana"/>
          <w:bCs/>
          <w:lang w:val="cs-CZ"/>
        </w:rPr>
        <w:t xml:space="preserve">(ST č. 180) </w:t>
      </w:r>
      <w:r w:rsidRPr="0093702F">
        <w:rPr>
          <w:rFonts w:ascii="Verdana" w:hAnsi="Verdana"/>
          <w:i/>
          <w:lang w:val="cs-CZ"/>
        </w:rPr>
        <w:t>-</w:t>
      </w:r>
      <w:r w:rsidRPr="0093702F">
        <w:rPr>
          <w:rFonts w:ascii="Verdana" w:hAnsi="Verdana"/>
          <w:lang w:val="cs-CZ"/>
        </w:rPr>
        <w:t xml:space="preserve"> </w:t>
      </w:r>
      <w:r w:rsidRPr="0093702F">
        <w:rPr>
          <w:rFonts w:ascii="Verdana" w:hAnsi="Verdana"/>
          <w:i/>
          <w:lang w:val="cs-CZ"/>
        </w:rPr>
        <w:t xml:space="preserve">zpravodaj senátor Jiří </w:t>
      </w:r>
      <w:r w:rsidRPr="0093702F">
        <w:rPr>
          <w:rStyle w:val="color30"/>
          <w:rFonts w:ascii="Verdana" w:hAnsi="Verdana"/>
          <w:i/>
          <w:lang w:val="cs-CZ"/>
        </w:rPr>
        <w:t>Cieńciała</w:t>
      </w:r>
    </w:p>
    <w:p w14:paraId="5D733AFA" w14:textId="77777777" w:rsidR="009B5451" w:rsidRPr="0093702F" w:rsidRDefault="009B5451" w:rsidP="009B5451">
      <w:pPr>
        <w:ind w:firstLine="8"/>
        <w:jc w:val="both"/>
        <w:rPr>
          <w:rFonts w:ascii="Verdana" w:hAnsi="Verdana"/>
          <w:sz w:val="20"/>
          <w:szCs w:val="20"/>
        </w:rPr>
      </w:pPr>
      <w:r w:rsidRPr="0093702F">
        <w:rPr>
          <w:rFonts w:ascii="Verdana" w:hAnsi="Verdana"/>
          <w:sz w:val="20"/>
          <w:szCs w:val="20"/>
        </w:rPr>
        <w:t>DOPORUČENÍ VHZD: schválit;</w:t>
      </w:r>
    </w:p>
    <w:p w14:paraId="28AA600A" w14:textId="77777777" w:rsidR="009B5451" w:rsidRPr="0093702F" w:rsidRDefault="009B5451" w:rsidP="009B5451">
      <w:pPr>
        <w:ind w:firstLine="8"/>
        <w:jc w:val="both"/>
        <w:rPr>
          <w:rFonts w:ascii="Verdana" w:hAnsi="Verdana"/>
          <w:sz w:val="20"/>
          <w:szCs w:val="20"/>
        </w:rPr>
      </w:pPr>
    </w:p>
    <w:p w14:paraId="2B332398" w14:textId="77777777" w:rsidR="009B5451" w:rsidRPr="0093702F" w:rsidRDefault="009B5451" w:rsidP="009B5451">
      <w:pPr>
        <w:jc w:val="both"/>
        <w:rPr>
          <w:rFonts w:ascii="Verdana" w:hAnsi="Verdana"/>
          <w:sz w:val="20"/>
          <w:szCs w:val="20"/>
        </w:rPr>
      </w:pPr>
      <w:r w:rsidRPr="0093702F">
        <w:rPr>
          <w:rFonts w:ascii="Verdana" w:hAnsi="Verdana"/>
          <w:i/>
          <w:sz w:val="20"/>
          <w:szCs w:val="20"/>
        </w:rPr>
        <w:t xml:space="preserve">- změna zákona o </w:t>
      </w:r>
      <w:r w:rsidRPr="0093702F">
        <w:rPr>
          <w:rFonts w:ascii="Verdana" w:hAnsi="Verdana"/>
          <w:i/>
          <w:sz w:val="20"/>
        </w:rPr>
        <w:t>poštovních službách a některých zákonů a změna zákona o ochraně spotřebitele</w:t>
      </w:r>
      <w:r w:rsidRPr="0093702F">
        <w:rPr>
          <w:rFonts w:ascii="Verdana" w:hAnsi="Verdana"/>
          <w:b/>
          <w:sz w:val="20"/>
        </w:rPr>
        <w:t xml:space="preserve">  </w:t>
      </w:r>
      <w:r w:rsidRPr="0093702F">
        <w:rPr>
          <w:rFonts w:ascii="Verdana" w:hAnsi="Verdana"/>
          <w:bCs/>
          <w:i/>
          <w:sz w:val="20"/>
          <w:szCs w:val="20"/>
        </w:rPr>
        <w:t xml:space="preserve">(ST č. 208) </w:t>
      </w:r>
      <w:r w:rsidRPr="0093702F">
        <w:rPr>
          <w:rFonts w:ascii="Verdana" w:hAnsi="Verdana"/>
          <w:i/>
          <w:sz w:val="20"/>
          <w:szCs w:val="20"/>
        </w:rPr>
        <w:t>-</w:t>
      </w:r>
      <w:r w:rsidRPr="0093702F">
        <w:rPr>
          <w:rFonts w:ascii="Verdana" w:hAnsi="Verdana"/>
          <w:b/>
          <w:sz w:val="20"/>
          <w:szCs w:val="20"/>
        </w:rPr>
        <w:t xml:space="preserve"> </w:t>
      </w:r>
      <w:r w:rsidRPr="0093702F">
        <w:rPr>
          <w:rFonts w:ascii="Verdana" w:hAnsi="Verdana"/>
          <w:sz w:val="20"/>
          <w:szCs w:val="20"/>
        </w:rPr>
        <w:t>zpravodaj senátor Miroslav Balatka</w:t>
      </w:r>
    </w:p>
    <w:p w14:paraId="63E94E64" w14:textId="77777777" w:rsidR="009B5451" w:rsidRPr="0093702F" w:rsidRDefault="009B5451" w:rsidP="009B5451">
      <w:pPr>
        <w:ind w:firstLine="8"/>
        <w:jc w:val="both"/>
        <w:rPr>
          <w:rFonts w:ascii="Verdana" w:hAnsi="Verdana"/>
          <w:sz w:val="20"/>
          <w:szCs w:val="20"/>
        </w:rPr>
      </w:pPr>
      <w:r w:rsidRPr="0093702F">
        <w:rPr>
          <w:rFonts w:ascii="Verdana" w:hAnsi="Verdana"/>
          <w:sz w:val="20"/>
          <w:szCs w:val="20"/>
        </w:rPr>
        <w:t>DOPORUČENÍ VHZD: schválit;</w:t>
      </w:r>
    </w:p>
    <w:p w14:paraId="087139CF" w14:textId="77777777" w:rsidR="009B5451" w:rsidRPr="0093702F" w:rsidRDefault="009B5451" w:rsidP="009B5451">
      <w:pPr>
        <w:ind w:firstLine="8"/>
        <w:jc w:val="both"/>
        <w:rPr>
          <w:rFonts w:ascii="Verdana" w:hAnsi="Verdana"/>
          <w:sz w:val="20"/>
          <w:szCs w:val="20"/>
          <w:u w:val="single"/>
        </w:rPr>
      </w:pPr>
    </w:p>
    <w:p w14:paraId="7AC367C1" w14:textId="77777777" w:rsidR="009B5451" w:rsidRPr="0093702F" w:rsidRDefault="009B5451" w:rsidP="009B5451">
      <w:pPr>
        <w:jc w:val="both"/>
        <w:rPr>
          <w:rFonts w:ascii="Verdana" w:hAnsi="Verdana"/>
          <w:i/>
          <w:sz w:val="20"/>
          <w:szCs w:val="20"/>
        </w:rPr>
      </w:pPr>
      <w:r w:rsidRPr="0093702F">
        <w:rPr>
          <w:rFonts w:ascii="Verdana" w:hAnsi="Verdana"/>
          <w:i/>
          <w:sz w:val="20"/>
          <w:szCs w:val="20"/>
        </w:rPr>
        <w:t xml:space="preserve">- změna zákona </w:t>
      </w:r>
      <w:r w:rsidRPr="0093702F">
        <w:rPr>
          <w:rFonts w:ascii="Verdana" w:hAnsi="Verdana" w:cs="Verdana"/>
          <w:i/>
          <w:sz w:val="20"/>
        </w:rPr>
        <w:t xml:space="preserve">o pojišťování a financování vývozu se státní podporou, a o doplnění zákona   o Nejvyšším kontrolním úřadu, a změna zákona o rozpočtových pravidlech       </w:t>
      </w:r>
      <w:r w:rsidRPr="0093702F">
        <w:rPr>
          <w:rFonts w:ascii="Verdana" w:hAnsi="Verdana"/>
          <w:bCs/>
          <w:i/>
          <w:sz w:val="20"/>
          <w:szCs w:val="20"/>
        </w:rPr>
        <w:t xml:space="preserve">(ST č. 240) </w:t>
      </w:r>
      <w:r w:rsidRPr="0093702F">
        <w:rPr>
          <w:rFonts w:ascii="Verdana" w:hAnsi="Verdana"/>
          <w:i/>
          <w:sz w:val="20"/>
          <w:szCs w:val="20"/>
        </w:rPr>
        <w:t>-</w:t>
      </w:r>
      <w:r w:rsidRPr="0093702F">
        <w:rPr>
          <w:rFonts w:ascii="Verdana" w:hAnsi="Verdana"/>
          <w:b/>
          <w:sz w:val="20"/>
          <w:szCs w:val="20"/>
        </w:rPr>
        <w:t xml:space="preserve"> </w:t>
      </w:r>
      <w:r w:rsidRPr="0093702F">
        <w:rPr>
          <w:rFonts w:ascii="Verdana" w:hAnsi="Verdana"/>
          <w:sz w:val="20"/>
          <w:szCs w:val="20"/>
        </w:rPr>
        <w:t>zpravodaj senátor Herbert Pavera</w:t>
      </w:r>
    </w:p>
    <w:p w14:paraId="357041BD" w14:textId="77777777" w:rsidR="009B5451" w:rsidRPr="0093702F" w:rsidRDefault="009B5451" w:rsidP="009B5451">
      <w:pPr>
        <w:jc w:val="both"/>
        <w:rPr>
          <w:rFonts w:ascii="Verdana" w:hAnsi="Verdana"/>
          <w:sz w:val="20"/>
          <w:szCs w:val="20"/>
        </w:rPr>
      </w:pPr>
      <w:r w:rsidRPr="0093702F">
        <w:rPr>
          <w:rFonts w:ascii="Verdana" w:hAnsi="Verdana"/>
          <w:sz w:val="20"/>
          <w:szCs w:val="20"/>
        </w:rPr>
        <w:t>DOPORUČENÍ VHZD: schválit;</w:t>
      </w:r>
    </w:p>
    <w:p w14:paraId="2E96B56B" w14:textId="77777777" w:rsidR="009B5451" w:rsidRPr="0093702F" w:rsidRDefault="009B5451" w:rsidP="009B5451">
      <w:pPr>
        <w:jc w:val="both"/>
        <w:rPr>
          <w:rFonts w:ascii="Verdana" w:hAnsi="Verdana"/>
          <w:i/>
          <w:sz w:val="20"/>
          <w:szCs w:val="20"/>
        </w:rPr>
      </w:pPr>
    </w:p>
    <w:p w14:paraId="66BAA7D4" w14:textId="77777777" w:rsidR="009B5451" w:rsidRPr="0093702F" w:rsidRDefault="009B5451" w:rsidP="009B5451">
      <w:pPr>
        <w:jc w:val="both"/>
        <w:rPr>
          <w:rFonts w:ascii="Verdana" w:hAnsi="Verdana"/>
          <w:i/>
          <w:sz w:val="20"/>
          <w:szCs w:val="20"/>
        </w:rPr>
      </w:pPr>
      <w:r w:rsidRPr="0093702F">
        <w:rPr>
          <w:rFonts w:ascii="Verdana" w:hAnsi="Verdana"/>
          <w:i/>
          <w:sz w:val="20"/>
          <w:szCs w:val="20"/>
        </w:rPr>
        <w:t xml:space="preserve">- změna zákona o ochraně spotřebitele a dalších souvisejících zákonů </w:t>
      </w:r>
      <w:r w:rsidRPr="0093702F">
        <w:rPr>
          <w:rFonts w:ascii="Verdana" w:hAnsi="Verdana"/>
          <w:bCs/>
          <w:i/>
          <w:sz w:val="20"/>
          <w:szCs w:val="20"/>
        </w:rPr>
        <w:t xml:space="preserve">(ST č. 222) </w:t>
      </w:r>
      <w:r w:rsidRPr="0093702F">
        <w:rPr>
          <w:rFonts w:ascii="Verdana" w:hAnsi="Verdana"/>
          <w:i/>
          <w:sz w:val="20"/>
          <w:szCs w:val="20"/>
        </w:rPr>
        <w:t>-</w:t>
      </w:r>
      <w:r w:rsidRPr="0093702F">
        <w:rPr>
          <w:rFonts w:ascii="Verdana" w:hAnsi="Verdana"/>
          <w:b/>
          <w:sz w:val="20"/>
          <w:szCs w:val="20"/>
        </w:rPr>
        <w:t xml:space="preserve"> </w:t>
      </w:r>
      <w:r w:rsidRPr="0093702F">
        <w:rPr>
          <w:rFonts w:ascii="Verdana" w:hAnsi="Verdana"/>
          <w:sz w:val="20"/>
          <w:szCs w:val="20"/>
        </w:rPr>
        <w:t>zpravodaj senátor Lumír Aschenbrenner</w:t>
      </w:r>
    </w:p>
    <w:p w14:paraId="21C567AE" w14:textId="77777777" w:rsidR="009B5451" w:rsidRPr="0093702F" w:rsidRDefault="009B5451" w:rsidP="009B5451">
      <w:pPr>
        <w:jc w:val="both"/>
        <w:rPr>
          <w:rFonts w:ascii="Verdana" w:hAnsi="Verdana"/>
          <w:sz w:val="20"/>
          <w:szCs w:val="20"/>
        </w:rPr>
      </w:pPr>
      <w:r w:rsidRPr="0093702F">
        <w:rPr>
          <w:rFonts w:ascii="Verdana" w:hAnsi="Verdana"/>
          <w:sz w:val="20"/>
          <w:szCs w:val="20"/>
        </w:rPr>
        <w:t>DOPORUČENÍ VHZD: schválit;</w:t>
      </w:r>
    </w:p>
    <w:p w14:paraId="2D2734C3" w14:textId="77777777" w:rsidR="009B5451" w:rsidRPr="0093702F" w:rsidRDefault="009B5451" w:rsidP="009B5451">
      <w:pPr>
        <w:jc w:val="both"/>
        <w:rPr>
          <w:rFonts w:ascii="Verdana" w:hAnsi="Verdana"/>
          <w:i/>
          <w:sz w:val="20"/>
          <w:szCs w:val="20"/>
        </w:rPr>
      </w:pPr>
    </w:p>
    <w:p w14:paraId="541FD94E" w14:textId="77777777" w:rsidR="009B5451" w:rsidRPr="0093702F" w:rsidRDefault="009B5451" w:rsidP="009B5451">
      <w:pPr>
        <w:jc w:val="both"/>
        <w:rPr>
          <w:rFonts w:ascii="Verdana" w:hAnsi="Verdana"/>
          <w:i/>
          <w:sz w:val="20"/>
          <w:szCs w:val="20"/>
        </w:rPr>
      </w:pPr>
      <w:r w:rsidRPr="0093702F">
        <w:rPr>
          <w:rStyle w:val="Siln"/>
          <w:rFonts w:ascii="Verdana" w:hAnsi="Verdana" w:cs="Arial"/>
          <w:b w:val="0"/>
          <w:i/>
          <w:sz w:val="20"/>
        </w:rPr>
        <w:t xml:space="preserve">- návrh zákona o některých opatřeních ke zmírnění dopadů epidemie koronaviru SARS CoV-2 na nájemce prostor sloužících podnikání </w:t>
      </w:r>
      <w:r w:rsidRPr="0093702F">
        <w:rPr>
          <w:rFonts w:ascii="Verdana" w:hAnsi="Verdana"/>
          <w:bCs/>
          <w:i/>
          <w:sz w:val="20"/>
          <w:szCs w:val="20"/>
        </w:rPr>
        <w:t xml:space="preserve">(ST č. 239) </w:t>
      </w:r>
      <w:r w:rsidRPr="0093702F">
        <w:rPr>
          <w:rFonts w:ascii="Verdana" w:hAnsi="Verdana"/>
          <w:i/>
          <w:sz w:val="20"/>
          <w:szCs w:val="20"/>
        </w:rPr>
        <w:t>-</w:t>
      </w:r>
      <w:r w:rsidRPr="0093702F">
        <w:rPr>
          <w:rFonts w:ascii="Verdana" w:hAnsi="Verdana"/>
          <w:b/>
          <w:sz w:val="20"/>
          <w:szCs w:val="20"/>
        </w:rPr>
        <w:t xml:space="preserve"> </w:t>
      </w:r>
      <w:r w:rsidRPr="0093702F">
        <w:rPr>
          <w:rFonts w:ascii="Verdana" w:hAnsi="Verdana"/>
          <w:sz w:val="20"/>
          <w:szCs w:val="20"/>
        </w:rPr>
        <w:t>zpravodaj senátor Michal Kortyš</w:t>
      </w:r>
    </w:p>
    <w:p w14:paraId="64E07594" w14:textId="77777777" w:rsidR="009B5451" w:rsidRPr="0093702F" w:rsidRDefault="009B5451" w:rsidP="009B5451">
      <w:pPr>
        <w:jc w:val="both"/>
        <w:rPr>
          <w:rFonts w:ascii="Verdana" w:hAnsi="Verdana"/>
          <w:sz w:val="20"/>
          <w:szCs w:val="20"/>
        </w:rPr>
      </w:pPr>
      <w:r w:rsidRPr="0093702F">
        <w:rPr>
          <w:rFonts w:ascii="Verdana" w:hAnsi="Verdana"/>
          <w:sz w:val="20"/>
          <w:szCs w:val="20"/>
        </w:rPr>
        <w:t>DOPORUČENÍ VHZD: schválit;</w:t>
      </w:r>
    </w:p>
    <w:p w14:paraId="120B8C5B" w14:textId="77777777" w:rsidR="009B5451" w:rsidRPr="0093702F" w:rsidRDefault="009B5451" w:rsidP="009B5451">
      <w:pPr>
        <w:jc w:val="both"/>
        <w:rPr>
          <w:rFonts w:ascii="Verdana" w:hAnsi="Verdana"/>
          <w:i/>
          <w:sz w:val="20"/>
          <w:szCs w:val="20"/>
        </w:rPr>
      </w:pPr>
    </w:p>
    <w:p w14:paraId="60142D83" w14:textId="77777777" w:rsidR="009B5451" w:rsidRPr="0093702F" w:rsidRDefault="009B5451" w:rsidP="009B5451">
      <w:pPr>
        <w:jc w:val="both"/>
        <w:rPr>
          <w:rFonts w:ascii="Verdana" w:hAnsi="Verdana"/>
          <w:i/>
          <w:sz w:val="20"/>
          <w:szCs w:val="20"/>
        </w:rPr>
      </w:pPr>
      <w:r w:rsidRPr="0093702F">
        <w:rPr>
          <w:rFonts w:ascii="Verdana" w:hAnsi="Verdana" w:cs="FrutigerCE-Bold"/>
          <w:bCs/>
          <w:i/>
          <w:sz w:val="20"/>
        </w:rPr>
        <w:t xml:space="preserve">- změna zákona </w:t>
      </w:r>
      <w:r w:rsidRPr="0093702F">
        <w:rPr>
          <w:rFonts w:ascii="Verdana" w:hAnsi="Verdana"/>
          <w:i/>
          <w:sz w:val="20"/>
        </w:rPr>
        <w:t xml:space="preserve">o investičních pobídkách a zákona o daních z příjmů </w:t>
      </w:r>
      <w:r w:rsidRPr="0093702F">
        <w:rPr>
          <w:rFonts w:ascii="Verdana" w:hAnsi="Verdana"/>
          <w:bCs/>
          <w:i/>
          <w:sz w:val="20"/>
          <w:szCs w:val="20"/>
        </w:rPr>
        <w:t xml:space="preserve">(ST č. 338) </w:t>
      </w:r>
      <w:r w:rsidRPr="0093702F">
        <w:rPr>
          <w:rFonts w:ascii="Verdana" w:hAnsi="Verdana"/>
          <w:i/>
          <w:sz w:val="20"/>
          <w:szCs w:val="20"/>
        </w:rPr>
        <w:t>-</w:t>
      </w:r>
      <w:r w:rsidRPr="0093702F">
        <w:rPr>
          <w:rFonts w:ascii="Verdana" w:hAnsi="Verdana"/>
          <w:b/>
          <w:sz w:val="20"/>
          <w:szCs w:val="20"/>
        </w:rPr>
        <w:t xml:space="preserve"> </w:t>
      </w:r>
      <w:r w:rsidRPr="0093702F">
        <w:rPr>
          <w:rFonts w:ascii="Verdana" w:hAnsi="Verdana"/>
          <w:sz w:val="20"/>
          <w:szCs w:val="20"/>
        </w:rPr>
        <w:t>zpravodaj senátor Leopold Sulovský</w:t>
      </w:r>
    </w:p>
    <w:p w14:paraId="0122EC1C" w14:textId="77777777" w:rsidR="009B5451" w:rsidRPr="0093702F" w:rsidRDefault="009B5451" w:rsidP="009B5451">
      <w:pPr>
        <w:jc w:val="both"/>
        <w:rPr>
          <w:rFonts w:ascii="Verdana" w:hAnsi="Verdana"/>
          <w:sz w:val="20"/>
          <w:szCs w:val="20"/>
        </w:rPr>
      </w:pPr>
      <w:r w:rsidRPr="0093702F">
        <w:rPr>
          <w:rFonts w:ascii="Verdana" w:hAnsi="Verdana"/>
          <w:sz w:val="20"/>
          <w:szCs w:val="20"/>
        </w:rPr>
        <w:t>DOPORUČENÍ VHZD: schválit;</w:t>
      </w:r>
    </w:p>
    <w:p w14:paraId="33C8A8C4" w14:textId="77777777" w:rsidR="009B5451" w:rsidRPr="0093702F" w:rsidRDefault="009B5451" w:rsidP="009B5451">
      <w:pPr>
        <w:ind w:firstLine="8"/>
        <w:jc w:val="both"/>
        <w:rPr>
          <w:rFonts w:ascii="Verdana" w:hAnsi="Verdana"/>
          <w:i/>
        </w:rPr>
      </w:pPr>
    </w:p>
    <w:p w14:paraId="33FF42B1" w14:textId="77777777" w:rsidR="009B5451" w:rsidRPr="0093702F" w:rsidRDefault="009B5451" w:rsidP="009B5451">
      <w:pPr>
        <w:pStyle w:val="Textkomente"/>
        <w:shd w:val="clear" w:color="auto" w:fill="FFFFFF"/>
        <w:jc w:val="both"/>
        <w:rPr>
          <w:rFonts w:ascii="Verdana" w:hAnsi="Verdana"/>
          <w:i/>
          <w:lang w:val="cs-CZ"/>
        </w:rPr>
      </w:pPr>
      <w:r w:rsidRPr="0093702F">
        <w:rPr>
          <w:rFonts w:ascii="Verdana" w:hAnsi="Verdana"/>
          <w:lang w:val="cs-CZ"/>
        </w:rPr>
        <w:t>- změna zákona o technických požadavcích na výrobky a o doplnění některých zákonů,    a změna zákona o posuzování shody stanovených výrobků při jejich dodávání na trh</w:t>
      </w:r>
      <w:r w:rsidRPr="0093702F">
        <w:rPr>
          <w:rFonts w:ascii="Verdana" w:hAnsi="Verdana"/>
          <w:i/>
          <w:lang w:val="cs-CZ"/>
        </w:rPr>
        <w:t xml:space="preserve">               </w:t>
      </w:r>
      <w:r w:rsidRPr="0093702F">
        <w:rPr>
          <w:rFonts w:ascii="Verdana" w:hAnsi="Verdana"/>
          <w:bCs/>
          <w:lang w:val="cs-CZ"/>
        </w:rPr>
        <w:t xml:space="preserve">(ST č. 319) </w:t>
      </w:r>
      <w:r w:rsidRPr="0093702F">
        <w:rPr>
          <w:rFonts w:ascii="Verdana" w:hAnsi="Verdana"/>
          <w:i/>
          <w:lang w:val="cs-CZ"/>
        </w:rPr>
        <w:t xml:space="preserve">- zpravodaj senátor Jiří </w:t>
      </w:r>
      <w:r w:rsidRPr="0093702F">
        <w:rPr>
          <w:rStyle w:val="color30"/>
          <w:rFonts w:ascii="Verdana" w:hAnsi="Verdana"/>
          <w:i/>
          <w:lang w:val="cs-CZ"/>
        </w:rPr>
        <w:t>Cieńciała;</w:t>
      </w:r>
    </w:p>
    <w:p w14:paraId="62AE5D53" w14:textId="77777777" w:rsidR="009B5451" w:rsidRPr="0093702F" w:rsidRDefault="009B5451" w:rsidP="009B5451">
      <w:pPr>
        <w:ind w:firstLine="8"/>
        <w:jc w:val="both"/>
        <w:rPr>
          <w:rFonts w:ascii="Verdana" w:hAnsi="Verdana"/>
          <w:sz w:val="20"/>
          <w:szCs w:val="20"/>
        </w:rPr>
      </w:pPr>
      <w:r w:rsidRPr="0093702F">
        <w:rPr>
          <w:rFonts w:ascii="Verdana" w:hAnsi="Verdana"/>
          <w:sz w:val="20"/>
          <w:szCs w:val="20"/>
        </w:rPr>
        <w:t>DOPORUČENÍ VHZD: schválit;</w:t>
      </w:r>
    </w:p>
    <w:p w14:paraId="563F1341" w14:textId="77777777" w:rsidR="009B5451" w:rsidRPr="0093702F" w:rsidRDefault="009B5451" w:rsidP="009B5451">
      <w:pPr>
        <w:ind w:firstLine="8"/>
        <w:jc w:val="both"/>
        <w:rPr>
          <w:rFonts w:ascii="Verdana" w:hAnsi="Verdana"/>
          <w:sz w:val="20"/>
          <w:szCs w:val="20"/>
        </w:rPr>
      </w:pPr>
    </w:p>
    <w:p w14:paraId="4CD27B88" w14:textId="77777777" w:rsidR="009B5451" w:rsidRPr="0093702F" w:rsidRDefault="009B5451" w:rsidP="009B5451">
      <w:pPr>
        <w:jc w:val="both"/>
        <w:rPr>
          <w:rFonts w:ascii="Verdana" w:hAnsi="Verdana"/>
          <w:i/>
          <w:sz w:val="20"/>
          <w:szCs w:val="20"/>
        </w:rPr>
      </w:pPr>
      <w:r w:rsidRPr="0093702F">
        <w:rPr>
          <w:rFonts w:ascii="Verdana" w:hAnsi="Verdana"/>
          <w:i/>
          <w:sz w:val="20"/>
          <w:szCs w:val="20"/>
        </w:rPr>
        <w:t>- návrh zákona o prověřování zahraničních investic</w:t>
      </w:r>
      <w:r w:rsidRPr="0093702F">
        <w:rPr>
          <w:rFonts w:ascii="Verdana" w:hAnsi="Verdana"/>
          <w:b/>
          <w:sz w:val="20"/>
          <w:szCs w:val="20"/>
        </w:rPr>
        <w:t xml:space="preserve"> </w:t>
      </w:r>
      <w:r w:rsidRPr="0093702F">
        <w:rPr>
          <w:rFonts w:ascii="Verdana" w:hAnsi="Verdana"/>
          <w:bCs/>
          <w:i/>
          <w:sz w:val="20"/>
          <w:szCs w:val="20"/>
        </w:rPr>
        <w:t xml:space="preserve">(ST č. 6) </w:t>
      </w:r>
      <w:r w:rsidRPr="0093702F">
        <w:rPr>
          <w:rFonts w:ascii="Verdana" w:hAnsi="Verdana"/>
          <w:i/>
          <w:sz w:val="20"/>
          <w:szCs w:val="20"/>
        </w:rPr>
        <w:t>-</w:t>
      </w:r>
      <w:r w:rsidRPr="0093702F">
        <w:rPr>
          <w:rFonts w:ascii="Verdana" w:hAnsi="Verdana"/>
          <w:b/>
          <w:sz w:val="20"/>
          <w:szCs w:val="20"/>
        </w:rPr>
        <w:t xml:space="preserve"> </w:t>
      </w:r>
      <w:r w:rsidRPr="0093702F">
        <w:rPr>
          <w:rFonts w:ascii="Verdana" w:hAnsi="Verdana"/>
          <w:sz w:val="20"/>
          <w:szCs w:val="20"/>
        </w:rPr>
        <w:t>zpravodaj senátor Jaromír Strnad</w:t>
      </w:r>
    </w:p>
    <w:p w14:paraId="41D9DEDB" w14:textId="77777777" w:rsidR="009B5451" w:rsidRPr="0093702F" w:rsidRDefault="009B5451" w:rsidP="009B5451">
      <w:pPr>
        <w:jc w:val="both"/>
        <w:rPr>
          <w:rFonts w:ascii="Verdana" w:hAnsi="Verdana"/>
          <w:sz w:val="20"/>
          <w:szCs w:val="20"/>
        </w:rPr>
      </w:pPr>
      <w:r w:rsidRPr="0093702F">
        <w:rPr>
          <w:rFonts w:ascii="Verdana" w:hAnsi="Verdana"/>
          <w:sz w:val="20"/>
          <w:szCs w:val="20"/>
        </w:rPr>
        <w:t>DOPORUČENÍ VHZD: schválit;</w:t>
      </w:r>
    </w:p>
    <w:p w14:paraId="5E475837" w14:textId="77777777" w:rsidR="009B5451" w:rsidRPr="0093702F" w:rsidRDefault="009B5451" w:rsidP="009B5451">
      <w:pPr>
        <w:jc w:val="both"/>
        <w:rPr>
          <w:rFonts w:ascii="Verdana" w:hAnsi="Verdana"/>
          <w:sz w:val="20"/>
          <w:szCs w:val="20"/>
        </w:rPr>
      </w:pPr>
    </w:p>
    <w:p w14:paraId="72101BF5" w14:textId="77777777" w:rsidR="009B5451" w:rsidRPr="0093702F" w:rsidRDefault="009B5451" w:rsidP="009B5451">
      <w:pPr>
        <w:jc w:val="both"/>
        <w:rPr>
          <w:rFonts w:ascii="Verdana" w:hAnsi="Verdana"/>
          <w:i/>
          <w:sz w:val="20"/>
          <w:szCs w:val="20"/>
        </w:rPr>
      </w:pPr>
    </w:p>
    <w:p w14:paraId="6F0D6802" w14:textId="77777777" w:rsidR="009B5451" w:rsidRPr="0093702F" w:rsidRDefault="009B5451" w:rsidP="009B5451">
      <w:pPr>
        <w:jc w:val="both"/>
        <w:rPr>
          <w:rFonts w:ascii="Verdana" w:hAnsi="Verdana"/>
          <w:i/>
          <w:sz w:val="20"/>
          <w:szCs w:val="20"/>
          <w:u w:val="single"/>
        </w:rPr>
      </w:pPr>
      <w:r w:rsidRPr="0093702F">
        <w:rPr>
          <w:rFonts w:ascii="Verdana" w:hAnsi="Verdana" w:cs="Tahoma"/>
          <w:sz w:val="20"/>
          <w:szCs w:val="20"/>
          <w:u w:val="single"/>
        </w:rPr>
        <w:t xml:space="preserve">ministr </w:t>
      </w:r>
      <w:r w:rsidRPr="0093702F">
        <w:rPr>
          <w:rFonts w:ascii="Verdana" w:hAnsi="Verdana"/>
          <w:i/>
          <w:sz w:val="20"/>
          <w:szCs w:val="20"/>
          <w:u w:val="single"/>
        </w:rPr>
        <w:t>dopravy:</w:t>
      </w:r>
    </w:p>
    <w:p w14:paraId="705C050B" w14:textId="77777777" w:rsidR="009B5451" w:rsidRPr="0093702F" w:rsidRDefault="009B5451" w:rsidP="009B5451">
      <w:pPr>
        <w:jc w:val="both"/>
        <w:rPr>
          <w:rFonts w:ascii="Verdana" w:hAnsi="Verdana"/>
          <w:i/>
          <w:sz w:val="6"/>
          <w:szCs w:val="6"/>
          <w:u w:val="single"/>
        </w:rPr>
      </w:pPr>
    </w:p>
    <w:p w14:paraId="153A5BA1" w14:textId="77777777" w:rsidR="009B5451" w:rsidRPr="0093702F" w:rsidRDefault="009B5451" w:rsidP="009B5451">
      <w:pPr>
        <w:jc w:val="both"/>
        <w:rPr>
          <w:rFonts w:ascii="Verdana" w:hAnsi="Verdana"/>
          <w:sz w:val="20"/>
          <w:szCs w:val="20"/>
        </w:rPr>
      </w:pPr>
      <w:r w:rsidRPr="0093702F">
        <w:rPr>
          <w:rFonts w:ascii="Verdana" w:hAnsi="Verdana"/>
          <w:i/>
          <w:sz w:val="20"/>
          <w:szCs w:val="20"/>
        </w:rPr>
        <w:t>- změna zákona o silniční dopravě</w:t>
      </w:r>
      <w:r w:rsidRPr="0093702F">
        <w:rPr>
          <w:rFonts w:ascii="Verdana" w:hAnsi="Verdana"/>
          <w:bCs/>
          <w:i/>
          <w:sz w:val="20"/>
          <w:szCs w:val="20"/>
        </w:rPr>
        <w:t xml:space="preserve"> a dalších souvisejících zákonů (ST č. 174) </w:t>
      </w:r>
      <w:r w:rsidRPr="0093702F">
        <w:rPr>
          <w:rFonts w:ascii="Verdana" w:hAnsi="Verdana"/>
          <w:i/>
          <w:sz w:val="20"/>
          <w:szCs w:val="20"/>
        </w:rPr>
        <w:t>-</w:t>
      </w:r>
      <w:r w:rsidRPr="0093702F">
        <w:rPr>
          <w:rFonts w:ascii="Verdana" w:hAnsi="Verdana"/>
          <w:b/>
          <w:sz w:val="20"/>
          <w:szCs w:val="20"/>
        </w:rPr>
        <w:t xml:space="preserve"> </w:t>
      </w:r>
      <w:r w:rsidRPr="0093702F">
        <w:rPr>
          <w:rFonts w:ascii="Verdana" w:hAnsi="Verdana"/>
          <w:sz w:val="20"/>
          <w:szCs w:val="20"/>
        </w:rPr>
        <w:t xml:space="preserve"> zpravodaj senátor Michal Kortyš</w:t>
      </w:r>
    </w:p>
    <w:p w14:paraId="7AD9E0DD" w14:textId="77777777" w:rsidR="009B5451" w:rsidRPr="0093702F" w:rsidRDefault="009B5451" w:rsidP="009B5451">
      <w:pPr>
        <w:tabs>
          <w:tab w:val="left" w:pos="3828"/>
        </w:tabs>
        <w:jc w:val="both"/>
        <w:rPr>
          <w:rFonts w:ascii="Verdana" w:hAnsi="Verdana"/>
          <w:sz w:val="20"/>
          <w:szCs w:val="20"/>
        </w:rPr>
      </w:pPr>
      <w:r w:rsidRPr="0093702F">
        <w:rPr>
          <w:rFonts w:ascii="Verdana" w:hAnsi="Verdana"/>
          <w:sz w:val="20"/>
          <w:szCs w:val="20"/>
        </w:rPr>
        <w:t>DOPORUČENÍ VHZD: schválit;</w:t>
      </w:r>
    </w:p>
    <w:p w14:paraId="13947307" w14:textId="77777777" w:rsidR="009B5451" w:rsidRPr="0093702F" w:rsidRDefault="009B5451" w:rsidP="009B5451">
      <w:pPr>
        <w:tabs>
          <w:tab w:val="left" w:pos="3828"/>
        </w:tabs>
        <w:jc w:val="both"/>
        <w:rPr>
          <w:rFonts w:ascii="Verdana" w:hAnsi="Verdana"/>
          <w:sz w:val="20"/>
          <w:szCs w:val="20"/>
        </w:rPr>
      </w:pPr>
    </w:p>
    <w:p w14:paraId="410D8705" w14:textId="77777777" w:rsidR="009B5451" w:rsidRPr="0093702F" w:rsidRDefault="009B5451" w:rsidP="009B5451">
      <w:pPr>
        <w:jc w:val="both"/>
        <w:rPr>
          <w:rFonts w:ascii="Verdana" w:hAnsi="Verdana"/>
          <w:sz w:val="20"/>
          <w:szCs w:val="20"/>
        </w:rPr>
      </w:pPr>
      <w:r w:rsidRPr="0093702F">
        <w:rPr>
          <w:rFonts w:ascii="Verdana" w:hAnsi="Verdana"/>
          <w:i/>
          <w:sz w:val="20"/>
          <w:szCs w:val="20"/>
        </w:rPr>
        <w:t>- změna zákona o vnitrozemské plavbě</w:t>
      </w:r>
      <w:r w:rsidRPr="0093702F">
        <w:rPr>
          <w:rFonts w:ascii="Verdana" w:hAnsi="Verdana"/>
          <w:bCs/>
          <w:i/>
          <w:sz w:val="20"/>
          <w:szCs w:val="20"/>
        </w:rPr>
        <w:t xml:space="preserve"> (ST č. 177) </w:t>
      </w:r>
      <w:r w:rsidRPr="0093702F">
        <w:rPr>
          <w:rFonts w:ascii="Verdana" w:hAnsi="Verdana"/>
          <w:i/>
          <w:sz w:val="20"/>
          <w:szCs w:val="20"/>
        </w:rPr>
        <w:t>-</w:t>
      </w:r>
      <w:r w:rsidRPr="0093702F">
        <w:rPr>
          <w:rFonts w:ascii="Verdana" w:hAnsi="Verdana"/>
          <w:b/>
          <w:sz w:val="20"/>
          <w:szCs w:val="20"/>
        </w:rPr>
        <w:t xml:space="preserve"> </w:t>
      </w:r>
      <w:r w:rsidRPr="0093702F">
        <w:rPr>
          <w:rFonts w:ascii="Verdana" w:hAnsi="Verdana"/>
          <w:sz w:val="20"/>
          <w:szCs w:val="20"/>
        </w:rPr>
        <w:t>zpravodaj senátor Ladislav Kos</w:t>
      </w:r>
    </w:p>
    <w:p w14:paraId="3F019C7D" w14:textId="77777777" w:rsidR="009B5451" w:rsidRPr="0093702F" w:rsidRDefault="009B5451" w:rsidP="009B5451">
      <w:pPr>
        <w:tabs>
          <w:tab w:val="left" w:pos="3828"/>
        </w:tabs>
        <w:jc w:val="both"/>
        <w:rPr>
          <w:rFonts w:ascii="Verdana" w:hAnsi="Verdana"/>
          <w:sz w:val="20"/>
          <w:szCs w:val="20"/>
        </w:rPr>
      </w:pPr>
      <w:r w:rsidRPr="0093702F">
        <w:rPr>
          <w:rFonts w:ascii="Verdana" w:hAnsi="Verdana"/>
          <w:sz w:val="20"/>
          <w:szCs w:val="20"/>
        </w:rPr>
        <w:t>DOPORUČENÍ VHZD: schválit;</w:t>
      </w:r>
    </w:p>
    <w:p w14:paraId="3BDD40CD" w14:textId="77777777" w:rsidR="009B5451" w:rsidRPr="0093702F" w:rsidRDefault="009B5451" w:rsidP="009B5451">
      <w:pPr>
        <w:tabs>
          <w:tab w:val="left" w:pos="3828"/>
        </w:tabs>
        <w:jc w:val="both"/>
        <w:rPr>
          <w:rFonts w:ascii="Verdana" w:hAnsi="Verdana"/>
          <w:sz w:val="20"/>
          <w:szCs w:val="20"/>
        </w:rPr>
      </w:pPr>
    </w:p>
    <w:p w14:paraId="320BC6B3" w14:textId="77777777" w:rsidR="009B5451" w:rsidRPr="0093702F" w:rsidRDefault="009B5451" w:rsidP="009B5451">
      <w:pPr>
        <w:tabs>
          <w:tab w:val="left" w:pos="3828"/>
        </w:tabs>
        <w:jc w:val="both"/>
        <w:rPr>
          <w:rFonts w:ascii="Verdana" w:hAnsi="Verdana"/>
          <w:sz w:val="20"/>
          <w:szCs w:val="20"/>
        </w:rPr>
      </w:pPr>
    </w:p>
    <w:p w14:paraId="08D28CC9" w14:textId="77777777" w:rsidR="009B5451" w:rsidRPr="0093702F" w:rsidRDefault="009B5451" w:rsidP="009B5451">
      <w:pPr>
        <w:tabs>
          <w:tab w:val="left" w:pos="3828"/>
        </w:tabs>
        <w:jc w:val="both"/>
        <w:rPr>
          <w:rFonts w:ascii="Verdana" w:hAnsi="Verdana"/>
          <w:sz w:val="20"/>
          <w:szCs w:val="20"/>
        </w:rPr>
      </w:pPr>
    </w:p>
    <w:p w14:paraId="106FA0A3" w14:textId="77777777" w:rsidR="009B5451" w:rsidRPr="0093702F" w:rsidRDefault="009B5451" w:rsidP="009B5451">
      <w:pPr>
        <w:jc w:val="both"/>
        <w:rPr>
          <w:rFonts w:ascii="Verdana" w:hAnsi="Verdana"/>
          <w:i/>
          <w:sz w:val="20"/>
          <w:szCs w:val="20"/>
        </w:rPr>
      </w:pPr>
    </w:p>
    <w:p w14:paraId="257247BC" w14:textId="77777777" w:rsidR="009B5451" w:rsidRPr="0093702F" w:rsidRDefault="009B5451" w:rsidP="009B5451">
      <w:pPr>
        <w:jc w:val="both"/>
        <w:rPr>
          <w:rFonts w:ascii="Verdana" w:hAnsi="Verdana"/>
          <w:sz w:val="20"/>
          <w:szCs w:val="20"/>
        </w:rPr>
      </w:pPr>
      <w:r w:rsidRPr="0093702F">
        <w:rPr>
          <w:rFonts w:ascii="Verdana" w:hAnsi="Verdana"/>
          <w:i/>
          <w:sz w:val="20"/>
          <w:szCs w:val="20"/>
        </w:rPr>
        <w:t>- změna zákona o námořní plavbě</w:t>
      </w:r>
      <w:r w:rsidRPr="0093702F">
        <w:rPr>
          <w:rFonts w:ascii="Verdana" w:hAnsi="Verdana"/>
          <w:bCs/>
          <w:i/>
          <w:sz w:val="20"/>
          <w:szCs w:val="20"/>
        </w:rPr>
        <w:t xml:space="preserve"> (ST č. 283) </w:t>
      </w:r>
      <w:r w:rsidRPr="0093702F">
        <w:rPr>
          <w:rFonts w:ascii="Verdana" w:hAnsi="Verdana"/>
          <w:i/>
          <w:sz w:val="20"/>
          <w:szCs w:val="20"/>
        </w:rPr>
        <w:t>-</w:t>
      </w:r>
      <w:r w:rsidRPr="0093702F">
        <w:rPr>
          <w:rFonts w:ascii="Verdana" w:hAnsi="Verdana"/>
          <w:sz w:val="20"/>
          <w:szCs w:val="20"/>
        </w:rPr>
        <w:t xml:space="preserve"> zpravodaj senátor Lumír Aschenbrenner</w:t>
      </w:r>
    </w:p>
    <w:p w14:paraId="2C36CBD1" w14:textId="77777777" w:rsidR="009B5451" w:rsidRPr="0093702F" w:rsidRDefault="009B5451" w:rsidP="009B5451">
      <w:pPr>
        <w:tabs>
          <w:tab w:val="left" w:pos="3828"/>
        </w:tabs>
        <w:jc w:val="both"/>
        <w:rPr>
          <w:rFonts w:ascii="Verdana" w:hAnsi="Verdana"/>
          <w:sz w:val="20"/>
          <w:szCs w:val="20"/>
        </w:rPr>
      </w:pPr>
      <w:r w:rsidRPr="0093702F">
        <w:rPr>
          <w:rFonts w:ascii="Verdana" w:hAnsi="Verdana"/>
          <w:sz w:val="20"/>
          <w:szCs w:val="20"/>
        </w:rPr>
        <w:t>DOPORUČENÍ VHZD: schválit;</w:t>
      </w:r>
    </w:p>
    <w:p w14:paraId="4D35E691" w14:textId="77777777" w:rsidR="009B5451" w:rsidRPr="0093702F" w:rsidRDefault="009B5451" w:rsidP="009B5451">
      <w:pPr>
        <w:tabs>
          <w:tab w:val="left" w:pos="3828"/>
        </w:tabs>
        <w:jc w:val="both"/>
        <w:rPr>
          <w:rFonts w:ascii="Verdana" w:hAnsi="Verdana"/>
          <w:sz w:val="20"/>
          <w:szCs w:val="20"/>
        </w:rPr>
      </w:pPr>
    </w:p>
    <w:p w14:paraId="27DB3A1E" w14:textId="77777777" w:rsidR="009B5451" w:rsidRPr="0093702F" w:rsidRDefault="009B5451" w:rsidP="009B5451">
      <w:pPr>
        <w:jc w:val="both"/>
        <w:rPr>
          <w:rFonts w:ascii="Verdana" w:hAnsi="Verdana"/>
          <w:sz w:val="20"/>
          <w:szCs w:val="20"/>
        </w:rPr>
      </w:pPr>
      <w:r w:rsidRPr="0093702F">
        <w:rPr>
          <w:rFonts w:ascii="Verdana" w:hAnsi="Verdana"/>
          <w:i/>
          <w:sz w:val="20"/>
          <w:szCs w:val="20"/>
        </w:rPr>
        <w:t>- změna zákona o silniční dopravě a dalších souvisejících zákonů</w:t>
      </w:r>
      <w:r w:rsidRPr="0093702F">
        <w:rPr>
          <w:rFonts w:ascii="Verdana" w:hAnsi="Verdana"/>
          <w:bCs/>
          <w:i/>
          <w:sz w:val="20"/>
          <w:szCs w:val="20"/>
        </w:rPr>
        <w:t xml:space="preserve"> (ST č. 285) </w:t>
      </w:r>
      <w:r w:rsidRPr="0093702F">
        <w:rPr>
          <w:rFonts w:ascii="Verdana" w:hAnsi="Verdana"/>
          <w:i/>
          <w:sz w:val="20"/>
          <w:szCs w:val="20"/>
        </w:rPr>
        <w:t>-</w:t>
      </w:r>
      <w:r w:rsidRPr="0093702F">
        <w:rPr>
          <w:rFonts w:ascii="Verdana" w:hAnsi="Verdana"/>
          <w:sz w:val="20"/>
          <w:szCs w:val="20"/>
        </w:rPr>
        <w:t xml:space="preserve"> zpravodaj senátor František Bradáč</w:t>
      </w:r>
    </w:p>
    <w:p w14:paraId="20516AE4" w14:textId="77777777" w:rsidR="009B5451" w:rsidRPr="0093702F" w:rsidRDefault="009B5451" w:rsidP="009B5451">
      <w:pPr>
        <w:tabs>
          <w:tab w:val="left" w:pos="3828"/>
        </w:tabs>
        <w:jc w:val="both"/>
        <w:rPr>
          <w:rFonts w:ascii="Verdana" w:hAnsi="Verdana"/>
          <w:sz w:val="20"/>
          <w:szCs w:val="20"/>
        </w:rPr>
      </w:pPr>
      <w:r w:rsidRPr="0093702F">
        <w:rPr>
          <w:rFonts w:ascii="Verdana" w:hAnsi="Verdana"/>
          <w:sz w:val="20"/>
          <w:szCs w:val="20"/>
        </w:rPr>
        <w:t>DOPORUČENÍ VHZD: schválit;</w:t>
      </w:r>
    </w:p>
    <w:p w14:paraId="6E7E6612" w14:textId="77777777" w:rsidR="009B5451" w:rsidRPr="0093702F" w:rsidRDefault="009B5451" w:rsidP="009B5451">
      <w:pPr>
        <w:tabs>
          <w:tab w:val="left" w:pos="3828"/>
        </w:tabs>
        <w:jc w:val="both"/>
        <w:rPr>
          <w:rFonts w:ascii="Verdana" w:hAnsi="Verdana"/>
          <w:i/>
          <w:sz w:val="20"/>
          <w:szCs w:val="20"/>
        </w:rPr>
      </w:pPr>
    </w:p>
    <w:p w14:paraId="021EB80E" w14:textId="77777777" w:rsidR="009B5451" w:rsidRPr="0093702F" w:rsidRDefault="009B5451" w:rsidP="009B5451">
      <w:pPr>
        <w:jc w:val="both"/>
        <w:rPr>
          <w:rFonts w:ascii="Verdana" w:hAnsi="Verdana"/>
          <w:sz w:val="20"/>
          <w:szCs w:val="20"/>
        </w:rPr>
      </w:pPr>
      <w:r w:rsidRPr="0093702F">
        <w:rPr>
          <w:rFonts w:ascii="Verdana" w:hAnsi="Verdana"/>
          <w:i/>
          <w:sz w:val="20"/>
          <w:szCs w:val="20"/>
        </w:rPr>
        <w:t xml:space="preserve">- změna zákona </w:t>
      </w:r>
      <w:r w:rsidRPr="0093702F">
        <w:rPr>
          <w:rFonts w:ascii="Verdana" w:hAnsi="Verdana" w:cs="Arial"/>
          <w:i/>
          <w:sz w:val="20"/>
        </w:rPr>
        <w:t>o urychlení výstavby dopravní, vodní a energetické infrastruktury                        a infrastruktury elektronických komunikací a dalších souvisejících zákonů</w:t>
      </w:r>
      <w:r w:rsidRPr="0093702F">
        <w:rPr>
          <w:rFonts w:ascii="Verdana" w:hAnsi="Verdana"/>
          <w:bCs/>
          <w:i/>
          <w:sz w:val="20"/>
          <w:szCs w:val="20"/>
        </w:rPr>
        <w:t xml:space="preserve"> (ST č. 289) </w:t>
      </w:r>
      <w:r w:rsidRPr="0093702F">
        <w:rPr>
          <w:rFonts w:ascii="Verdana" w:hAnsi="Verdana"/>
          <w:i/>
          <w:sz w:val="20"/>
          <w:szCs w:val="20"/>
        </w:rPr>
        <w:t xml:space="preserve">– </w:t>
      </w:r>
      <w:r w:rsidRPr="0093702F">
        <w:rPr>
          <w:rFonts w:ascii="Verdana" w:hAnsi="Verdana"/>
          <w:sz w:val="20"/>
          <w:szCs w:val="20"/>
        </w:rPr>
        <w:t>zpravodaj senátor Michal Kortyš</w:t>
      </w:r>
    </w:p>
    <w:p w14:paraId="6F8799C5" w14:textId="77777777" w:rsidR="009B5451" w:rsidRPr="0093702F" w:rsidRDefault="009B5451" w:rsidP="009B5451">
      <w:pPr>
        <w:tabs>
          <w:tab w:val="left" w:pos="3828"/>
        </w:tabs>
        <w:jc w:val="both"/>
        <w:rPr>
          <w:rFonts w:ascii="Verdana" w:hAnsi="Verdana"/>
          <w:sz w:val="20"/>
          <w:szCs w:val="20"/>
        </w:rPr>
      </w:pPr>
      <w:r w:rsidRPr="0093702F">
        <w:rPr>
          <w:rFonts w:ascii="Verdana" w:hAnsi="Verdana"/>
          <w:sz w:val="20"/>
          <w:szCs w:val="20"/>
        </w:rPr>
        <w:t xml:space="preserve">DOPORUČENÍ VHZD: </w:t>
      </w:r>
      <w:r w:rsidRPr="0093702F">
        <w:rPr>
          <w:rFonts w:ascii="Verdana" w:hAnsi="Verdana"/>
          <w:sz w:val="20"/>
        </w:rPr>
        <w:t>vrátit s pozměňovacími návrhy;</w:t>
      </w:r>
    </w:p>
    <w:p w14:paraId="40230C9C" w14:textId="77777777" w:rsidR="009B5451" w:rsidRPr="0093702F" w:rsidRDefault="009B5451" w:rsidP="009B5451">
      <w:pPr>
        <w:pStyle w:val="desc"/>
        <w:spacing w:before="0" w:beforeAutospacing="0" w:after="0" w:afterAutospacing="0"/>
        <w:jc w:val="both"/>
        <w:rPr>
          <w:rFonts w:ascii="Verdana" w:hAnsi="Verdana"/>
          <w:sz w:val="20"/>
          <w:szCs w:val="20"/>
        </w:rPr>
      </w:pPr>
    </w:p>
    <w:p w14:paraId="1BA798C3" w14:textId="77777777" w:rsidR="009B5451" w:rsidRPr="0093702F" w:rsidRDefault="009B5451" w:rsidP="009B5451">
      <w:pPr>
        <w:pStyle w:val="desc"/>
        <w:spacing w:before="0" w:beforeAutospacing="0" w:after="0" w:afterAutospacing="0"/>
        <w:jc w:val="both"/>
        <w:rPr>
          <w:rFonts w:ascii="Verdana" w:hAnsi="Verdana"/>
          <w:sz w:val="20"/>
          <w:szCs w:val="20"/>
        </w:rPr>
      </w:pPr>
    </w:p>
    <w:p w14:paraId="079C2D63" w14:textId="77777777" w:rsidR="009B5451" w:rsidRPr="0093702F" w:rsidRDefault="009B5451" w:rsidP="009B5451">
      <w:pPr>
        <w:pStyle w:val="desc"/>
        <w:spacing w:before="0" w:beforeAutospacing="0" w:after="0" w:afterAutospacing="0"/>
        <w:ind w:left="1410" w:hanging="1410"/>
        <w:jc w:val="both"/>
        <w:rPr>
          <w:rFonts w:ascii="Verdana" w:hAnsi="Verdana"/>
          <w:sz w:val="20"/>
          <w:szCs w:val="20"/>
          <w:u w:val="single"/>
        </w:rPr>
      </w:pPr>
      <w:r w:rsidRPr="0093702F">
        <w:rPr>
          <w:rFonts w:ascii="Verdana" w:hAnsi="Verdana" w:cs="Tahoma"/>
          <w:sz w:val="20"/>
          <w:szCs w:val="20"/>
          <w:u w:val="single"/>
        </w:rPr>
        <w:t xml:space="preserve">ministr </w:t>
      </w:r>
      <w:r w:rsidRPr="0093702F">
        <w:rPr>
          <w:rFonts w:ascii="Verdana" w:hAnsi="Verdana"/>
          <w:sz w:val="20"/>
          <w:szCs w:val="20"/>
          <w:u w:val="single"/>
        </w:rPr>
        <w:t>životního prostředí:</w:t>
      </w:r>
    </w:p>
    <w:p w14:paraId="0D85D974" w14:textId="77777777" w:rsidR="009B5451" w:rsidRPr="0093702F" w:rsidRDefault="009B5451" w:rsidP="009B5451">
      <w:pPr>
        <w:pStyle w:val="desc"/>
        <w:spacing w:before="0" w:beforeAutospacing="0" w:after="0" w:afterAutospacing="0"/>
        <w:ind w:left="1410" w:hanging="1410"/>
        <w:jc w:val="both"/>
        <w:rPr>
          <w:rFonts w:ascii="Verdana" w:hAnsi="Verdana"/>
          <w:sz w:val="6"/>
          <w:szCs w:val="6"/>
          <w:u w:val="single"/>
        </w:rPr>
      </w:pPr>
    </w:p>
    <w:p w14:paraId="62F3EA3D" w14:textId="69ADA217" w:rsidR="009B5451" w:rsidRPr="0093702F" w:rsidRDefault="009B5451" w:rsidP="009B5451">
      <w:pPr>
        <w:pStyle w:val="desc"/>
        <w:spacing w:before="0" w:beforeAutospacing="0" w:after="0" w:afterAutospacing="0"/>
        <w:jc w:val="both"/>
        <w:rPr>
          <w:rFonts w:ascii="Verdana" w:hAnsi="Verdana" w:cs="Tahoma"/>
          <w:i/>
          <w:sz w:val="20"/>
          <w:szCs w:val="20"/>
        </w:rPr>
      </w:pPr>
      <w:r w:rsidRPr="0093702F">
        <w:rPr>
          <w:rFonts w:ascii="Verdana" w:hAnsi="Verdana"/>
          <w:sz w:val="20"/>
          <w:szCs w:val="20"/>
        </w:rPr>
        <w:t xml:space="preserve">- návrh zákona o odpadech </w:t>
      </w:r>
      <w:r w:rsidRPr="0093702F">
        <w:rPr>
          <w:rFonts w:ascii="Verdana" w:hAnsi="Verdana"/>
          <w:bCs/>
          <w:sz w:val="20"/>
          <w:szCs w:val="20"/>
        </w:rPr>
        <w:t>(ST č. 320)</w:t>
      </w:r>
      <w:r w:rsidRPr="0093702F">
        <w:rPr>
          <w:rFonts w:ascii="Verdana" w:hAnsi="Verdana"/>
          <w:bCs/>
          <w:i/>
          <w:sz w:val="20"/>
          <w:szCs w:val="20"/>
        </w:rPr>
        <w:t xml:space="preserve"> </w:t>
      </w:r>
      <w:r w:rsidRPr="0093702F">
        <w:rPr>
          <w:rFonts w:ascii="Verdana" w:hAnsi="Verdana"/>
          <w:sz w:val="20"/>
          <w:szCs w:val="20"/>
        </w:rPr>
        <w:t xml:space="preserve"> - </w:t>
      </w:r>
      <w:r w:rsidRPr="0093702F">
        <w:rPr>
          <w:rFonts w:ascii="Verdana" w:hAnsi="Verdana" w:cs="Tahoma"/>
          <w:i/>
          <w:sz w:val="20"/>
          <w:szCs w:val="20"/>
        </w:rPr>
        <w:t>zpravodaj senátor Ladislav Kos</w:t>
      </w:r>
    </w:p>
    <w:p w14:paraId="426E21B8" w14:textId="77777777" w:rsidR="009B5451" w:rsidRPr="0093702F" w:rsidRDefault="009B5451" w:rsidP="009B5451">
      <w:pPr>
        <w:ind w:firstLine="8"/>
        <w:jc w:val="both"/>
        <w:rPr>
          <w:rFonts w:ascii="Verdana" w:hAnsi="Verdana"/>
          <w:i/>
          <w:sz w:val="20"/>
          <w:szCs w:val="20"/>
        </w:rPr>
      </w:pPr>
      <w:r w:rsidRPr="0093702F">
        <w:rPr>
          <w:rFonts w:ascii="Verdana" w:hAnsi="Verdana"/>
          <w:sz w:val="20"/>
          <w:szCs w:val="20"/>
        </w:rPr>
        <w:t xml:space="preserve">DOPORUČENÍ VHZD: </w:t>
      </w:r>
      <w:r w:rsidRPr="0093702F">
        <w:rPr>
          <w:rFonts w:ascii="Verdana" w:hAnsi="Verdana"/>
          <w:sz w:val="20"/>
        </w:rPr>
        <w:t>vrátit s pozměňovacími návrhy;</w:t>
      </w:r>
    </w:p>
    <w:p w14:paraId="1610577A" w14:textId="77777777" w:rsidR="009B5451" w:rsidRPr="0093702F" w:rsidRDefault="009B5451" w:rsidP="009B5451">
      <w:pPr>
        <w:pStyle w:val="desc"/>
        <w:spacing w:before="0" w:beforeAutospacing="0" w:after="0" w:afterAutospacing="0"/>
        <w:ind w:left="1410" w:hanging="1410"/>
        <w:jc w:val="both"/>
        <w:rPr>
          <w:rFonts w:ascii="Verdana" w:hAnsi="Verdana"/>
          <w:sz w:val="20"/>
          <w:szCs w:val="20"/>
          <w:u w:val="single"/>
        </w:rPr>
      </w:pPr>
    </w:p>
    <w:p w14:paraId="0BF8AFAD" w14:textId="4530466A" w:rsidR="009B5451" w:rsidRPr="0093702F" w:rsidRDefault="009B5451" w:rsidP="009B5451">
      <w:pPr>
        <w:pStyle w:val="desc"/>
        <w:spacing w:before="0" w:beforeAutospacing="0" w:after="0" w:afterAutospacing="0"/>
        <w:jc w:val="both"/>
        <w:rPr>
          <w:rFonts w:ascii="Verdana" w:hAnsi="Verdana" w:cs="Tahoma"/>
          <w:i/>
          <w:sz w:val="20"/>
          <w:szCs w:val="20"/>
        </w:rPr>
      </w:pPr>
      <w:r w:rsidRPr="0093702F">
        <w:rPr>
          <w:rFonts w:ascii="Verdana" w:hAnsi="Verdana"/>
          <w:sz w:val="20"/>
          <w:szCs w:val="20"/>
        </w:rPr>
        <w:t>- návrh zákona o výrobcích s ukončenou životností</w:t>
      </w:r>
      <w:r w:rsidRPr="0093702F">
        <w:rPr>
          <w:rFonts w:ascii="Verdana" w:hAnsi="Verdana"/>
          <w:b/>
          <w:sz w:val="20"/>
          <w:szCs w:val="20"/>
        </w:rPr>
        <w:t xml:space="preserve"> </w:t>
      </w:r>
      <w:r w:rsidRPr="0093702F">
        <w:rPr>
          <w:rFonts w:ascii="Verdana" w:hAnsi="Verdana"/>
          <w:bCs/>
          <w:sz w:val="20"/>
          <w:szCs w:val="20"/>
        </w:rPr>
        <w:t>(ST č. 321)</w:t>
      </w:r>
      <w:r w:rsidRPr="0093702F">
        <w:rPr>
          <w:rFonts w:ascii="Verdana" w:hAnsi="Verdana"/>
          <w:bCs/>
          <w:i/>
          <w:sz w:val="20"/>
          <w:szCs w:val="20"/>
        </w:rPr>
        <w:t xml:space="preserve"> </w:t>
      </w:r>
      <w:r w:rsidRPr="0093702F">
        <w:rPr>
          <w:rFonts w:ascii="Verdana" w:hAnsi="Verdana"/>
          <w:sz w:val="20"/>
          <w:szCs w:val="20"/>
        </w:rPr>
        <w:t xml:space="preserve"> - </w:t>
      </w:r>
      <w:r w:rsidRPr="0093702F">
        <w:rPr>
          <w:rFonts w:ascii="Verdana" w:hAnsi="Verdana" w:cs="Tahoma"/>
          <w:i/>
          <w:sz w:val="20"/>
          <w:szCs w:val="20"/>
        </w:rPr>
        <w:t>zpravodaj senátor Petr Šilar</w:t>
      </w:r>
    </w:p>
    <w:p w14:paraId="5E7836D8" w14:textId="77777777" w:rsidR="009B5451" w:rsidRPr="0093702F" w:rsidRDefault="009B5451" w:rsidP="009B5451">
      <w:pPr>
        <w:ind w:firstLine="8"/>
        <w:jc w:val="both"/>
        <w:rPr>
          <w:rFonts w:ascii="Verdana" w:hAnsi="Verdana"/>
          <w:sz w:val="20"/>
        </w:rPr>
      </w:pPr>
      <w:r w:rsidRPr="0093702F">
        <w:rPr>
          <w:rFonts w:ascii="Verdana" w:hAnsi="Verdana"/>
          <w:sz w:val="20"/>
          <w:szCs w:val="20"/>
        </w:rPr>
        <w:t xml:space="preserve">DOPORUČENÍ VHZD: </w:t>
      </w:r>
      <w:r w:rsidRPr="0093702F">
        <w:rPr>
          <w:rFonts w:ascii="Verdana" w:hAnsi="Verdana"/>
          <w:sz w:val="20"/>
        </w:rPr>
        <w:t xml:space="preserve">nepřijato usnesení </w:t>
      </w:r>
      <w:r w:rsidRPr="0093702F">
        <w:rPr>
          <w:rFonts w:ascii="Verdana" w:hAnsi="Verdana"/>
          <w:sz w:val="20"/>
          <w:szCs w:val="20"/>
        </w:rPr>
        <w:t>(viz Záznam č. 2)</w:t>
      </w:r>
    </w:p>
    <w:p w14:paraId="44DCE2BF" w14:textId="77777777" w:rsidR="009B5451" w:rsidRPr="0093702F" w:rsidRDefault="009B5451" w:rsidP="009B5451">
      <w:pPr>
        <w:ind w:firstLine="8"/>
        <w:jc w:val="both"/>
        <w:rPr>
          <w:rFonts w:ascii="Verdana" w:hAnsi="Verdana"/>
          <w:i/>
          <w:sz w:val="20"/>
        </w:rPr>
      </w:pPr>
    </w:p>
    <w:p w14:paraId="68F390E7" w14:textId="2D6B5C30" w:rsidR="009B5451" w:rsidRPr="0093702F" w:rsidRDefault="009B5451" w:rsidP="009B5451">
      <w:pPr>
        <w:pStyle w:val="desc"/>
        <w:spacing w:before="0" w:beforeAutospacing="0" w:after="0" w:afterAutospacing="0"/>
        <w:jc w:val="both"/>
        <w:rPr>
          <w:rFonts w:ascii="Verdana" w:hAnsi="Verdana" w:cs="Tahoma"/>
          <w:i/>
          <w:sz w:val="20"/>
          <w:szCs w:val="20"/>
        </w:rPr>
      </w:pPr>
      <w:r w:rsidRPr="0093702F">
        <w:rPr>
          <w:rFonts w:ascii="Verdana" w:hAnsi="Verdana"/>
          <w:sz w:val="20"/>
          <w:szCs w:val="20"/>
        </w:rPr>
        <w:t>- změna některých zákonů v souvislosti s přijetím zákona o odpadech a zákona               o</w:t>
      </w:r>
      <w:r w:rsidR="008161BA">
        <w:rPr>
          <w:rFonts w:ascii="Verdana" w:hAnsi="Verdana"/>
          <w:sz w:val="20"/>
          <w:szCs w:val="20"/>
        </w:rPr>
        <w:t> </w:t>
      </w:r>
      <w:r w:rsidRPr="0093702F">
        <w:rPr>
          <w:rFonts w:ascii="Verdana" w:hAnsi="Verdana"/>
          <w:sz w:val="20"/>
          <w:szCs w:val="20"/>
        </w:rPr>
        <w:t>výrobcích s ukončenou životností</w:t>
      </w:r>
      <w:r w:rsidRPr="0093702F">
        <w:rPr>
          <w:rFonts w:ascii="Verdana" w:hAnsi="Verdana"/>
          <w:i/>
          <w:sz w:val="20"/>
          <w:szCs w:val="20"/>
        </w:rPr>
        <w:t xml:space="preserve"> </w:t>
      </w:r>
      <w:r w:rsidRPr="0093702F">
        <w:rPr>
          <w:rFonts w:ascii="Verdana" w:hAnsi="Verdana"/>
          <w:i/>
          <w:sz w:val="20"/>
        </w:rPr>
        <w:t xml:space="preserve"> </w:t>
      </w:r>
      <w:r w:rsidRPr="0093702F">
        <w:rPr>
          <w:rFonts w:ascii="Verdana" w:hAnsi="Verdana"/>
          <w:bCs/>
          <w:sz w:val="20"/>
          <w:szCs w:val="20"/>
        </w:rPr>
        <w:t>(ST č. 322)</w:t>
      </w:r>
      <w:r w:rsidRPr="0093702F">
        <w:rPr>
          <w:rFonts w:ascii="Verdana" w:hAnsi="Verdana"/>
          <w:bCs/>
          <w:i/>
          <w:sz w:val="20"/>
          <w:szCs w:val="20"/>
        </w:rPr>
        <w:t xml:space="preserve"> </w:t>
      </w:r>
      <w:r w:rsidRPr="0093702F">
        <w:rPr>
          <w:rFonts w:ascii="Verdana" w:hAnsi="Verdana"/>
          <w:sz w:val="20"/>
          <w:szCs w:val="20"/>
        </w:rPr>
        <w:t xml:space="preserve"> - </w:t>
      </w:r>
      <w:r w:rsidRPr="0093702F">
        <w:rPr>
          <w:rFonts w:ascii="Verdana" w:hAnsi="Verdana" w:cs="Tahoma"/>
          <w:i/>
          <w:sz w:val="20"/>
          <w:szCs w:val="20"/>
        </w:rPr>
        <w:t>zpravodaj senátor Petr Šilar</w:t>
      </w:r>
    </w:p>
    <w:p w14:paraId="630ACDC0" w14:textId="77777777" w:rsidR="009B5451" w:rsidRPr="0093702F" w:rsidRDefault="009B5451" w:rsidP="009B5451">
      <w:pPr>
        <w:ind w:firstLine="8"/>
        <w:jc w:val="both"/>
        <w:rPr>
          <w:rFonts w:ascii="Verdana" w:hAnsi="Verdana"/>
          <w:sz w:val="20"/>
        </w:rPr>
      </w:pPr>
      <w:r w:rsidRPr="0093702F">
        <w:rPr>
          <w:rFonts w:ascii="Verdana" w:hAnsi="Verdana"/>
          <w:sz w:val="20"/>
          <w:szCs w:val="20"/>
        </w:rPr>
        <w:t xml:space="preserve">DOPORUČENÍ VHZD: </w:t>
      </w:r>
      <w:r w:rsidRPr="0093702F">
        <w:rPr>
          <w:rFonts w:ascii="Verdana" w:hAnsi="Verdana"/>
          <w:sz w:val="20"/>
        </w:rPr>
        <w:t>vrátit s pozměňovacími návrhy;</w:t>
      </w:r>
    </w:p>
    <w:p w14:paraId="308424CE" w14:textId="77777777" w:rsidR="009B5451" w:rsidRPr="0093702F" w:rsidRDefault="009B5451" w:rsidP="009B5451">
      <w:pPr>
        <w:ind w:firstLine="8"/>
        <w:jc w:val="both"/>
        <w:rPr>
          <w:rFonts w:ascii="Verdana" w:hAnsi="Verdana"/>
          <w:sz w:val="20"/>
        </w:rPr>
      </w:pPr>
    </w:p>
    <w:p w14:paraId="5884B572" w14:textId="0ABC6B11" w:rsidR="009B5451" w:rsidRPr="0093702F" w:rsidRDefault="009B5451" w:rsidP="009B5451">
      <w:pPr>
        <w:pStyle w:val="desc"/>
        <w:spacing w:before="0" w:beforeAutospacing="0" w:after="0" w:afterAutospacing="0"/>
        <w:jc w:val="both"/>
        <w:rPr>
          <w:rFonts w:ascii="Verdana" w:hAnsi="Verdana" w:cs="Tahoma"/>
          <w:i/>
          <w:sz w:val="20"/>
          <w:szCs w:val="20"/>
        </w:rPr>
      </w:pPr>
      <w:r w:rsidRPr="0093702F">
        <w:rPr>
          <w:rFonts w:ascii="Verdana" w:hAnsi="Verdana"/>
          <w:i/>
          <w:sz w:val="20"/>
          <w:szCs w:val="20"/>
        </w:rPr>
        <w:t xml:space="preserve">- návrh zákona o obalech </w:t>
      </w:r>
      <w:r w:rsidRPr="0093702F">
        <w:rPr>
          <w:rFonts w:ascii="Verdana" w:hAnsi="Verdana"/>
          <w:bCs/>
          <w:sz w:val="20"/>
          <w:szCs w:val="20"/>
        </w:rPr>
        <w:t>(ST č. 323)</w:t>
      </w:r>
      <w:r w:rsidRPr="0093702F">
        <w:rPr>
          <w:rFonts w:ascii="Verdana" w:hAnsi="Verdana"/>
          <w:bCs/>
          <w:i/>
          <w:sz w:val="20"/>
          <w:szCs w:val="20"/>
        </w:rPr>
        <w:t xml:space="preserve"> </w:t>
      </w:r>
      <w:r w:rsidRPr="0093702F">
        <w:rPr>
          <w:rFonts w:ascii="Verdana" w:hAnsi="Verdana"/>
          <w:sz w:val="20"/>
          <w:szCs w:val="20"/>
        </w:rPr>
        <w:t xml:space="preserve"> - </w:t>
      </w:r>
      <w:r w:rsidRPr="0093702F">
        <w:rPr>
          <w:rFonts w:ascii="Verdana" w:hAnsi="Verdana" w:cs="Tahoma"/>
          <w:i/>
          <w:sz w:val="20"/>
          <w:szCs w:val="20"/>
        </w:rPr>
        <w:t>zpravodaj senátor Jaroslav Větrovský</w:t>
      </w:r>
    </w:p>
    <w:p w14:paraId="7631C29C" w14:textId="77777777" w:rsidR="009B5451" w:rsidRPr="0093702F" w:rsidRDefault="009B5451" w:rsidP="009B5451">
      <w:pPr>
        <w:ind w:firstLine="8"/>
        <w:jc w:val="both"/>
        <w:rPr>
          <w:rFonts w:ascii="Verdana" w:hAnsi="Verdana"/>
          <w:i/>
          <w:sz w:val="20"/>
          <w:szCs w:val="20"/>
        </w:rPr>
      </w:pPr>
      <w:r w:rsidRPr="0093702F">
        <w:rPr>
          <w:rFonts w:ascii="Verdana" w:hAnsi="Verdana"/>
          <w:sz w:val="20"/>
          <w:szCs w:val="20"/>
        </w:rPr>
        <w:t xml:space="preserve">DOPORUČENÍ VHZD: </w:t>
      </w:r>
      <w:r w:rsidRPr="0093702F">
        <w:rPr>
          <w:rFonts w:ascii="Verdana" w:hAnsi="Verdana"/>
          <w:sz w:val="20"/>
        </w:rPr>
        <w:t>schválit;</w:t>
      </w:r>
    </w:p>
    <w:p w14:paraId="6E03BF99" w14:textId="77777777" w:rsidR="009B5451" w:rsidRPr="0093702F" w:rsidRDefault="009B5451" w:rsidP="009B5451">
      <w:pPr>
        <w:pStyle w:val="desc"/>
        <w:spacing w:before="0" w:beforeAutospacing="0" w:after="0" w:afterAutospacing="0"/>
        <w:jc w:val="both"/>
        <w:rPr>
          <w:rFonts w:ascii="Verdana" w:hAnsi="Verdana"/>
          <w:sz w:val="20"/>
          <w:szCs w:val="20"/>
        </w:rPr>
      </w:pPr>
    </w:p>
    <w:p w14:paraId="20DA4433" w14:textId="77777777" w:rsidR="009B5451" w:rsidRPr="0093702F" w:rsidRDefault="009B5451" w:rsidP="009B5451">
      <w:pPr>
        <w:pStyle w:val="desc"/>
        <w:spacing w:before="0" w:beforeAutospacing="0" w:after="0" w:afterAutospacing="0"/>
        <w:jc w:val="both"/>
        <w:rPr>
          <w:rFonts w:ascii="Verdana" w:hAnsi="Verdana"/>
          <w:sz w:val="20"/>
          <w:szCs w:val="20"/>
        </w:rPr>
      </w:pPr>
    </w:p>
    <w:p w14:paraId="7077167E" w14:textId="77777777" w:rsidR="009B5451" w:rsidRPr="0093702F" w:rsidRDefault="009B5451" w:rsidP="009B5451">
      <w:pPr>
        <w:pStyle w:val="desc"/>
        <w:spacing w:before="0" w:beforeAutospacing="0" w:after="0" w:afterAutospacing="0"/>
        <w:ind w:left="1410" w:hanging="1410"/>
        <w:jc w:val="both"/>
        <w:rPr>
          <w:rFonts w:ascii="Verdana" w:hAnsi="Verdana"/>
          <w:sz w:val="20"/>
          <w:szCs w:val="20"/>
          <w:u w:val="single"/>
        </w:rPr>
      </w:pPr>
      <w:r w:rsidRPr="0093702F">
        <w:rPr>
          <w:rFonts w:ascii="Verdana" w:hAnsi="Verdana" w:cs="Tahoma"/>
          <w:sz w:val="20"/>
          <w:szCs w:val="20"/>
          <w:u w:val="single"/>
        </w:rPr>
        <w:t xml:space="preserve">ministr </w:t>
      </w:r>
      <w:r w:rsidRPr="0093702F">
        <w:rPr>
          <w:rFonts w:ascii="Verdana" w:hAnsi="Verdana"/>
          <w:sz w:val="20"/>
          <w:szCs w:val="20"/>
          <w:u w:val="single"/>
        </w:rPr>
        <w:t>zemědělství:</w:t>
      </w:r>
    </w:p>
    <w:p w14:paraId="23A6C1EE" w14:textId="77777777" w:rsidR="009B5451" w:rsidRPr="0093702F" w:rsidRDefault="009B5451" w:rsidP="009B5451">
      <w:pPr>
        <w:pStyle w:val="desc"/>
        <w:tabs>
          <w:tab w:val="left" w:pos="0"/>
        </w:tabs>
        <w:spacing w:before="0" w:beforeAutospacing="0" w:after="0" w:afterAutospacing="0"/>
        <w:jc w:val="both"/>
        <w:rPr>
          <w:rFonts w:ascii="Verdana" w:hAnsi="Verdana"/>
          <w:sz w:val="6"/>
          <w:szCs w:val="6"/>
        </w:rPr>
      </w:pPr>
    </w:p>
    <w:p w14:paraId="4F6A9F80" w14:textId="77777777" w:rsidR="009B5451" w:rsidRPr="0093702F" w:rsidRDefault="009B5451" w:rsidP="009B5451">
      <w:pPr>
        <w:pStyle w:val="desc"/>
        <w:spacing w:before="0" w:beforeAutospacing="0" w:after="0" w:afterAutospacing="0"/>
        <w:jc w:val="both"/>
        <w:rPr>
          <w:rFonts w:ascii="Verdana" w:hAnsi="Verdana" w:cs="Tahoma"/>
          <w:i/>
          <w:sz w:val="20"/>
          <w:szCs w:val="20"/>
        </w:rPr>
      </w:pPr>
      <w:r w:rsidRPr="0093702F">
        <w:rPr>
          <w:rFonts w:ascii="Verdana" w:hAnsi="Verdana"/>
          <w:sz w:val="20"/>
          <w:szCs w:val="20"/>
        </w:rPr>
        <w:t>- změna zákona o</w:t>
      </w:r>
      <w:r w:rsidRPr="0093702F">
        <w:rPr>
          <w:rFonts w:ascii="Verdana" w:hAnsi="Verdana" w:cs="Verdana"/>
          <w:sz w:val="20"/>
        </w:rPr>
        <w:t xml:space="preserve"> uvádění do oběhu osiva a sadby pěstovaných rostlin a dalších souvisejících zákonů</w:t>
      </w:r>
      <w:r w:rsidRPr="0093702F">
        <w:rPr>
          <w:rFonts w:ascii="Verdana" w:hAnsi="Verdana"/>
          <w:bCs/>
          <w:sz w:val="20"/>
          <w:szCs w:val="20"/>
        </w:rPr>
        <w:t xml:space="preserve"> (ST č. 281)</w:t>
      </w:r>
      <w:r w:rsidRPr="0093702F">
        <w:rPr>
          <w:rFonts w:ascii="Verdana" w:hAnsi="Verdana"/>
          <w:bCs/>
          <w:i/>
          <w:sz w:val="20"/>
          <w:szCs w:val="20"/>
        </w:rPr>
        <w:t xml:space="preserve"> </w:t>
      </w:r>
      <w:r w:rsidRPr="0093702F">
        <w:rPr>
          <w:rFonts w:ascii="Verdana" w:hAnsi="Verdana"/>
          <w:sz w:val="20"/>
          <w:szCs w:val="20"/>
        </w:rPr>
        <w:t xml:space="preserve"> - </w:t>
      </w:r>
      <w:r w:rsidRPr="0093702F">
        <w:rPr>
          <w:rFonts w:ascii="Verdana" w:hAnsi="Verdana" w:cs="Tahoma"/>
          <w:i/>
          <w:sz w:val="20"/>
          <w:szCs w:val="20"/>
        </w:rPr>
        <w:t>zpravodaj senátor Petr Šilar</w:t>
      </w:r>
    </w:p>
    <w:p w14:paraId="4875DBC0" w14:textId="77777777" w:rsidR="009B5451" w:rsidRPr="0093702F" w:rsidRDefault="009B5451" w:rsidP="009B5451">
      <w:pPr>
        <w:ind w:firstLine="8"/>
        <w:jc w:val="both"/>
        <w:rPr>
          <w:rFonts w:ascii="Verdana" w:hAnsi="Verdana"/>
          <w:sz w:val="20"/>
          <w:szCs w:val="20"/>
        </w:rPr>
      </w:pPr>
      <w:r w:rsidRPr="0093702F">
        <w:rPr>
          <w:rFonts w:ascii="Verdana" w:hAnsi="Verdana"/>
          <w:sz w:val="20"/>
          <w:szCs w:val="20"/>
        </w:rPr>
        <w:t>DOPORUČENÍ VHZD: schválit;</w:t>
      </w:r>
    </w:p>
    <w:p w14:paraId="6C7C1DF4" w14:textId="77777777" w:rsidR="009B5451" w:rsidRPr="0093702F" w:rsidRDefault="009B5451" w:rsidP="009B5451">
      <w:pPr>
        <w:ind w:firstLine="8"/>
        <w:jc w:val="both"/>
        <w:rPr>
          <w:rFonts w:ascii="Verdana" w:hAnsi="Verdana"/>
          <w:sz w:val="20"/>
          <w:szCs w:val="20"/>
        </w:rPr>
      </w:pPr>
    </w:p>
    <w:p w14:paraId="7096053C" w14:textId="77777777" w:rsidR="009B5451" w:rsidRPr="0093702F" w:rsidRDefault="009B5451" w:rsidP="009B5451">
      <w:pPr>
        <w:pStyle w:val="desc"/>
        <w:spacing w:before="0" w:beforeAutospacing="0" w:after="0" w:afterAutospacing="0"/>
        <w:jc w:val="both"/>
        <w:rPr>
          <w:rFonts w:ascii="Verdana" w:hAnsi="Verdana" w:cs="Tahoma"/>
          <w:i/>
          <w:sz w:val="20"/>
          <w:szCs w:val="20"/>
        </w:rPr>
      </w:pPr>
      <w:r w:rsidRPr="0093702F">
        <w:rPr>
          <w:rFonts w:ascii="Verdana" w:hAnsi="Verdana"/>
          <w:sz w:val="20"/>
          <w:szCs w:val="20"/>
        </w:rPr>
        <w:t>- změna zákona o</w:t>
      </w:r>
      <w:r w:rsidRPr="0093702F">
        <w:rPr>
          <w:rFonts w:ascii="Verdana" w:hAnsi="Verdana" w:cs="Verdana"/>
          <w:sz w:val="20"/>
        </w:rPr>
        <w:t xml:space="preserve"> </w:t>
      </w:r>
      <w:r w:rsidRPr="0093702F">
        <w:rPr>
          <w:rFonts w:ascii="Verdana" w:hAnsi="Verdana"/>
          <w:sz w:val="20"/>
          <w:szCs w:val="20"/>
        </w:rPr>
        <w:t xml:space="preserve">pozemkových úpravách a pozemkových úřadech a zákona o úpravě vlastnických vztahů k půdě a jinému zemědělskému majetku </w:t>
      </w:r>
      <w:r w:rsidRPr="0093702F">
        <w:rPr>
          <w:rFonts w:ascii="Verdana" w:hAnsi="Verdana"/>
          <w:bCs/>
          <w:sz w:val="20"/>
          <w:szCs w:val="20"/>
        </w:rPr>
        <w:t>(ST č. 324)</w:t>
      </w:r>
      <w:r w:rsidRPr="0093702F">
        <w:rPr>
          <w:rFonts w:ascii="Verdana" w:hAnsi="Verdana"/>
          <w:bCs/>
          <w:i/>
          <w:sz w:val="20"/>
          <w:szCs w:val="20"/>
        </w:rPr>
        <w:t xml:space="preserve"> </w:t>
      </w:r>
      <w:r w:rsidRPr="0093702F">
        <w:rPr>
          <w:rFonts w:ascii="Verdana" w:hAnsi="Verdana"/>
          <w:sz w:val="20"/>
          <w:szCs w:val="20"/>
        </w:rPr>
        <w:t xml:space="preserve"> - </w:t>
      </w:r>
      <w:r w:rsidRPr="0093702F">
        <w:rPr>
          <w:rFonts w:ascii="Verdana" w:hAnsi="Verdana" w:cs="Tahoma"/>
          <w:i/>
          <w:sz w:val="20"/>
          <w:szCs w:val="20"/>
        </w:rPr>
        <w:t>zpravodaj senátor Jaromír Strnad</w:t>
      </w:r>
    </w:p>
    <w:p w14:paraId="4653C8B5" w14:textId="77777777" w:rsidR="009B5451" w:rsidRPr="0093702F" w:rsidRDefault="009B5451" w:rsidP="009B5451">
      <w:pPr>
        <w:ind w:firstLine="8"/>
        <w:jc w:val="both"/>
        <w:rPr>
          <w:rFonts w:ascii="Verdana" w:hAnsi="Verdana"/>
          <w:sz w:val="20"/>
          <w:szCs w:val="20"/>
        </w:rPr>
      </w:pPr>
      <w:r w:rsidRPr="0093702F">
        <w:rPr>
          <w:rFonts w:ascii="Verdana" w:hAnsi="Verdana"/>
          <w:sz w:val="20"/>
          <w:szCs w:val="20"/>
        </w:rPr>
        <w:t>DOPORUČENÍ VHZD: schválit;</w:t>
      </w:r>
    </w:p>
    <w:p w14:paraId="17478F9D" w14:textId="77777777" w:rsidR="009B5451" w:rsidRPr="0093702F" w:rsidRDefault="009B5451" w:rsidP="009B5451">
      <w:pPr>
        <w:ind w:firstLine="8"/>
        <w:jc w:val="both"/>
        <w:rPr>
          <w:rFonts w:ascii="Verdana" w:hAnsi="Verdana"/>
          <w:sz w:val="20"/>
          <w:szCs w:val="20"/>
        </w:rPr>
      </w:pPr>
    </w:p>
    <w:p w14:paraId="2F5D34EE" w14:textId="3CEC5B31" w:rsidR="009B5451" w:rsidRPr="0093702F" w:rsidRDefault="009B5451" w:rsidP="009B5451">
      <w:pPr>
        <w:pStyle w:val="desc"/>
        <w:spacing w:before="0" w:beforeAutospacing="0" w:after="0" w:afterAutospacing="0"/>
        <w:jc w:val="both"/>
        <w:rPr>
          <w:rFonts w:ascii="Verdana" w:hAnsi="Verdana" w:cs="Tahoma"/>
          <w:i/>
          <w:sz w:val="20"/>
          <w:szCs w:val="20"/>
        </w:rPr>
      </w:pPr>
      <w:r w:rsidRPr="0093702F">
        <w:rPr>
          <w:rFonts w:ascii="Verdana" w:hAnsi="Verdana"/>
          <w:sz w:val="20"/>
        </w:rPr>
        <w:t xml:space="preserve">- změna zákona na ochranu zvířat proti týrání, a zákona o správních poplatcích             </w:t>
      </w:r>
      <w:r w:rsidRPr="0093702F">
        <w:rPr>
          <w:rFonts w:ascii="Verdana" w:hAnsi="Verdana"/>
          <w:bCs/>
          <w:sz w:val="20"/>
          <w:szCs w:val="20"/>
        </w:rPr>
        <w:t>(ST</w:t>
      </w:r>
      <w:r w:rsidR="00CC13DB">
        <w:rPr>
          <w:rFonts w:ascii="Verdana" w:hAnsi="Verdana"/>
          <w:bCs/>
          <w:sz w:val="20"/>
          <w:szCs w:val="20"/>
        </w:rPr>
        <w:t> </w:t>
      </w:r>
      <w:r w:rsidRPr="0093702F">
        <w:rPr>
          <w:rFonts w:ascii="Verdana" w:hAnsi="Verdana"/>
          <w:bCs/>
          <w:sz w:val="20"/>
          <w:szCs w:val="20"/>
        </w:rPr>
        <w:t>č.</w:t>
      </w:r>
      <w:r w:rsidR="00CC13DB">
        <w:rPr>
          <w:rFonts w:ascii="Verdana" w:hAnsi="Verdana"/>
          <w:bCs/>
          <w:sz w:val="20"/>
          <w:szCs w:val="20"/>
        </w:rPr>
        <w:t> </w:t>
      </w:r>
      <w:r w:rsidRPr="0093702F">
        <w:rPr>
          <w:rFonts w:ascii="Verdana" w:hAnsi="Verdana"/>
          <w:bCs/>
          <w:sz w:val="20"/>
          <w:szCs w:val="20"/>
        </w:rPr>
        <w:t>317)</w:t>
      </w:r>
      <w:r w:rsidRPr="0093702F">
        <w:rPr>
          <w:rFonts w:ascii="Verdana" w:hAnsi="Verdana"/>
          <w:bCs/>
          <w:i/>
          <w:sz w:val="20"/>
          <w:szCs w:val="20"/>
        </w:rPr>
        <w:t xml:space="preserve"> </w:t>
      </w:r>
      <w:r w:rsidRPr="0093702F">
        <w:rPr>
          <w:rFonts w:ascii="Verdana" w:hAnsi="Verdana"/>
          <w:sz w:val="20"/>
          <w:szCs w:val="20"/>
        </w:rPr>
        <w:t xml:space="preserve"> - </w:t>
      </w:r>
      <w:r w:rsidRPr="0093702F">
        <w:rPr>
          <w:rFonts w:ascii="Verdana" w:hAnsi="Verdana" w:cs="Tahoma"/>
          <w:i/>
          <w:sz w:val="20"/>
          <w:szCs w:val="20"/>
        </w:rPr>
        <w:t>zpravodaj senátor Herbert Pavera</w:t>
      </w:r>
    </w:p>
    <w:p w14:paraId="25C45F76" w14:textId="77777777" w:rsidR="009B5451" w:rsidRPr="0093702F" w:rsidRDefault="009B5451" w:rsidP="009B5451">
      <w:pPr>
        <w:ind w:firstLine="8"/>
        <w:jc w:val="both"/>
        <w:rPr>
          <w:rFonts w:ascii="Verdana" w:hAnsi="Verdana"/>
          <w:i/>
          <w:sz w:val="20"/>
          <w:szCs w:val="20"/>
        </w:rPr>
      </w:pPr>
      <w:r w:rsidRPr="0093702F">
        <w:rPr>
          <w:rFonts w:ascii="Verdana" w:hAnsi="Verdana"/>
          <w:sz w:val="20"/>
          <w:szCs w:val="20"/>
        </w:rPr>
        <w:t xml:space="preserve">DOPORUČENÍ VHZD: </w:t>
      </w:r>
      <w:r w:rsidRPr="0093702F">
        <w:rPr>
          <w:rFonts w:ascii="Verdana" w:hAnsi="Verdana"/>
          <w:sz w:val="20"/>
        </w:rPr>
        <w:t>vrátit s pozměňovacími návrhy;</w:t>
      </w:r>
    </w:p>
    <w:p w14:paraId="798EF2E7" w14:textId="77777777" w:rsidR="009B5451" w:rsidRPr="0093702F" w:rsidRDefault="009B5451" w:rsidP="009B5451">
      <w:pPr>
        <w:pStyle w:val="desc"/>
        <w:spacing w:before="0" w:beforeAutospacing="0" w:after="0" w:afterAutospacing="0"/>
        <w:jc w:val="both"/>
        <w:rPr>
          <w:rFonts w:ascii="Verdana" w:hAnsi="Verdana"/>
          <w:sz w:val="20"/>
          <w:szCs w:val="20"/>
        </w:rPr>
      </w:pPr>
    </w:p>
    <w:p w14:paraId="7C097B3B" w14:textId="77777777" w:rsidR="009B5451" w:rsidRPr="0093702F" w:rsidRDefault="009B5451" w:rsidP="009B5451">
      <w:pPr>
        <w:pStyle w:val="desc"/>
        <w:spacing w:before="0" w:beforeAutospacing="0" w:after="0" w:afterAutospacing="0"/>
        <w:jc w:val="both"/>
        <w:rPr>
          <w:rFonts w:ascii="Verdana" w:hAnsi="Verdana"/>
          <w:sz w:val="20"/>
          <w:szCs w:val="20"/>
        </w:rPr>
      </w:pPr>
    </w:p>
    <w:p w14:paraId="12C97541" w14:textId="77777777" w:rsidR="009B5451" w:rsidRPr="0093702F" w:rsidRDefault="009B5451" w:rsidP="009B5451">
      <w:pPr>
        <w:pStyle w:val="desc"/>
        <w:spacing w:before="0" w:beforeAutospacing="0" w:after="0" w:afterAutospacing="0"/>
        <w:ind w:left="1410" w:hanging="1410"/>
        <w:jc w:val="both"/>
        <w:rPr>
          <w:rFonts w:ascii="Verdana" w:hAnsi="Verdana"/>
          <w:sz w:val="20"/>
          <w:szCs w:val="20"/>
          <w:u w:val="single"/>
        </w:rPr>
      </w:pPr>
      <w:r w:rsidRPr="0093702F">
        <w:rPr>
          <w:rFonts w:ascii="Verdana" w:hAnsi="Verdana" w:cs="Tahoma"/>
          <w:sz w:val="20"/>
          <w:szCs w:val="20"/>
          <w:u w:val="single"/>
        </w:rPr>
        <w:t>ministryně</w:t>
      </w:r>
      <w:r w:rsidRPr="0093702F">
        <w:rPr>
          <w:rFonts w:ascii="Verdana" w:hAnsi="Verdana"/>
          <w:sz w:val="20"/>
          <w:szCs w:val="20"/>
          <w:u w:val="single"/>
        </w:rPr>
        <w:t xml:space="preserve"> pro místní rozvoj:</w:t>
      </w:r>
    </w:p>
    <w:p w14:paraId="55A40AF7" w14:textId="77777777" w:rsidR="009B5451" w:rsidRPr="0093702F" w:rsidRDefault="009B5451" w:rsidP="009B5451">
      <w:pPr>
        <w:pStyle w:val="Normlnweb"/>
        <w:shd w:val="clear" w:color="auto" w:fill="FFFFFF"/>
        <w:spacing w:before="0" w:beforeAutospacing="0" w:after="0" w:afterAutospacing="0"/>
        <w:jc w:val="both"/>
        <w:rPr>
          <w:rFonts w:ascii="Verdana" w:hAnsi="Verdana"/>
          <w:sz w:val="6"/>
          <w:szCs w:val="6"/>
        </w:rPr>
      </w:pPr>
    </w:p>
    <w:p w14:paraId="11458318" w14:textId="77777777" w:rsidR="009B5451" w:rsidRPr="0093702F" w:rsidRDefault="009B5451" w:rsidP="009B5451">
      <w:pPr>
        <w:jc w:val="both"/>
        <w:rPr>
          <w:rFonts w:ascii="Verdana" w:hAnsi="Verdana"/>
          <w:sz w:val="20"/>
          <w:szCs w:val="20"/>
        </w:rPr>
      </w:pPr>
      <w:r w:rsidRPr="0093702F">
        <w:rPr>
          <w:rFonts w:ascii="Verdana" w:hAnsi="Verdana"/>
          <w:i/>
          <w:sz w:val="20"/>
          <w:szCs w:val="20"/>
        </w:rPr>
        <w:t>- změna zákona o realitním zprostředkování</w:t>
      </w:r>
      <w:r w:rsidRPr="0093702F">
        <w:rPr>
          <w:rFonts w:ascii="Verdana" w:hAnsi="Verdana"/>
          <w:sz w:val="20"/>
          <w:szCs w:val="20"/>
        </w:rPr>
        <w:t xml:space="preserve"> (</w:t>
      </w:r>
      <w:r w:rsidRPr="0093702F">
        <w:rPr>
          <w:rFonts w:ascii="Verdana" w:hAnsi="Verdana"/>
          <w:bCs/>
          <w:i/>
          <w:sz w:val="20"/>
          <w:szCs w:val="20"/>
        </w:rPr>
        <w:t xml:space="preserve">ST č. 232) </w:t>
      </w:r>
      <w:r w:rsidRPr="0093702F">
        <w:rPr>
          <w:rFonts w:ascii="Verdana" w:hAnsi="Verdana"/>
          <w:sz w:val="20"/>
          <w:szCs w:val="20"/>
        </w:rPr>
        <w:t xml:space="preserve"> – zpravodaj Ladislav Kos</w:t>
      </w:r>
    </w:p>
    <w:p w14:paraId="32C2EFA2" w14:textId="77777777" w:rsidR="009B5451" w:rsidRPr="0093702F" w:rsidRDefault="009B5451" w:rsidP="009B5451">
      <w:pPr>
        <w:tabs>
          <w:tab w:val="left" w:pos="3828"/>
        </w:tabs>
        <w:jc w:val="both"/>
        <w:rPr>
          <w:rFonts w:ascii="Verdana" w:hAnsi="Verdana"/>
          <w:sz w:val="20"/>
          <w:szCs w:val="20"/>
        </w:rPr>
      </w:pPr>
      <w:r w:rsidRPr="0093702F">
        <w:rPr>
          <w:rFonts w:ascii="Verdana" w:hAnsi="Verdana"/>
          <w:sz w:val="20"/>
          <w:szCs w:val="20"/>
        </w:rPr>
        <w:t>DOPORUČENÍ VHZD: schválit;</w:t>
      </w:r>
    </w:p>
    <w:p w14:paraId="7B6FF15D" w14:textId="77777777" w:rsidR="009B5451" w:rsidRPr="0093702F" w:rsidRDefault="009B5451" w:rsidP="009B5451">
      <w:pPr>
        <w:tabs>
          <w:tab w:val="left" w:pos="3828"/>
        </w:tabs>
        <w:jc w:val="both"/>
        <w:rPr>
          <w:rFonts w:ascii="Verdana" w:hAnsi="Verdana"/>
          <w:sz w:val="20"/>
          <w:szCs w:val="20"/>
        </w:rPr>
      </w:pPr>
    </w:p>
    <w:p w14:paraId="108B82FC" w14:textId="77777777" w:rsidR="009B5451" w:rsidRPr="0093702F" w:rsidRDefault="009B5451" w:rsidP="009B5451">
      <w:pPr>
        <w:jc w:val="both"/>
        <w:rPr>
          <w:rFonts w:ascii="Verdana" w:hAnsi="Verdana"/>
          <w:sz w:val="20"/>
          <w:szCs w:val="20"/>
        </w:rPr>
      </w:pPr>
      <w:r w:rsidRPr="0093702F">
        <w:rPr>
          <w:rFonts w:ascii="Verdana" w:hAnsi="Verdana"/>
          <w:i/>
          <w:sz w:val="20"/>
          <w:szCs w:val="20"/>
        </w:rPr>
        <w:t xml:space="preserve">- změna živnostenského zákona </w:t>
      </w:r>
      <w:r w:rsidRPr="0093702F">
        <w:rPr>
          <w:rFonts w:ascii="Verdana" w:hAnsi="Verdana"/>
          <w:sz w:val="20"/>
          <w:szCs w:val="20"/>
        </w:rPr>
        <w:t>(</w:t>
      </w:r>
      <w:r w:rsidRPr="0093702F">
        <w:rPr>
          <w:rFonts w:ascii="Verdana" w:hAnsi="Verdana"/>
          <w:bCs/>
          <w:i/>
          <w:sz w:val="20"/>
          <w:szCs w:val="20"/>
        </w:rPr>
        <w:t xml:space="preserve">ST č. 308) </w:t>
      </w:r>
      <w:r w:rsidRPr="0093702F">
        <w:rPr>
          <w:rFonts w:ascii="Verdana" w:hAnsi="Verdana"/>
          <w:sz w:val="20"/>
          <w:szCs w:val="20"/>
        </w:rPr>
        <w:t xml:space="preserve"> –</w:t>
      </w:r>
      <w:r w:rsidRPr="0093702F">
        <w:rPr>
          <w:rFonts w:ascii="Verdana" w:hAnsi="Verdana"/>
          <w:b/>
          <w:sz w:val="20"/>
          <w:szCs w:val="20"/>
        </w:rPr>
        <w:t xml:space="preserve"> </w:t>
      </w:r>
      <w:r w:rsidRPr="0093702F">
        <w:rPr>
          <w:rFonts w:ascii="Verdana" w:hAnsi="Verdana"/>
          <w:sz w:val="20"/>
          <w:szCs w:val="20"/>
        </w:rPr>
        <w:t>zpravodaj Ladislav Kos</w:t>
      </w:r>
    </w:p>
    <w:p w14:paraId="532CBD4F" w14:textId="77777777" w:rsidR="009B5451" w:rsidRPr="0093702F" w:rsidRDefault="009B5451" w:rsidP="009B5451">
      <w:pPr>
        <w:tabs>
          <w:tab w:val="left" w:pos="3828"/>
        </w:tabs>
        <w:jc w:val="both"/>
        <w:rPr>
          <w:rFonts w:ascii="Verdana" w:hAnsi="Verdana"/>
          <w:sz w:val="20"/>
          <w:szCs w:val="20"/>
        </w:rPr>
      </w:pPr>
      <w:r w:rsidRPr="0093702F">
        <w:rPr>
          <w:rFonts w:ascii="Verdana" w:hAnsi="Verdana"/>
          <w:sz w:val="20"/>
          <w:szCs w:val="20"/>
        </w:rPr>
        <w:t>DOPORUČENÍ VHZD: schválit;</w:t>
      </w:r>
    </w:p>
    <w:p w14:paraId="76676FA4" w14:textId="77777777" w:rsidR="009B5451" w:rsidRPr="0093702F" w:rsidRDefault="009B5451" w:rsidP="009B5451">
      <w:pPr>
        <w:pStyle w:val="Normlnweb"/>
        <w:shd w:val="clear" w:color="auto" w:fill="FFFFFF"/>
        <w:spacing w:before="0" w:beforeAutospacing="0" w:after="0" w:afterAutospacing="0"/>
        <w:jc w:val="both"/>
        <w:rPr>
          <w:rFonts w:ascii="Verdana" w:hAnsi="Verdana"/>
          <w:i/>
          <w:sz w:val="20"/>
          <w:szCs w:val="20"/>
        </w:rPr>
      </w:pPr>
    </w:p>
    <w:p w14:paraId="7932CEA6" w14:textId="77777777" w:rsidR="009B5451" w:rsidRPr="0093702F" w:rsidRDefault="009B5451" w:rsidP="009B5451">
      <w:pPr>
        <w:pStyle w:val="Normlnweb"/>
        <w:shd w:val="clear" w:color="auto" w:fill="FFFFFF"/>
        <w:spacing w:before="0" w:beforeAutospacing="0" w:after="0" w:afterAutospacing="0"/>
        <w:jc w:val="both"/>
        <w:rPr>
          <w:rFonts w:ascii="Verdana" w:hAnsi="Verdana"/>
          <w:i/>
          <w:sz w:val="20"/>
          <w:szCs w:val="20"/>
        </w:rPr>
      </w:pPr>
    </w:p>
    <w:p w14:paraId="2D2EC20C" w14:textId="77777777" w:rsidR="009B5451" w:rsidRPr="0093702F" w:rsidRDefault="009B5451" w:rsidP="009B5451">
      <w:pPr>
        <w:pStyle w:val="Normlnweb"/>
        <w:shd w:val="clear" w:color="auto" w:fill="FFFFFF"/>
        <w:spacing w:before="0" w:beforeAutospacing="0" w:after="0" w:afterAutospacing="0"/>
        <w:jc w:val="both"/>
        <w:rPr>
          <w:rFonts w:ascii="Verdana" w:hAnsi="Verdana"/>
          <w:i/>
          <w:sz w:val="20"/>
          <w:szCs w:val="20"/>
        </w:rPr>
      </w:pPr>
    </w:p>
    <w:p w14:paraId="75D7170E" w14:textId="77777777" w:rsidR="009B5451" w:rsidRPr="0093702F" w:rsidRDefault="009B5451" w:rsidP="009B5451">
      <w:pPr>
        <w:pStyle w:val="Normlnweb"/>
        <w:shd w:val="clear" w:color="auto" w:fill="FFFFFF"/>
        <w:spacing w:before="0" w:beforeAutospacing="0" w:after="0" w:afterAutospacing="0"/>
        <w:jc w:val="both"/>
        <w:rPr>
          <w:rFonts w:ascii="Verdana" w:hAnsi="Verdana"/>
          <w:i/>
          <w:sz w:val="20"/>
          <w:szCs w:val="20"/>
        </w:rPr>
      </w:pPr>
    </w:p>
    <w:p w14:paraId="579C65FA" w14:textId="77777777" w:rsidR="009B5451" w:rsidRPr="0093702F" w:rsidRDefault="009B5451" w:rsidP="009B5451">
      <w:pPr>
        <w:pStyle w:val="Normlnweb"/>
        <w:shd w:val="clear" w:color="auto" w:fill="FFFFFF"/>
        <w:spacing w:before="0" w:beforeAutospacing="0" w:after="0" w:afterAutospacing="0"/>
        <w:jc w:val="both"/>
        <w:rPr>
          <w:rFonts w:ascii="Verdana" w:hAnsi="Verdana"/>
          <w:i/>
          <w:sz w:val="20"/>
          <w:szCs w:val="20"/>
        </w:rPr>
      </w:pPr>
    </w:p>
    <w:p w14:paraId="26010542" w14:textId="77777777" w:rsidR="009B5451" w:rsidRPr="0093702F" w:rsidRDefault="009B5451" w:rsidP="009B5451">
      <w:pPr>
        <w:pStyle w:val="desc"/>
        <w:spacing w:before="0" w:beforeAutospacing="0" w:after="0" w:afterAutospacing="0"/>
        <w:ind w:left="1410" w:hanging="1410"/>
        <w:jc w:val="both"/>
        <w:rPr>
          <w:rFonts w:ascii="Verdana" w:hAnsi="Verdana"/>
          <w:i/>
          <w:sz w:val="20"/>
          <w:szCs w:val="20"/>
        </w:rPr>
      </w:pPr>
    </w:p>
    <w:p w14:paraId="10337BDD" w14:textId="77777777" w:rsidR="009B5451" w:rsidRPr="0093702F" w:rsidRDefault="009B5451" w:rsidP="009B5451">
      <w:pPr>
        <w:pStyle w:val="desc"/>
        <w:spacing w:before="0" w:beforeAutospacing="0" w:after="0" w:afterAutospacing="0"/>
        <w:ind w:left="1410" w:hanging="1410"/>
        <w:jc w:val="both"/>
        <w:rPr>
          <w:rFonts w:ascii="Verdana" w:hAnsi="Verdana"/>
          <w:i/>
          <w:sz w:val="20"/>
          <w:szCs w:val="20"/>
        </w:rPr>
      </w:pPr>
    </w:p>
    <w:p w14:paraId="22237A52" w14:textId="77777777" w:rsidR="009B5451" w:rsidRPr="0093702F" w:rsidRDefault="009B5451" w:rsidP="009B5451">
      <w:pPr>
        <w:pStyle w:val="desc"/>
        <w:spacing w:before="0" w:beforeAutospacing="0" w:after="0" w:afterAutospacing="0"/>
        <w:ind w:left="1410" w:hanging="1410"/>
        <w:jc w:val="both"/>
        <w:rPr>
          <w:rFonts w:ascii="Verdana" w:hAnsi="Verdana"/>
          <w:sz w:val="20"/>
          <w:szCs w:val="20"/>
          <w:u w:val="single"/>
        </w:rPr>
      </w:pPr>
      <w:r w:rsidRPr="0093702F">
        <w:rPr>
          <w:rFonts w:ascii="Verdana" w:hAnsi="Verdana" w:cs="Tahoma"/>
          <w:sz w:val="20"/>
          <w:szCs w:val="20"/>
          <w:u w:val="single"/>
        </w:rPr>
        <w:t>ministr</w:t>
      </w:r>
      <w:r w:rsidRPr="0093702F">
        <w:rPr>
          <w:rFonts w:ascii="Verdana" w:hAnsi="Verdana"/>
          <w:sz w:val="20"/>
          <w:szCs w:val="20"/>
          <w:u w:val="single"/>
        </w:rPr>
        <w:t xml:space="preserve"> zdravotnictví:</w:t>
      </w:r>
    </w:p>
    <w:p w14:paraId="461855A2" w14:textId="77777777" w:rsidR="009B5451" w:rsidRPr="0093702F" w:rsidRDefault="009B5451" w:rsidP="009B5451">
      <w:pPr>
        <w:pStyle w:val="Normlnweb"/>
        <w:shd w:val="clear" w:color="auto" w:fill="FFFFFF"/>
        <w:spacing w:before="0" w:beforeAutospacing="0" w:after="0" w:afterAutospacing="0"/>
        <w:jc w:val="both"/>
        <w:rPr>
          <w:rFonts w:ascii="Verdana" w:hAnsi="Verdana"/>
          <w:sz w:val="6"/>
          <w:szCs w:val="6"/>
        </w:rPr>
      </w:pPr>
    </w:p>
    <w:p w14:paraId="2E9A0A62" w14:textId="77777777" w:rsidR="009B5451" w:rsidRPr="0093702F" w:rsidRDefault="009B5451" w:rsidP="009B5451">
      <w:pPr>
        <w:jc w:val="both"/>
        <w:rPr>
          <w:rFonts w:ascii="Verdana" w:hAnsi="Verdana"/>
          <w:sz w:val="20"/>
          <w:szCs w:val="20"/>
        </w:rPr>
      </w:pPr>
      <w:r w:rsidRPr="0093702F">
        <w:rPr>
          <w:rFonts w:ascii="Verdana" w:hAnsi="Verdana"/>
          <w:i/>
          <w:sz w:val="20"/>
          <w:szCs w:val="20"/>
        </w:rPr>
        <w:t xml:space="preserve">- změna zákona o pojistném na veřejné zdravotní pojištění </w:t>
      </w:r>
      <w:r w:rsidRPr="0093702F">
        <w:rPr>
          <w:rFonts w:ascii="Verdana" w:hAnsi="Verdana"/>
          <w:bCs/>
          <w:i/>
          <w:sz w:val="20"/>
          <w:szCs w:val="20"/>
        </w:rPr>
        <w:t xml:space="preserve">(ST č. 249) </w:t>
      </w:r>
      <w:r w:rsidRPr="0093702F">
        <w:rPr>
          <w:rFonts w:ascii="Verdana" w:hAnsi="Verdana"/>
          <w:sz w:val="20"/>
          <w:szCs w:val="20"/>
        </w:rPr>
        <w:t>– zpravodaj Vladislav Vilímec</w:t>
      </w:r>
    </w:p>
    <w:p w14:paraId="668D25F8" w14:textId="77777777" w:rsidR="009B5451" w:rsidRPr="0093702F" w:rsidRDefault="009B5451" w:rsidP="009B5451">
      <w:pPr>
        <w:tabs>
          <w:tab w:val="left" w:pos="3828"/>
        </w:tabs>
        <w:jc w:val="both"/>
        <w:rPr>
          <w:rFonts w:ascii="Verdana" w:hAnsi="Verdana"/>
          <w:sz w:val="20"/>
          <w:szCs w:val="20"/>
        </w:rPr>
      </w:pPr>
      <w:r w:rsidRPr="0093702F">
        <w:rPr>
          <w:rFonts w:ascii="Verdana" w:hAnsi="Verdana"/>
          <w:sz w:val="20"/>
          <w:szCs w:val="20"/>
        </w:rPr>
        <w:t xml:space="preserve">DOPORUČENÍ VHZD: </w:t>
      </w:r>
    </w:p>
    <w:p w14:paraId="4FF6892A" w14:textId="77777777" w:rsidR="009B5451" w:rsidRPr="0093702F" w:rsidRDefault="009B5451" w:rsidP="009B5451">
      <w:pPr>
        <w:tabs>
          <w:tab w:val="left" w:pos="3828"/>
        </w:tabs>
        <w:jc w:val="both"/>
        <w:rPr>
          <w:rFonts w:ascii="Verdana" w:hAnsi="Verdana"/>
          <w:sz w:val="20"/>
          <w:szCs w:val="20"/>
        </w:rPr>
      </w:pPr>
      <w:r w:rsidRPr="0093702F">
        <w:rPr>
          <w:rFonts w:ascii="Verdana" w:hAnsi="Verdana"/>
          <w:sz w:val="20"/>
          <w:szCs w:val="20"/>
        </w:rPr>
        <w:t>1) nepřijato usnesení (viz Záznam č. 1)</w:t>
      </w:r>
    </w:p>
    <w:p w14:paraId="3FF8E394" w14:textId="77777777" w:rsidR="009B5451" w:rsidRPr="0093702F" w:rsidRDefault="009B5451" w:rsidP="009B5451">
      <w:pPr>
        <w:tabs>
          <w:tab w:val="left" w:pos="3828"/>
        </w:tabs>
        <w:jc w:val="both"/>
        <w:rPr>
          <w:rFonts w:ascii="Verdana" w:hAnsi="Verdana"/>
          <w:sz w:val="20"/>
          <w:szCs w:val="20"/>
        </w:rPr>
      </w:pPr>
      <w:r w:rsidRPr="0093702F">
        <w:rPr>
          <w:rFonts w:ascii="Verdana" w:hAnsi="Verdana"/>
          <w:sz w:val="20"/>
          <w:szCs w:val="20"/>
        </w:rPr>
        <w:t>2) doprovodné usnesení;</w:t>
      </w:r>
    </w:p>
    <w:p w14:paraId="4A3F7E01" w14:textId="77777777" w:rsidR="009B5451" w:rsidRPr="0093702F" w:rsidRDefault="009B5451" w:rsidP="009B5451">
      <w:pPr>
        <w:pStyle w:val="desc"/>
        <w:spacing w:before="0" w:beforeAutospacing="0" w:after="0" w:afterAutospacing="0"/>
        <w:ind w:left="1410" w:hanging="1410"/>
        <w:jc w:val="both"/>
        <w:rPr>
          <w:rFonts w:ascii="Verdana" w:hAnsi="Verdana" w:cs="Tahoma"/>
          <w:sz w:val="20"/>
          <w:szCs w:val="20"/>
          <w:u w:val="single"/>
        </w:rPr>
      </w:pPr>
    </w:p>
    <w:p w14:paraId="00D1D305" w14:textId="77777777" w:rsidR="009B5451" w:rsidRPr="0093702F" w:rsidRDefault="009B5451" w:rsidP="009B5451">
      <w:pPr>
        <w:pStyle w:val="desc"/>
        <w:spacing w:before="0" w:beforeAutospacing="0" w:after="0" w:afterAutospacing="0"/>
        <w:ind w:left="1410" w:hanging="1410"/>
        <w:jc w:val="both"/>
        <w:rPr>
          <w:rFonts w:ascii="Verdana" w:hAnsi="Verdana"/>
          <w:sz w:val="20"/>
          <w:szCs w:val="20"/>
          <w:u w:val="single"/>
        </w:rPr>
      </w:pPr>
    </w:p>
    <w:p w14:paraId="0C991474" w14:textId="77777777" w:rsidR="009B5451" w:rsidRPr="0093702F" w:rsidRDefault="009B5451" w:rsidP="009B5451">
      <w:pPr>
        <w:pStyle w:val="desc"/>
        <w:spacing w:before="0" w:beforeAutospacing="0" w:after="0" w:afterAutospacing="0"/>
        <w:ind w:left="1410" w:hanging="1410"/>
        <w:jc w:val="both"/>
        <w:rPr>
          <w:rFonts w:ascii="Verdana" w:hAnsi="Verdana"/>
          <w:sz w:val="20"/>
          <w:szCs w:val="20"/>
          <w:u w:val="single"/>
        </w:rPr>
      </w:pPr>
      <w:r w:rsidRPr="0093702F">
        <w:rPr>
          <w:rFonts w:ascii="Verdana" w:hAnsi="Verdana" w:cs="Tahoma"/>
          <w:sz w:val="20"/>
          <w:szCs w:val="20"/>
          <w:u w:val="single"/>
        </w:rPr>
        <w:t xml:space="preserve">ministr </w:t>
      </w:r>
      <w:r w:rsidRPr="0093702F">
        <w:rPr>
          <w:rFonts w:ascii="Verdana" w:hAnsi="Verdana"/>
          <w:sz w:val="20"/>
          <w:szCs w:val="20"/>
          <w:u w:val="single"/>
        </w:rPr>
        <w:t>zemědělství a ministr životního prostředí:</w:t>
      </w:r>
    </w:p>
    <w:p w14:paraId="67B24B01" w14:textId="77777777" w:rsidR="009B5451" w:rsidRPr="0093702F" w:rsidRDefault="009B5451" w:rsidP="009B5451">
      <w:pPr>
        <w:pStyle w:val="desc"/>
        <w:spacing w:before="0" w:beforeAutospacing="0" w:after="0" w:afterAutospacing="0"/>
        <w:ind w:left="1410" w:hanging="1410"/>
        <w:jc w:val="both"/>
        <w:rPr>
          <w:rFonts w:ascii="Verdana" w:hAnsi="Verdana"/>
          <w:sz w:val="6"/>
          <w:szCs w:val="6"/>
          <w:u w:val="single"/>
        </w:rPr>
      </w:pPr>
    </w:p>
    <w:p w14:paraId="3DF458CA" w14:textId="77777777" w:rsidR="009B5451" w:rsidRPr="0093702F" w:rsidRDefault="009B5451" w:rsidP="009B5451">
      <w:pPr>
        <w:pStyle w:val="desc"/>
        <w:spacing w:before="0" w:beforeAutospacing="0" w:after="0" w:afterAutospacing="0"/>
        <w:jc w:val="both"/>
        <w:rPr>
          <w:rFonts w:ascii="Verdana" w:hAnsi="Verdana" w:cs="Tahoma"/>
          <w:i/>
          <w:sz w:val="20"/>
          <w:szCs w:val="20"/>
        </w:rPr>
      </w:pPr>
      <w:r w:rsidRPr="0093702F">
        <w:rPr>
          <w:rFonts w:ascii="Verdana" w:hAnsi="Verdana"/>
          <w:sz w:val="20"/>
          <w:szCs w:val="20"/>
        </w:rPr>
        <w:t xml:space="preserve">- změna vodního zákona </w:t>
      </w:r>
      <w:r w:rsidRPr="0093702F">
        <w:rPr>
          <w:rFonts w:ascii="Verdana" w:hAnsi="Verdana"/>
          <w:bCs/>
          <w:sz w:val="20"/>
          <w:szCs w:val="20"/>
        </w:rPr>
        <w:t>(ST č. 318)</w:t>
      </w:r>
      <w:r w:rsidRPr="0093702F">
        <w:rPr>
          <w:rFonts w:ascii="Verdana" w:hAnsi="Verdana"/>
          <w:bCs/>
          <w:i/>
          <w:sz w:val="20"/>
          <w:szCs w:val="20"/>
        </w:rPr>
        <w:t xml:space="preserve"> </w:t>
      </w:r>
      <w:r w:rsidRPr="0093702F">
        <w:rPr>
          <w:rFonts w:ascii="Verdana" w:hAnsi="Verdana"/>
          <w:sz w:val="20"/>
          <w:szCs w:val="20"/>
        </w:rPr>
        <w:t xml:space="preserve"> - </w:t>
      </w:r>
      <w:r w:rsidRPr="0093702F">
        <w:rPr>
          <w:rFonts w:ascii="Verdana" w:hAnsi="Verdana" w:cs="Tahoma"/>
          <w:i/>
          <w:sz w:val="20"/>
          <w:szCs w:val="20"/>
        </w:rPr>
        <w:t>zpravodaj senátor Petr Šilar</w:t>
      </w:r>
    </w:p>
    <w:p w14:paraId="61FF236F" w14:textId="77777777" w:rsidR="009B5451" w:rsidRPr="0093702F" w:rsidRDefault="009B5451" w:rsidP="009B5451">
      <w:pPr>
        <w:ind w:firstLine="8"/>
        <w:jc w:val="both"/>
        <w:rPr>
          <w:rFonts w:ascii="Verdana" w:hAnsi="Verdana"/>
          <w:sz w:val="20"/>
          <w:szCs w:val="20"/>
          <w:u w:val="single"/>
        </w:rPr>
      </w:pPr>
      <w:r w:rsidRPr="0093702F">
        <w:rPr>
          <w:rFonts w:ascii="Verdana" w:hAnsi="Verdana"/>
          <w:sz w:val="20"/>
          <w:szCs w:val="20"/>
        </w:rPr>
        <w:t>DOPORUČENÍ VHZD: schválit;</w:t>
      </w:r>
    </w:p>
    <w:p w14:paraId="13FF424D" w14:textId="77777777" w:rsidR="009B5451" w:rsidRPr="0093702F" w:rsidRDefault="009B5451" w:rsidP="009B5451">
      <w:pPr>
        <w:pStyle w:val="desc"/>
        <w:spacing w:before="0" w:beforeAutospacing="0" w:after="0" w:afterAutospacing="0"/>
        <w:ind w:left="1410" w:hanging="1410"/>
        <w:jc w:val="both"/>
        <w:rPr>
          <w:rFonts w:ascii="Verdana" w:hAnsi="Verdana"/>
          <w:sz w:val="20"/>
          <w:szCs w:val="20"/>
          <w:u w:val="single"/>
        </w:rPr>
      </w:pPr>
    </w:p>
    <w:p w14:paraId="429F49CE" w14:textId="77777777" w:rsidR="009B5451" w:rsidRPr="0093702F" w:rsidRDefault="009B5451" w:rsidP="009B5451">
      <w:pPr>
        <w:pStyle w:val="desc"/>
        <w:spacing w:before="0" w:beforeAutospacing="0" w:after="0" w:afterAutospacing="0"/>
        <w:ind w:left="1410" w:hanging="1410"/>
        <w:jc w:val="both"/>
        <w:rPr>
          <w:rFonts w:ascii="Verdana" w:hAnsi="Verdana"/>
          <w:sz w:val="20"/>
          <w:szCs w:val="20"/>
          <w:u w:val="single"/>
        </w:rPr>
      </w:pPr>
    </w:p>
    <w:p w14:paraId="73DF48C3" w14:textId="77777777" w:rsidR="009B5451" w:rsidRPr="0093702F" w:rsidRDefault="009B5451" w:rsidP="009B5451">
      <w:pPr>
        <w:pStyle w:val="desc"/>
        <w:spacing w:before="0" w:beforeAutospacing="0" w:after="0" w:afterAutospacing="0"/>
        <w:ind w:left="1410" w:hanging="1410"/>
        <w:jc w:val="both"/>
        <w:rPr>
          <w:rFonts w:ascii="Verdana" w:hAnsi="Verdana"/>
          <w:sz w:val="20"/>
          <w:szCs w:val="20"/>
          <w:u w:val="single"/>
        </w:rPr>
      </w:pPr>
      <w:r w:rsidRPr="0093702F">
        <w:rPr>
          <w:rFonts w:ascii="Verdana" w:hAnsi="Verdana" w:cs="Tahoma"/>
          <w:sz w:val="20"/>
          <w:szCs w:val="20"/>
          <w:u w:val="single"/>
        </w:rPr>
        <w:t xml:space="preserve">ministryně </w:t>
      </w:r>
      <w:r w:rsidRPr="0093702F">
        <w:rPr>
          <w:rFonts w:ascii="Verdana" w:hAnsi="Verdana"/>
          <w:sz w:val="20"/>
          <w:szCs w:val="20"/>
          <w:u w:val="single"/>
        </w:rPr>
        <w:t>spravedlnosti a ministryně financí:</w:t>
      </w:r>
    </w:p>
    <w:p w14:paraId="57F75461" w14:textId="77777777" w:rsidR="009B5451" w:rsidRPr="0093702F" w:rsidRDefault="009B5451" w:rsidP="009B5451">
      <w:pPr>
        <w:pStyle w:val="desc"/>
        <w:spacing w:before="0" w:beforeAutospacing="0" w:after="0" w:afterAutospacing="0"/>
        <w:ind w:left="1410" w:hanging="1410"/>
        <w:jc w:val="both"/>
        <w:rPr>
          <w:rFonts w:ascii="Verdana" w:hAnsi="Verdana"/>
          <w:b/>
          <w:sz w:val="6"/>
          <w:szCs w:val="6"/>
        </w:rPr>
      </w:pPr>
    </w:p>
    <w:p w14:paraId="466CEAAC" w14:textId="77777777" w:rsidR="009B5451" w:rsidRPr="0093702F" w:rsidRDefault="009B5451" w:rsidP="009B5451">
      <w:pPr>
        <w:pStyle w:val="desc"/>
        <w:spacing w:before="0" w:beforeAutospacing="0" w:after="0" w:afterAutospacing="0"/>
        <w:ind w:firstLine="8"/>
        <w:jc w:val="both"/>
        <w:rPr>
          <w:rFonts w:ascii="Verdana" w:hAnsi="Verdana"/>
          <w:sz w:val="20"/>
          <w:szCs w:val="20"/>
          <w:u w:val="single"/>
        </w:rPr>
      </w:pPr>
      <w:r w:rsidRPr="0093702F">
        <w:rPr>
          <w:rFonts w:ascii="Verdana" w:hAnsi="Verdana"/>
          <w:sz w:val="20"/>
          <w:szCs w:val="20"/>
        </w:rPr>
        <w:t xml:space="preserve">- návrh zákona o evidenci skutečných majitelů (ST č. 14) – zpravodaj senátor Ladislav Kos </w:t>
      </w:r>
    </w:p>
    <w:p w14:paraId="5B73B5BA" w14:textId="77777777" w:rsidR="009B5451" w:rsidRPr="0093702F" w:rsidRDefault="009B5451" w:rsidP="009B5451">
      <w:pPr>
        <w:ind w:firstLine="8"/>
        <w:jc w:val="both"/>
        <w:rPr>
          <w:rFonts w:ascii="Verdana" w:hAnsi="Verdana"/>
          <w:sz w:val="20"/>
          <w:szCs w:val="20"/>
          <w:u w:val="single"/>
        </w:rPr>
      </w:pPr>
      <w:r w:rsidRPr="0093702F">
        <w:rPr>
          <w:rFonts w:ascii="Verdana" w:hAnsi="Verdana"/>
          <w:sz w:val="20"/>
          <w:szCs w:val="20"/>
        </w:rPr>
        <w:t>DOPORUČENÍ VHZD: schválit;</w:t>
      </w:r>
    </w:p>
    <w:p w14:paraId="010F9A55" w14:textId="77777777" w:rsidR="009B5451" w:rsidRPr="0093702F" w:rsidRDefault="009B5451" w:rsidP="009B5451">
      <w:pPr>
        <w:pStyle w:val="desc"/>
        <w:spacing w:before="0" w:beforeAutospacing="0" w:after="0" w:afterAutospacing="0"/>
        <w:jc w:val="both"/>
        <w:rPr>
          <w:rFonts w:ascii="Verdana" w:hAnsi="Verdana"/>
          <w:i/>
          <w:sz w:val="20"/>
          <w:szCs w:val="20"/>
        </w:rPr>
      </w:pPr>
    </w:p>
    <w:p w14:paraId="4EA068B9" w14:textId="77777777" w:rsidR="009B5451" w:rsidRPr="0093702F" w:rsidRDefault="009B5451" w:rsidP="009B5451">
      <w:pPr>
        <w:pStyle w:val="desc"/>
        <w:spacing w:before="0" w:beforeAutospacing="0" w:after="0" w:afterAutospacing="0"/>
        <w:jc w:val="both"/>
        <w:rPr>
          <w:rFonts w:ascii="Verdana" w:hAnsi="Verdana"/>
          <w:i/>
          <w:sz w:val="20"/>
          <w:szCs w:val="20"/>
        </w:rPr>
      </w:pPr>
    </w:p>
    <w:p w14:paraId="7ADE63BC" w14:textId="77777777" w:rsidR="009B5451" w:rsidRPr="0093702F" w:rsidRDefault="009B5451" w:rsidP="009B5451">
      <w:pPr>
        <w:pStyle w:val="desc"/>
        <w:spacing w:before="0" w:beforeAutospacing="0" w:after="0" w:afterAutospacing="0"/>
        <w:jc w:val="both"/>
        <w:rPr>
          <w:rFonts w:ascii="Verdana" w:hAnsi="Verdana"/>
          <w:sz w:val="20"/>
          <w:szCs w:val="20"/>
          <w:u w:val="single"/>
        </w:rPr>
      </w:pPr>
      <w:r w:rsidRPr="0093702F">
        <w:rPr>
          <w:rFonts w:ascii="Verdana" w:hAnsi="Verdana"/>
          <w:sz w:val="20"/>
          <w:szCs w:val="20"/>
          <w:u w:val="single"/>
        </w:rPr>
        <w:t>návrhy senátních návrhů zákona:</w:t>
      </w:r>
    </w:p>
    <w:p w14:paraId="40A5297E" w14:textId="77777777" w:rsidR="009B5451" w:rsidRPr="0093702F" w:rsidRDefault="009B5451" w:rsidP="009B5451">
      <w:pPr>
        <w:pStyle w:val="desc"/>
        <w:spacing w:before="0" w:beforeAutospacing="0" w:after="0" w:afterAutospacing="0"/>
        <w:jc w:val="both"/>
        <w:rPr>
          <w:rFonts w:ascii="Verdana" w:hAnsi="Verdana"/>
          <w:sz w:val="6"/>
          <w:szCs w:val="6"/>
          <w:u w:val="single"/>
        </w:rPr>
      </w:pPr>
    </w:p>
    <w:p w14:paraId="1B35ACE7" w14:textId="27676913" w:rsidR="009B5451" w:rsidRPr="0093702F" w:rsidRDefault="009B5451" w:rsidP="009B5451">
      <w:pPr>
        <w:pStyle w:val="desc"/>
        <w:spacing w:before="0" w:beforeAutospacing="0" w:after="0" w:afterAutospacing="0"/>
        <w:jc w:val="both"/>
        <w:rPr>
          <w:rFonts w:ascii="Verdana" w:hAnsi="Verdana"/>
          <w:i/>
          <w:sz w:val="20"/>
          <w:szCs w:val="20"/>
        </w:rPr>
      </w:pPr>
      <w:r w:rsidRPr="0093702F">
        <w:rPr>
          <w:rFonts w:ascii="Verdana" w:hAnsi="Verdana"/>
          <w:sz w:val="20"/>
        </w:rPr>
        <w:t>- návrh senátního návrhu zákona o zvláštním opatření zmírňujícím dopady zákona          o</w:t>
      </w:r>
      <w:r w:rsidR="00CC13DB">
        <w:rPr>
          <w:rFonts w:ascii="Verdana" w:hAnsi="Verdana"/>
          <w:sz w:val="20"/>
        </w:rPr>
        <w:t> </w:t>
      </w:r>
      <w:r w:rsidRPr="0093702F">
        <w:rPr>
          <w:rFonts w:ascii="Verdana" w:hAnsi="Verdana"/>
          <w:sz w:val="20"/>
        </w:rPr>
        <w:t xml:space="preserve">kompenzačním bonusu v souvislosti s krizovými opatřeními   v souvislosti s výskytem koronaviru SARS CoV-2 do rozpočtů územních samosprávných celků </w:t>
      </w:r>
      <w:r w:rsidRPr="0093702F">
        <w:rPr>
          <w:rFonts w:ascii="Verdana" w:hAnsi="Verdana"/>
          <w:sz w:val="20"/>
          <w:szCs w:val="20"/>
        </w:rPr>
        <w:t xml:space="preserve">(ST č. 263) – </w:t>
      </w:r>
      <w:r w:rsidRPr="0093702F">
        <w:rPr>
          <w:rFonts w:ascii="Verdana" w:hAnsi="Verdana"/>
          <w:i/>
          <w:sz w:val="20"/>
          <w:szCs w:val="20"/>
        </w:rPr>
        <w:t>zpravodaj senátor Vladislav Vilímec</w:t>
      </w:r>
    </w:p>
    <w:p w14:paraId="7536E37F" w14:textId="77777777" w:rsidR="009B5451" w:rsidRPr="0093702F" w:rsidRDefault="009B5451" w:rsidP="009B5451">
      <w:pPr>
        <w:tabs>
          <w:tab w:val="center" w:pos="4714"/>
        </w:tabs>
        <w:jc w:val="both"/>
        <w:rPr>
          <w:rFonts w:ascii="Verdana" w:hAnsi="Verdana"/>
          <w:sz w:val="20"/>
        </w:rPr>
      </w:pPr>
      <w:r w:rsidRPr="0093702F">
        <w:rPr>
          <w:rFonts w:ascii="Verdana" w:hAnsi="Verdana"/>
          <w:i/>
          <w:sz w:val="20"/>
          <w:szCs w:val="20"/>
        </w:rPr>
        <w:t xml:space="preserve">DOPORUČENÍ VHZD: </w:t>
      </w:r>
      <w:r w:rsidRPr="0093702F">
        <w:rPr>
          <w:rFonts w:ascii="Verdana" w:hAnsi="Verdana"/>
          <w:sz w:val="20"/>
        </w:rPr>
        <w:t>schválit s pozměňovacími návrhy</w:t>
      </w:r>
    </w:p>
    <w:p w14:paraId="55C26736" w14:textId="6286D6A3" w:rsidR="009B5451" w:rsidRPr="0093702F" w:rsidRDefault="009B5451" w:rsidP="009B5451">
      <w:pPr>
        <w:jc w:val="both"/>
        <w:rPr>
          <w:rFonts w:ascii="Verdana" w:hAnsi="Verdana"/>
          <w:sz w:val="20"/>
        </w:rPr>
      </w:pPr>
      <w:r w:rsidRPr="0093702F">
        <w:rPr>
          <w:rFonts w:ascii="Verdana" w:hAnsi="Verdana"/>
          <w:sz w:val="20"/>
        </w:rPr>
        <w:t>(Revokace usnesení výboru č. 183 ze dne 9. června 2020 - senátní tisk č. 263 - Návrh senátního návrhu zákona senátora Zdeňka Nytry a dalších senátorů, o zvláštním opatření zmírňujícím dopady zákona č. 159/2020 Sb., o kompenzačním bonusu v souvislosti         s</w:t>
      </w:r>
      <w:r w:rsidR="00CC13DB">
        <w:rPr>
          <w:rFonts w:ascii="Verdana" w:hAnsi="Verdana"/>
          <w:sz w:val="20"/>
        </w:rPr>
        <w:t> </w:t>
      </w:r>
      <w:r w:rsidRPr="0093702F">
        <w:rPr>
          <w:rFonts w:ascii="Verdana" w:hAnsi="Verdana"/>
          <w:sz w:val="20"/>
        </w:rPr>
        <w:t>krizovými opatřeními v souvislosti s výskytem koronaviru SARS CoV-2, ve znění pozdějších zákonů, do rozpočtů územních samosprávných celků</w:t>
      </w:r>
    </w:p>
    <w:p w14:paraId="1DFE67FF" w14:textId="77777777" w:rsidR="009B5451" w:rsidRPr="0093702F" w:rsidRDefault="009B5451" w:rsidP="009B5451">
      <w:pPr>
        <w:jc w:val="both"/>
        <w:rPr>
          <w:rFonts w:ascii="Verdana" w:hAnsi="Verdana"/>
          <w:sz w:val="20"/>
        </w:rPr>
      </w:pPr>
      <w:r w:rsidRPr="0093702F">
        <w:rPr>
          <w:rFonts w:ascii="Verdana" w:hAnsi="Verdana"/>
          <w:sz w:val="20"/>
        </w:rPr>
        <w:t>Usnesení č. 186 - souhlas s revokací usnesení č. 183, doporučit schválit ve znění pozměňovacích návrhů);</w:t>
      </w:r>
    </w:p>
    <w:p w14:paraId="43E87242" w14:textId="77777777" w:rsidR="009B5451" w:rsidRPr="0093702F" w:rsidRDefault="009B5451" w:rsidP="009B5451">
      <w:pPr>
        <w:jc w:val="both"/>
        <w:rPr>
          <w:rFonts w:ascii="Verdana" w:hAnsi="Verdana"/>
          <w:i/>
          <w:sz w:val="20"/>
          <w:szCs w:val="20"/>
        </w:rPr>
      </w:pPr>
    </w:p>
    <w:p w14:paraId="477438E6" w14:textId="77777777" w:rsidR="009B5451" w:rsidRPr="0093702F" w:rsidRDefault="009B5451" w:rsidP="009B5451">
      <w:pPr>
        <w:jc w:val="both"/>
        <w:rPr>
          <w:rFonts w:ascii="Verdana" w:hAnsi="Verdana"/>
          <w:i/>
          <w:sz w:val="20"/>
          <w:szCs w:val="20"/>
        </w:rPr>
      </w:pPr>
    </w:p>
    <w:p w14:paraId="50B7B11C" w14:textId="77777777" w:rsidR="009B5451" w:rsidRPr="0093702F" w:rsidRDefault="009B5451" w:rsidP="009B5451">
      <w:pPr>
        <w:jc w:val="both"/>
        <w:rPr>
          <w:rFonts w:ascii="Verdana" w:hAnsi="Verdana"/>
          <w:i/>
          <w:sz w:val="20"/>
          <w:szCs w:val="20"/>
          <w:u w:val="single"/>
        </w:rPr>
      </w:pPr>
      <w:r w:rsidRPr="0093702F">
        <w:rPr>
          <w:rFonts w:ascii="Verdana" w:hAnsi="Verdana"/>
          <w:i/>
          <w:sz w:val="20"/>
          <w:szCs w:val="20"/>
          <w:u w:val="single"/>
        </w:rPr>
        <w:t>poslanecké návrhy zákona či návrhy poslanců:</w:t>
      </w:r>
    </w:p>
    <w:p w14:paraId="32126C0B" w14:textId="77777777" w:rsidR="009B5451" w:rsidRPr="0093702F" w:rsidRDefault="009B5451" w:rsidP="009B5451">
      <w:pPr>
        <w:jc w:val="both"/>
        <w:rPr>
          <w:rFonts w:ascii="Verdana" w:hAnsi="Verdana"/>
          <w:i/>
          <w:sz w:val="6"/>
          <w:szCs w:val="6"/>
          <w:u w:val="single"/>
        </w:rPr>
      </w:pPr>
    </w:p>
    <w:p w14:paraId="07C7B8EB" w14:textId="77777777" w:rsidR="009B5451" w:rsidRPr="0093702F" w:rsidRDefault="009B5451" w:rsidP="009B5451">
      <w:pPr>
        <w:tabs>
          <w:tab w:val="left" w:pos="3828"/>
        </w:tabs>
        <w:jc w:val="both"/>
        <w:rPr>
          <w:rFonts w:ascii="Verdana" w:hAnsi="Verdana"/>
          <w:sz w:val="20"/>
          <w:szCs w:val="20"/>
        </w:rPr>
      </w:pPr>
      <w:r w:rsidRPr="0093702F">
        <w:rPr>
          <w:rFonts w:ascii="Verdana" w:hAnsi="Verdana"/>
          <w:i/>
          <w:sz w:val="20"/>
          <w:szCs w:val="20"/>
        </w:rPr>
        <w:t>- změna zákona</w:t>
      </w:r>
      <w:r w:rsidRPr="0093702F">
        <w:rPr>
          <w:rFonts w:ascii="Verdana" w:hAnsi="Verdana"/>
          <w:i/>
          <w:sz w:val="20"/>
        </w:rPr>
        <w:t xml:space="preserve">  o podmínkách provozu vozidel na pozemních komunikacích, změna zákona o pojištění odpovědnosti za škodu způsobenou provozem vozidla a některých souvisejících zákonů </w:t>
      </w:r>
      <w:r w:rsidRPr="0093702F">
        <w:rPr>
          <w:rFonts w:ascii="Verdana" w:hAnsi="Verdana"/>
          <w:i/>
          <w:sz w:val="20"/>
          <w:szCs w:val="20"/>
        </w:rPr>
        <w:t xml:space="preserve">(ST č.  184) </w:t>
      </w:r>
      <w:r w:rsidRPr="0093702F">
        <w:rPr>
          <w:rFonts w:ascii="Verdana" w:hAnsi="Verdana"/>
          <w:sz w:val="20"/>
          <w:szCs w:val="20"/>
        </w:rPr>
        <w:t>– zpravodaj senátor František Bradáč</w:t>
      </w:r>
    </w:p>
    <w:p w14:paraId="140DB776" w14:textId="77777777" w:rsidR="009B5451" w:rsidRPr="0093702F" w:rsidRDefault="009B5451" w:rsidP="009B5451">
      <w:pPr>
        <w:tabs>
          <w:tab w:val="left" w:pos="3828"/>
        </w:tabs>
        <w:jc w:val="both"/>
        <w:rPr>
          <w:rFonts w:ascii="Verdana" w:hAnsi="Verdana"/>
          <w:sz w:val="20"/>
          <w:szCs w:val="20"/>
        </w:rPr>
      </w:pPr>
      <w:r w:rsidRPr="0093702F">
        <w:rPr>
          <w:rFonts w:ascii="Verdana" w:hAnsi="Verdana"/>
          <w:sz w:val="20"/>
          <w:szCs w:val="20"/>
        </w:rPr>
        <w:t>DOPORUČENÍ VHZD: schválit;</w:t>
      </w:r>
    </w:p>
    <w:p w14:paraId="6D43E429" w14:textId="77777777" w:rsidR="009B5451" w:rsidRPr="0093702F" w:rsidRDefault="009B5451" w:rsidP="009B5451">
      <w:pPr>
        <w:jc w:val="both"/>
        <w:rPr>
          <w:rFonts w:ascii="Verdana" w:hAnsi="Verdana"/>
          <w:i/>
          <w:sz w:val="20"/>
          <w:szCs w:val="20"/>
          <w:u w:val="single"/>
        </w:rPr>
      </w:pPr>
    </w:p>
    <w:p w14:paraId="6094DEDF" w14:textId="77777777" w:rsidR="009B5451" w:rsidRPr="0093702F" w:rsidRDefault="009B5451" w:rsidP="009B5451">
      <w:pPr>
        <w:tabs>
          <w:tab w:val="left" w:pos="3828"/>
        </w:tabs>
        <w:jc w:val="both"/>
        <w:rPr>
          <w:rFonts w:ascii="Verdana" w:hAnsi="Verdana"/>
          <w:i/>
          <w:sz w:val="20"/>
          <w:szCs w:val="20"/>
        </w:rPr>
      </w:pPr>
      <w:r w:rsidRPr="0093702F">
        <w:rPr>
          <w:rFonts w:ascii="Verdana" w:hAnsi="Verdana"/>
          <w:i/>
          <w:sz w:val="20"/>
          <w:szCs w:val="20"/>
        </w:rPr>
        <w:t xml:space="preserve">- změna zákona o zeměměřictví,  změna a doplnění některých zákonů souvisejících         s jeho zavedením, a změna zákona o územním plánování a stavebním řádu, </w:t>
      </w:r>
      <w:r w:rsidRPr="0093702F">
        <w:rPr>
          <w:rFonts w:ascii="Verdana" w:hAnsi="Verdana"/>
          <w:i/>
          <w:sz w:val="20"/>
        </w:rPr>
        <w:t xml:space="preserve">a změna některých souvisejících zákonů </w:t>
      </w:r>
      <w:r w:rsidRPr="0093702F">
        <w:rPr>
          <w:rFonts w:ascii="Verdana" w:hAnsi="Verdana"/>
          <w:i/>
          <w:sz w:val="20"/>
          <w:szCs w:val="20"/>
        </w:rPr>
        <w:t xml:space="preserve">(ST č.  179) </w:t>
      </w:r>
      <w:r w:rsidRPr="0093702F">
        <w:rPr>
          <w:rFonts w:ascii="Verdana" w:hAnsi="Verdana"/>
          <w:sz w:val="20"/>
          <w:szCs w:val="20"/>
        </w:rPr>
        <w:t>– zpravodaj senátor Miroslav Balatka</w:t>
      </w:r>
    </w:p>
    <w:p w14:paraId="4A36F318" w14:textId="77777777" w:rsidR="009B5451" w:rsidRPr="0093702F" w:rsidRDefault="009B5451" w:rsidP="009B5451">
      <w:pPr>
        <w:tabs>
          <w:tab w:val="left" w:pos="3828"/>
        </w:tabs>
        <w:jc w:val="both"/>
        <w:rPr>
          <w:rFonts w:ascii="Verdana" w:hAnsi="Verdana"/>
          <w:sz w:val="20"/>
          <w:szCs w:val="20"/>
        </w:rPr>
      </w:pPr>
      <w:r w:rsidRPr="0093702F">
        <w:rPr>
          <w:rFonts w:ascii="Verdana" w:hAnsi="Verdana"/>
          <w:sz w:val="20"/>
          <w:szCs w:val="20"/>
        </w:rPr>
        <w:t>DOPORUČENÍ VHZD: schválit;</w:t>
      </w:r>
    </w:p>
    <w:p w14:paraId="3918B0A4" w14:textId="77777777" w:rsidR="009B5451" w:rsidRPr="0093702F" w:rsidRDefault="009B5451" w:rsidP="009B5451">
      <w:pPr>
        <w:tabs>
          <w:tab w:val="left" w:pos="3828"/>
        </w:tabs>
        <w:jc w:val="both"/>
        <w:rPr>
          <w:rFonts w:ascii="Verdana" w:hAnsi="Verdana"/>
          <w:sz w:val="20"/>
          <w:szCs w:val="20"/>
          <w:u w:val="single"/>
        </w:rPr>
      </w:pPr>
    </w:p>
    <w:p w14:paraId="033D6404" w14:textId="77777777" w:rsidR="009B5451" w:rsidRPr="0093702F" w:rsidRDefault="009B5451" w:rsidP="009B5451">
      <w:pPr>
        <w:jc w:val="both"/>
        <w:rPr>
          <w:rFonts w:ascii="Verdana" w:hAnsi="Verdana"/>
          <w:i/>
          <w:sz w:val="20"/>
          <w:szCs w:val="20"/>
        </w:rPr>
      </w:pPr>
      <w:r w:rsidRPr="0093702F">
        <w:rPr>
          <w:rFonts w:ascii="Verdana" w:hAnsi="Verdana"/>
          <w:i/>
          <w:sz w:val="20"/>
          <w:szCs w:val="20"/>
        </w:rPr>
        <w:t>- změna zákona o</w:t>
      </w:r>
      <w:r w:rsidRPr="0093702F">
        <w:rPr>
          <w:rFonts w:ascii="Verdana" w:hAnsi="Verdana"/>
          <w:i/>
          <w:sz w:val="20"/>
        </w:rPr>
        <w:t xml:space="preserve"> majetku České republiky a jejím vystupování v právních vztazích, a změna zákona odpovědnosti za škodu způsobenou při výkonu veřejné moci rozhodnutím nebo nesprávným úředním postupem </w:t>
      </w:r>
      <w:r w:rsidRPr="0093702F">
        <w:rPr>
          <w:rFonts w:ascii="Verdana" w:hAnsi="Verdana"/>
          <w:i/>
          <w:sz w:val="20"/>
          <w:szCs w:val="20"/>
        </w:rPr>
        <w:t xml:space="preserve">(ST č.  176) – </w:t>
      </w:r>
      <w:r w:rsidRPr="0093702F">
        <w:rPr>
          <w:rFonts w:ascii="Verdana" w:hAnsi="Verdana"/>
          <w:sz w:val="20"/>
          <w:szCs w:val="20"/>
        </w:rPr>
        <w:t>zpravodaj senátor Jaroslav Větrovský</w:t>
      </w:r>
    </w:p>
    <w:p w14:paraId="65329829" w14:textId="77777777" w:rsidR="009B5451" w:rsidRPr="0093702F" w:rsidRDefault="009B5451" w:rsidP="009B5451">
      <w:pPr>
        <w:tabs>
          <w:tab w:val="left" w:pos="3828"/>
        </w:tabs>
        <w:jc w:val="both"/>
        <w:rPr>
          <w:rFonts w:ascii="Verdana" w:hAnsi="Verdana"/>
          <w:sz w:val="20"/>
          <w:szCs w:val="20"/>
        </w:rPr>
      </w:pPr>
      <w:r w:rsidRPr="0093702F">
        <w:rPr>
          <w:rFonts w:ascii="Verdana" w:hAnsi="Verdana"/>
          <w:sz w:val="20"/>
          <w:szCs w:val="20"/>
        </w:rPr>
        <w:t>DOPORUČENÍ VHZD: zamítnout;</w:t>
      </w:r>
    </w:p>
    <w:p w14:paraId="61044B44" w14:textId="77777777" w:rsidR="009B5451" w:rsidRPr="0093702F" w:rsidRDefault="009B5451" w:rsidP="009B5451">
      <w:pPr>
        <w:tabs>
          <w:tab w:val="left" w:pos="3828"/>
        </w:tabs>
        <w:jc w:val="both"/>
        <w:rPr>
          <w:rFonts w:ascii="Verdana" w:hAnsi="Verdana"/>
          <w:sz w:val="20"/>
          <w:szCs w:val="20"/>
          <w:u w:val="single"/>
        </w:rPr>
      </w:pPr>
    </w:p>
    <w:p w14:paraId="7CC84F88" w14:textId="77777777" w:rsidR="009B5451" w:rsidRPr="0093702F" w:rsidRDefault="009B5451" w:rsidP="009B5451">
      <w:pPr>
        <w:jc w:val="both"/>
        <w:rPr>
          <w:rFonts w:ascii="Verdana" w:hAnsi="Verdana"/>
          <w:i/>
          <w:sz w:val="20"/>
          <w:szCs w:val="20"/>
        </w:rPr>
      </w:pPr>
      <w:r w:rsidRPr="0093702F">
        <w:rPr>
          <w:rFonts w:ascii="Verdana" w:hAnsi="Verdana"/>
          <w:bCs/>
          <w:i/>
          <w:sz w:val="20"/>
          <w:szCs w:val="20"/>
        </w:rPr>
        <w:t xml:space="preserve">- změna zákona </w:t>
      </w:r>
      <w:r w:rsidRPr="0093702F">
        <w:rPr>
          <w:rFonts w:ascii="Verdana" w:hAnsi="Verdana"/>
          <w:i/>
          <w:sz w:val="20"/>
          <w:szCs w:val="20"/>
        </w:rPr>
        <w:t xml:space="preserve">o Nejvyšším kontrolním úřadu, a změna zákona o ochraně utajovaných informací a o bezpečnostní způsobilosti </w:t>
      </w:r>
      <w:r w:rsidRPr="0093702F">
        <w:rPr>
          <w:rFonts w:ascii="Verdana" w:hAnsi="Verdana"/>
          <w:bCs/>
          <w:i/>
          <w:sz w:val="20"/>
          <w:szCs w:val="20"/>
        </w:rPr>
        <w:t xml:space="preserve">(ST č. 182) </w:t>
      </w:r>
      <w:r w:rsidRPr="0093702F">
        <w:rPr>
          <w:rFonts w:ascii="Verdana" w:hAnsi="Verdana"/>
          <w:i/>
          <w:sz w:val="20"/>
          <w:szCs w:val="20"/>
        </w:rPr>
        <w:t xml:space="preserve">– </w:t>
      </w:r>
      <w:r w:rsidRPr="0093702F">
        <w:rPr>
          <w:rFonts w:ascii="Verdana" w:hAnsi="Verdana"/>
          <w:sz w:val="20"/>
          <w:szCs w:val="20"/>
        </w:rPr>
        <w:t>zpravodaj senátor Vladislav Vilímec</w:t>
      </w:r>
    </w:p>
    <w:p w14:paraId="2BA020D3" w14:textId="77777777" w:rsidR="009B5451" w:rsidRPr="0093702F" w:rsidRDefault="009B5451" w:rsidP="009B5451">
      <w:pPr>
        <w:tabs>
          <w:tab w:val="center" w:pos="4714"/>
        </w:tabs>
        <w:jc w:val="both"/>
        <w:rPr>
          <w:rFonts w:ascii="Verdana" w:hAnsi="Verdana"/>
          <w:i/>
          <w:sz w:val="20"/>
          <w:szCs w:val="20"/>
        </w:rPr>
      </w:pPr>
      <w:r w:rsidRPr="0093702F">
        <w:rPr>
          <w:rFonts w:ascii="Verdana" w:hAnsi="Verdana"/>
          <w:i/>
          <w:sz w:val="20"/>
          <w:szCs w:val="20"/>
        </w:rPr>
        <w:t>DOPORUČENÍ VHZD: schválit;</w:t>
      </w:r>
    </w:p>
    <w:p w14:paraId="3918016A" w14:textId="77777777" w:rsidR="009B5451" w:rsidRPr="0093702F" w:rsidRDefault="009B5451" w:rsidP="009B5451">
      <w:pPr>
        <w:tabs>
          <w:tab w:val="center" w:pos="4714"/>
        </w:tabs>
        <w:jc w:val="both"/>
        <w:rPr>
          <w:rFonts w:ascii="Verdana" w:hAnsi="Verdana"/>
          <w:i/>
          <w:sz w:val="20"/>
          <w:szCs w:val="20"/>
        </w:rPr>
      </w:pPr>
    </w:p>
    <w:p w14:paraId="68FB1347" w14:textId="77777777" w:rsidR="009B5451" w:rsidRPr="0093702F" w:rsidRDefault="009B5451" w:rsidP="009B5451">
      <w:pPr>
        <w:jc w:val="both"/>
        <w:rPr>
          <w:rFonts w:ascii="Verdana" w:hAnsi="Verdana"/>
          <w:sz w:val="20"/>
          <w:szCs w:val="20"/>
        </w:rPr>
      </w:pPr>
    </w:p>
    <w:p w14:paraId="031F677C" w14:textId="77777777" w:rsidR="009B5451" w:rsidRPr="0093702F" w:rsidRDefault="009B5451" w:rsidP="009B5451">
      <w:pPr>
        <w:jc w:val="both"/>
        <w:rPr>
          <w:rFonts w:ascii="Verdana" w:hAnsi="Verdana"/>
          <w:i/>
          <w:sz w:val="20"/>
          <w:szCs w:val="20"/>
        </w:rPr>
      </w:pPr>
    </w:p>
    <w:p w14:paraId="66D1A79B" w14:textId="77777777" w:rsidR="009B5451" w:rsidRPr="0093702F" w:rsidRDefault="009B5451" w:rsidP="009B5451">
      <w:pPr>
        <w:jc w:val="both"/>
        <w:rPr>
          <w:rFonts w:ascii="Verdana" w:hAnsi="Verdana"/>
          <w:i/>
          <w:sz w:val="20"/>
          <w:szCs w:val="20"/>
        </w:rPr>
      </w:pPr>
      <w:r w:rsidRPr="0093702F">
        <w:rPr>
          <w:rFonts w:ascii="Verdana" w:hAnsi="Verdana"/>
          <w:i/>
          <w:sz w:val="20"/>
          <w:szCs w:val="20"/>
        </w:rPr>
        <w:lastRenderedPageBreak/>
        <w:t>- změna zákona o živnostenském podnikání</w:t>
      </w:r>
      <w:r w:rsidRPr="0093702F">
        <w:rPr>
          <w:rFonts w:ascii="Verdana" w:hAnsi="Verdana"/>
          <w:bCs/>
          <w:i/>
          <w:sz w:val="20"/>
          <w:szCs w:val="20"/>
        </w:rPr>
        <w:t xml:space="preserve"> a dalších souvisejících zákonů (ST č. 183) </w:t>
      </w:r>
      <w:r w:rsidRPr="0093702F">
        <w:rPr>
          <w:rFonts w:ascii="Verdana" w:hAnsi="Verdana"/>
          <w:i/>
          <w:sz w:val="20"/>
          <w:szCs w:val="20"/>
        </w:rPr>
        <w:t xml:space="preserve">– </w:t>
      </w:r>
      <w:r w:rsidRPr="0093702F">
        <w:rPr>
          <w:rFonts w:ascii="Verdana" w:hAnsi="Verdana"/>
          <w:sz w:val="20"/>
          <w:szCs w:val="20"/>
        </w:rPr>
        <w:t>zpravodaj senátor Ladislav Kos</w:t>
      </w:r>
    </w:p>
    <w:p w14:paraId="1417E1EB" w14:textId="77777777" w:rsidR="009B5451" w:rsidRPr="0093702F" w:rsidRDefault="009B5451" w:rsidP="009B5451">
      <w:pPr>
        <w:tabs>
          <w:tab w:val="left" w:pos="3828"/>
        </w:tabs>
        <w:jc w:val="both"/>
        <w:rPr>
          <w:rFonts w:ascii="Verdana" w:hAnsi="Verdana"/>
          <w:sz w:val="20"/>
          <w:szCs w:val="20"/>
        </w:rPr>
      </w:pPr>
      <w:r w:rsidRPr="0093702F">
        <w:rPr>
          <w:rFonts w:ascii="Verdana" w:hAnsi="Verdana"/>
          <w:sz w:val="20"/>
          <w:szCs w:val="20"/>
        </w:rPr>
        <w:t xml:space="preserve">DOPORUČENÍ VHZD: </w:t>
      </w:r>
      <w:r w:rsidRPr="0093702F">
        <w:rPr>
          <w:rFonts w:ascii="Verdana" w:hAnsi="Verdana"/>
          <w:sz w:val="20"/>
        </w:rPr>
        <w:t>vrátit s pozměňovacími návrhy;</w:t>
      </w:r>
    </w:p>
    <w:p w14:paraId="7342C178" w14:textId="77777777" w:rsidR="009B5451" w:rsidRPr="0093702F" w:rsidRDefault="009B5451" w:rsidP="009B5451">
      <w:pPr>
        <w:tabs>
          <w:tab w:val="left" w:pos="3828"/>
        </w:tabs>
        <w:jc w:val="both"/>
        <w:rPr>
          <w:rFonts w:ascii="Verdana" w:hAnsi="Verdana"/>
          <w:sz w:val="20"/>
          <w:szCs w:val="20"/>
          <w:u w:val="single"/>
        </w:rPr>
      </w:pPr>
    </w:p>
    <w:p w14:paraId="63051546" w14:textId="77777777" w:rsidR="009B5451" w:rsidRPr="0093702F" w:rsidRDefault="009B5451" w:rsidP="009B5451">
      <w:pPr>
        <w:jc w:val="both"/>
        <w:rPr>
          <w:rFonts w:ascii="Verdana" w:hAnsi="Verdana"/>
          <w:i/>
          <w:sz w:val="20"/>
          <w:szCs w:val="20"/>
        </w:rPr>
      </w:pPr>
      <w:r w:rsidRPr="0093702F">
        <w:rPr>
          <w:rFonts w:ascii="Verdana" w:hAnsi="Verdana"/>
          <w:i/>
          <w:sz w:val="20"/>
          <w:szCs w:val="20"/>
        </w:rPr>
        <w:t>- změna zákona o bankách, o některých opatřeních proti legalizaci výnosů z trestné činnosti a financování terorismu, a změna některých dalších zákonů</w:t>
      </w:r>
      <w:r w:rsidRPr="0093702F">
        <w:rPr>
          <w:rFonts w:ascii="Verdana" w:hAnsi="Verdana"/>
          <w:bCs/>
          <w:i/>
          <w:sz w:val="20"/>
          <w:szCs w:val="20"/>
        </w:rPr>
        <w:t xml:space="preserve"> (ST č. 178) </w:t>
      </w:r>
      <w:r w:rsidRPr="0093702F">
        <w:rPr>
          <w:rFonts w:ascii="Verdana" w:hAnsi="Verdana"/>
          <w:i/>
          <w:sz w:val="20"/>
          <w:szCs w:val="20"/>
        </w:rPr>
        <w:t xml:space="preserve"> – </w:t>
      </w:r>
      <w:r w:rsidRPr="0093702F">
        <w:rPr>
          <w:rFonts w:ascii="Verdana" w:hAnsi="Verdana" w:cs="Tahoma"/>
          <w:sz w:val="20"/>
          <w:szCs w:val="20"/>
        </w:rPr>
        <w:t xml:space="preserve">zpravodaj </w:t>
      </w:r>
      <w:r w:rsidRPr="0093702F">
        <w:rPr>
          <w:rFonts w:ascii="Verdana" w:hAnsi="Verdana"/>
          <w:sz w:val="20"/>
          <w:szCs w:val="20"/>
        </w:rPr>
        <w:t>senátor Jaromír Strnad</w:t>
      </w:r>
    </w:p>
    <w:p w14:paraId="550E01DC" w14:textId="77777777" w:rsidR="009B5451" w:rsidRPr="0093702F" w:rsidRDefault="009B5451" w:rsidP="009B5451">
      <w:pPr>
        <w:tabs>
          <w:tab w:val="left" w:pos="3828"/>
        </w:tabs>
        <w:jc w:val="both"/>
        <w:rPr>
          <w:rFonts w:ascii="Verdana" w:hAnsi="Verdana"/>
          <w:sz w:val="20"/>
          <w:szCs w:val="20"/>
        </w:rPr>
      </w:pPr>
      <w:r w:rsidRPr="0093702F">
        <w:rPr>
          <w:rFonts w:ascii="Verdana" w:hAnsi="Verdana"/>
          <w:sz w:val="20"/>
          <w:szCs w:val="20"/>
        </w:rPr>
        <w:t>DOPORUČENÍ VHZD: schválit;</w:t>
      </w:r>
    </w:p>
    <w:p w14:paraId="156A3030" w14:textId="77777777" w:rsidR="009B5451" w:rsidRPr="0093702F" w:rsidRDefault="009B5451" w:rsidP="009B5451">
      <w:pPr>
        <w:jc w:val="both"/>
        <w:rPr>
          <w:rFonts w:ascii="Verdana" w:hAnsi="Verdana"/>
          <w:i/>
          <w:sz w:val="20"/>
          <w:szCs w:val="20"/>
        </w:rPr>
      </w:pPr>
    </w:p>
    <w:p w14:paraId="25C75E0E" w14:textId="77777777" w:rsidR="009B5451" w:rsidRPr="0093702F" w:rsidRDefault="009B5451" w:rsidP="009B5451">
      <w:pPr>
        <w:jc w:val="both"/>
        <w:rPr>
          <w:rFonts w:ascii="Verdana" w:hAnsi="Verdana"/>
          <w:sz w:val="20"/>
          <w:szCs w:val="20"/>
        </w:rPr>
      </w:pPr>
      <w:r w:rsidRPr="0093702F">
        <w:rPr>
          <w:rFonts w:ascii="Verdana" w:hAnsi="Verdana"/>
          <w:i/>
          <w:sz w:val="20"/>
          <w:szCs w:val="20"/>
        </w:rPr>
        <w:t>- změna zákona o</w:t>
      </w:r>
      <w:r w:rsidRPr="0093702F">
        <w:rPr>
          <w:rFonts w:ascii="Verdana" w:hAnsi="Verdana"/>
          <w:sz w:val="20"/>
          <w:szCs w:val="20"/>
        </w:rPr>
        <w:t xml:space="preserve"> pozemních komunikacích</w:t>
      </w:r>
      <w:r w:rsidRPr="0093702F">
        <w:rPr>
          <w:rFonts w:ascii="Verdana" w:hAnsi="Verdana"/>
          <w:bCs/>
          <w:i/>
          <w:sz w:val="20"/>
          <w:szCs w:val="20"/>
        </w:rPr>
        <w:t xml:space="preserve"> (ST č. 200) </w:t>
      </w:r>
      <w:r w:rsidRPr="0093702F">
        <w:rPr>
          <w:rFonts w:ascii="Verdana" w:hAnsi="Verdana"/>
          <w:i/>
          <w:sz w:val="20"/>
          <w:szCs w:val="20"/>
        </w:rPr>
        <w:t xml:space="preserve">– </w:t>
      </w:r>
      <w:r w:rsidRPr="0093702F">
        <w:rPr>
          <w:rFonts w:ascii="Verdana" w:hAnsi="Verdana"/>
          <w:sz w:val="20"/>
          <w:szCs w:val="20"/>
        </w:rPr>
        <w:t xml:space="preserve">zpravodaj senátor </w:t>
      </w:r>
      <w:r w:rsidRPr="0093702F">
        <w:rPr>
          <w:rFonts w:ascii="Verdana" w:hAnsi="Verdana"/>
          <w:sz w:val="20"/>
        </w:rPr>
        <w:t xml:space="preserve">Jiří </w:t>
      </w:r>
      <w:r w:rsidRPr="0093702F">
        <w:rPr>
          <w:rStyle w:val="color30"/>
          <w:rFonts w:ascii="Verdana" w:hAnsi="Verdana" w:cs="Arial"/>
          <w:sz w:val="20"/>
        </w:rPr>
        <w:t>Cieńciała</w:t>
      </w:r>
    </w:p>
    <w:p w14:paraId="6C7016E6" w14:textId="77777777" w:rsidR="009B5451" w:rsidRPr="0093702F" w:rsidRDefault="009B5451" w:rsidP="009B5451">
      <w:pPr>
        <w:tabs>
          <w:tab w:val="left" w:pos="3828"/>
        </w:tabs>
        <w:jc w:val="both"/>
        <w:rPr>
          <w:rFonts w:ascii="Verdana" w:hAnsi="Verdana"/>
          <w:sz w:val="20"/>
          <w:szCs w:val="20"/>
        </w:rPr>
      </w:pPr>
      <w:r w:rsidRPr="0093702F">
        <w:rPr>
          <w:rFonts w:ascii="Verdana" w:hAnsi="Verdana"/>
          <w:sz w:val="20"/>
          <w:szCs w:val="20"/>
        </w:rPr>
        <w:t>DOPORUČENÍ VHZD: schválit;</w:t>
      </w:r>
    </w:p>
    <w:p w14:paraId="232B7143" w14:textId="77777777" w:rsidR="009B5451" w:rsidRPr="0093702F" w:rsidRDefault="009B5451" w:rsidP="009B5451">
      <w:pPr>
        <w:tabs>
          <w:tab w:val="left" w:pos="3828"/>
        </w:tabs>
        <w:jc w:val="both"/>
        <w:rPr>
          <w:rFonts w:ascii="Verdana" w:hAnsi="Verdana"/>
          <w:sz w:val="20"/>
          <w:szCs w:val="20"/>
          <w:u w:val="single"/>
        </w:rPr>
      </w:pPr>
    </w:p>
    <w:p w14:paraId="54A4ECFB" w14:textId="77777777" w:rsidR="009B5451" w:rsidRPr="0093702F" w:rsidRDefault="009B5451" w:rsidP="009B5451">
      <w:pPr>
        <w:jc w:val="both"/>
        <w:rPr>
          <w:rFonts w:ascii="Verdana" w:hAnsi="Verdana"/>
          <w:sz w:val="20"/>
          <w:szCs w:val="20"/>
        </w:rPr>
      </w:pPr>
      <w:r w:rsidRPr="0093702F">
        <w:rPr>
          <w:rFonts w:ascii="Verdana" w:hAnsi="Verdana"/>
          <w:i/>
          <w:sz w:val="20"/>
          <w:szCs w:val="20"/>
        </w:rPr>
        <w:t xml:space="preserve">- změna </w:t>
      </w:r>
      <w:r w:rsidRPr="0093702F">
        <w:rPr>
          <w:rFonts w:ascii="Verdana" w:hAnsi="Verdana"/>
          <w:i/>
          <w:sz w:val="20"/>
        </w:rPr>
        <w:t>ústavního zákona Ústava České republiky</w:t>
      </w:r>
      <w:r w:rsidRPr="0093702F">
        <w:rPr>
          <w:rFonts w:ascii="Verdana" w:hAnsi="Verdana"/>
          <w:i/>
          <w:sz w:val="20"/>
          <w:szCs w:val="20"/>
        </w:rPr>
        <w:t xml:space="preserve"> </w:t>
      </w:r>
      <w:r w:rsidRPr="0093702F">
        <w:rPr>
          <w:rFonts w:ascii="Verdana" w:hAnsi="Verdana"/>
          <w:bCs/>
          <w:i/>
          <w:sz w:val="20"/>
          <w:szCs w:val="20"/>
        </w:rPr>
        <w:t xml:space="preserve">(ST č. 205) </w:t>
      </w:r>
      <w:r w:rsidRPr="0093702F">
        <w:rPr>
          <w:rFonts w:ascii="Verdana" w:hAnsi="Verdana"/>
          <w:i/>
          <w:sz w:val="20"/>
          <w:szCs w:val="20"/>
        </w:rPr>
        <w:t>–</w:t>
      </w:r>
      <w:r w:rsidRPr="0093702F">
        <w:rPr>
          <w:rFonts w:ascii="Verdana" w:hAnsi="Verdana"/>
          <w:sz w:val="20"/>
          <w:szCs w:val="20"/>
        </w:rPr>
        <w:t xml:space="preserve"> zpravodaj</w:t>
      </w:r>
      <w:r w:rsidRPr="0093702F">
        <w:rPr>
          <w:rFonts w:ascii="Verdana" w:hAnsi="Verdana"/>
          <w:i/>
          <w:sz w:val="20"/>
          <w:szCs w:val="20"/>
        </w:rPr>
        <w:t xml:space="preserve"> </w:t>
      </w:r>
      <w:r w:rsidRPr="0093702F">
        <w:rPr>
          <w:rFonts w:ascii="Verdana" w:hAnsi="Verdana"/>
          <w:sz w:val="20"/>
          <w:szCs w:val="20"/>
        </w:rPr>
        <w:t>senátor Vladislav Vilímec</w:t>
      </w:r>
    </w:p>
    <w:p w14:paraId="56244AA0" w14:textId="77777777" w:rsidR="009B5451" w:rsidRPr="0093702F" w:rsidRDefault="009B5451" w:rsidP="009B5451">
      <w:pPr>
        <w:jc w:val="both"/>
        <w:rPr>
          <w:rFonts w:ascii="Verdana" w:hAnsi="Verdana"/>
          <w:sz w:val="20"/>
          <w:szCs w:val="20"/>
        </w:rPr>
      </w:pPr>
      <w:r w:rsidRPr="0093702F">
        <w:rPr>
          <w:rFonts w:ascii="Verdana" w:hAnsi="Verdana"/>
          <w:sz w:val="20"/>
          <w:szCs w:val="20"/>
        </w:rPr>
        <w:t>DOPORUČENÍ VHZD: zamítnout;</w:t>
      </w:r>
    </w:p>
    <w:p w14:paraId="494FB61D" w14:textId="77777777" w:rsidR="009B5451" w:rsidRPr="0093702F" w:rsidRDefault="009B5451" w:rsidP="009B5451">
      <w:pPr>
        <w:jc w:val="both"/>
        <w:rPr>
          <w:rFonts w:ascii="Verdana" w:hAnsi="Verdana"/>
          <w:sz w:val="20"/>
          <w:szCs w:val="20"/>
        </w:rPr>
      </w:pPr>
    </w:p>
    <w:p w14:paraId="120A5626" w14:textId="77777777" w:rsidR="009B5451" w:rsidRPr="0093702F" w:rsidRDefault="009B5451" w:rsidP="009B5451">
      <w:pPr>
        <w:jc w:val="both"/>
        <w:rPr>
          <w:rFonts w:ascii="Verdana" w:hAnsi="Verdana"/>
          <w:sz w:val="20"/>
          <w:szCs w:val="20"/>
        </w:rPr>
      </w:pPr>
      <w:r w:rsidRPr="0093702F">
        <w:rPr>
          <w:rFonts w:ascii="Verdana" w:hAnsi="Verdana"/>
          <w:i/>
          <w:sz w:val="20"/>
        </w:rPr>
        <w:t xml:space="preserve">- návrh zákona o odškodnění některých obětí potlačení demonstrací k prvnímu výročí okupace Československa vojsky Svazu sovětských socialistických republik, Německé demokratické republiky, Polské lidové republiky, Maďarské lidové republiky a Bulharské lidové republiky (ST č. 326) </w:t>
      </w:r>
      <w:r w:rsidRPr="0093702F">
        <w:rPr>
          <w:rFonts w:ascii="Verdana" w:hAnsi="Verdana"/>
          <w:i/>
          <w:sz w:val="20"/>
          <w:szCs w:val="20"/>
        </w:rPr>
        <w:t xml:space="preserve">– </w:t>
      </w:r>
      <w:r w:rsidRPr="0093702F">
        <w:rPr>
          <w:rFonts w:ascii="Verdana" w:hAnsi="Verdana"/>
          <w:sz w:val="20"/>
          <w:szCs w:val="20"/>
        </w:rPr>
        <w:t xml:space="preserve">zpravodaj senátor </w:t>
      </w:r>
      <w:r w:rsidRPr="0093702F">
        <w:rPr>
          <w:rFonts w:ascii="Verdana" w:hAnsi="Verdana"/>
          <w:sz w:val="20"/>
        </w:rPr>
        <w:t>Ladislav Kos</w:t>
      </w:r>
    </w:p>
    <w:p w14:paraId="31979A97" w14:textId="77777777" w:rsidR="009B5451" w:rsidRPr="0093702F" w:rsidRDefault="009B5451" w:rsidP="009B5451">
      <w:pPr>
        <w:tabs>
          <w:tab w:val="left" w:pos="3828"/>
        </w:tabs>
        <w:jc w:val="both"/>
        <w:rPr>
          <w:rFonts w:ascii="Verdana" w:hAnsi="Verdana"/>
          <w:sz w:val="20"/>
          <w:szCs w:val="20"/>
        </w:rPr>
      </w:pPr>
      <w:r w:rsidRPr="0093702F">
        <w:rPr>
          <w:rFonts w:ascii="Verdana" w:hAnsi="Verdana"/>
          <w:sz w:val="20"/>
          <w:szCs w:val="20"/>
        </w:rPr>
        <w:t>DOPORUČENÍ VHZD: schválit;</w:t>
      </w:r>
    </w:p>
    <w:p w14:paraId="201261D5" w14:textId="77777777" w:rsidR="009B5451" w:rsidRPr="0093702F" w:rsidRDefault="009B5451" w:rsidP="009B5451">
      <w:pPr>
        <w:tabs>
          <w:tab w:val="left" w:pos="3828"/>
        </w:tabs>
        <w:jc w:val="both"/>
        <w:rPr>
          <w:rFonts w:ascii="Verdana" w:hAnsi="Verdana"/>
          <w:sz w:val="20"/>
          <w:szCs w:val="20"/>
        </w:rPr>
      </w:pPr>
    </w:p>
    <w:p w14:paraId="7C3FED16" w14:textId="582FF09C" w:rsidR="009B5451" w:rsidRPr="0093702F" w:rsidRDefault="009B5451" w:rsidP="009B5451">
      <w:pPr>
        <w:jc w:val="both"/>
        <w:rPr>
          <w:rFonts w:ascii="Verdana" w:hAnsi="Verdana"/>
          <w:sz w:val="20"/>
          <w:szCs w:val="20"/>
        </w:rPr>
      </w:pPr>
      <w:r w:rsidRPr="0093702F">
        <w:rPr>
          <w:rFonts w:ascii="Verdana" w:hAnsi="Verdana"/>
          <w:i/>
          <w:sz w:val="20"/>
          <w:szCs w:val="20"/>
        </w:rPr>
        <w:t xml:space="preserve">- změna zákona o platu a dalších náležitostech spojených s výkonem funkce představitelů státní moci a některých státních orgánů a soudců a poslanců Evropského parlamentu </w:t>
      </w:r>
      <w:r w:rsidRPr="0093702F">
        <w:rPr>
          <w:rFonts w:ascii="Verdana" w:hAnsi="Verdana"/>
          <w:bCs/>
          <w:i/>
          <w:sz w:val="20"/>
          <w:szCs w:val="20"/>
        </w:rPr>
        <w:t xml:space="preserve">(ST č. 12) </w:t>
      </w:r>
      <w:r w:rsidRPr="0093702F">
        <w:rPr>
          <w:rFonts w:ascii="Verdana" w:hAnsi="Verdana"/>
          <w:i/>
          <w:sz w:val="20"/>
          <w:szCs w:val="20"/>
        </w:rPr>
        <w:t>–</w:t>
      </w:r>
      <w:r w:rsidRPr="0093702F">
        <w:rPr>
          <w:rFonts w:ascii="Verdana" w:hAnsi="Verdana"/>
          <w:sz w:val="20"/>
          <w:szCs w:val="20"/>
        </w:rPr>
        <w:t xml:space="preserve"> zpravodaj</w:t>
      </w:r>
      <w:r w:rsidRPr="0093702F">
        <w:rPr>
          <w:rFonts w:ascii="Verdana" w:hAnsi="Verdana"/>
          <w:i/>
          <w:sz w:val="20"/>
          <w:szCs w:val="20"/>
        </w:rPr>
        <w:t xml:space="preserve"> </w:t>
      </w:r>
      <w:r w:rsidRPr="0093702F">
        <w:rPr>
          <w:rFonts w:ascii="Verdana" w:hAnsi="Verdana"/>
          <w:sz w:val="20"/>
          <w:szCs w:val="20"/>
        </w:rPr>
        <w:t>senátor Jaroslav Větrovský</w:t>
      </w:r>
    </w:p>
    <w:p w14:paraId="3B77547C" w14:textId="77777777" w:rsidR="009B5451" w:rsidRPr="0093702F" w:rsidRDefault="009B5451" w:rsidP="009B5451">
      <w:pPr>
        <w:jc w:val="both"/>
        <w:rPr>
          <w:rFonts w:ascii="Verdana" w:hAnsi="Verdana"/>
          <w:sz w:val="20"/>
          <w:szCs w:val="20"/>
        </w:rPr>
      </w:pPr>
      <w:r w:rsidRPr="0093702F">
        <w:rPr>
          <w:rFonts w:ascii="Verdana" w:hAnsi="Verdana"/>
          <w:sz w:val="20"/>
          <w:szCs w:val="20"/>
        </w:rPr>
        <w:t>DOPORUČENÍ VHZD: zamítnout;</w:t>
      </w:r>
    </w:p>
    <w:p w14:paraId="6BF0FDAC" w14:textId="77777777" w:rsidR="009B5451" w:rsidRPr="0093702F" w:rsidRDefault="009B5451" w:rsidP="009B5451">
      <w:pPr>
        <w:jc w:val="both"/>
        <w:rPr>
          <w:rFonts w:ascii="Verdana" w:hAnsi="Verdana"/>
          <w:sz w:val="20"/>
          <w:szCs w:val="20"/>
        </w:rPr>
      </w:pPr>
    </w:p>
    <w:p w14:paraId="1740AD84" w14:textId="284FEE65" w:rsidR="009B5451" w:rsidRPr="0093702F" w:rsidRDefault="009B5451" w:rsidP="009B5451">
      <w:pPr>
        <w:jc w:val="both"/>
        <w:rPr>
          <w:rFonts w:ascii="Verdana" w:hAnsi="Verdana"/>
          <w:sz w:val="20"/>
          <w:szCs w:val="20"/>
        </w:rPr>
      </w:pPr>
      <w:r w:rsidRPr="0093702F">
        <w:rPr>
          <w:rFonts w:ascii="Verdana" w:hAnsi="Verdana"/>
          <w:i/>
          <w:sz w:val="20"/>
          <w:szCs w:val="20"/>
        </w:rPr>
        <w:t>- změna zákona o distribuci pojištění a zajištění a zákona o správních poplatcích</w:t>
      </w:r>
      <w:r w:rsidR="008161BA">
        <w:rPr>
          <w:rFonts w:ascii="Verdana" w:hAnsi="Verdana"/>
          <w:i/>
          <w:sz w:val="20"/>
          <w:szCs w:val="20"/>
        </w:rPr>
        <w:t xml:space="preserve"> </w:t>
      </w:r>
      <w:r w:rsidRPr="0093702F">
        <w:rPr>
          <w:rFonts w:ascii="Verdana" w:hAnsi="Verdana"/>
          <w:bCs/>
          <w:i/>
          <w:sz w:val="20"/>
          <w:szCs w:val="20"/>
        </w:rPr>
        <w:t xml:space="preserve">(ST č. 13) </w:t>
      </w:r>
      <w:r w:rsidRPr="0093702F">
        <w:rPr>
          <w:rFonts w:ascii="Verdana" w:hAnsi="Verdana"/>
          <w:i/>
          <w:sz w:val="20"/>
          <w:szCs w:val="20"/>
        </w:rPr>
        <w:t>–</w:t>
      </w:r>
      <w:r w:rsidRPr="0093702F">
        <w:rPr>
          <w:rFonts w:ascii="Verdana" w:hAnsi="Verdana"/>
          <w:sz w:val="20"/>
          <w:szCs w:val="20"/>
        </w:rPr>
        <w:t xml:space="preserve"> zpravodaj</w:t>
      </w:r>
      <w:r w:rsidRPr="0093702F">
        <w:rPr>
          <w:rFonts w:ascii="Verdana" w:hAnsi="Verdana"/>
          <w:i/>
          <w:sz w:val="20"/>
          <w:szCs w:val="20"/>
        </w:rPr>
        <w:t xml:space="preserve"> </w:t>
      </w:r>
      <w:r w:rsidRPr="0093702F">
        <w:rPr>
          <w:rFonts w:ascii="Verdana" w:hAnsi="Verdana"/>
          <w:sz w:val="20"/>
          <w:szCs w:val="20"/>
        </w:rPr>
        <w:t>senátor Lumír Aschenbrenner</w:t>
      </w:r>
    </w:p>
    <w:p w14:paraId="274D6883" w14:textId="77777777" w:rsidR="009B5451" w:rsidRPr="0093702F" w:rsidRDefault="009B5451" w:rsidP="009B5451">
      <w:pPr>
        <w:jc w:val="both"/>
        <w:rPr>
          <w:rFonts w:ascii="Verdana" w:hAnsi="Verdana"/>
          <w:sz w:val="20"/>
          <w:szCs w:val="20"/>
        </w:rPr>
      </w:pPr>
      <w:r w:rsidRPr="0093702F">
        <w:rPr>
          <w:rFonts w:ascii="Verdana" w:hAnsi="Verdana"/>
          <w:sz w:val="20"/>
          <w:szCs w:val="20"/>
        </w:rPr>
        <w:t>DOPORUČENÍ VHZD: schválit;</w:t>
      </w:r>
    </w:p>
    <w:p w14:paraId="5FAF2EF9" w14:textId="77777777" w:rsidR="009B5451" w:rsidRPr="0093702F" w:rsidRDefault="009B5451" w:rsidP="009B5451">
      <w:pPr>
        <w:jc w:val="both"/>
        <w:rPr>
          <w:rFonts w:ascii="Verdana" w:hAnsi="Verdana"/>
          <w:sz w:val="20"/>
          <w:szCs w:val="20"/>
        </w:rPr>
      </w:pPr>
    </w:p>
    <w:p w14:paraId="5EA9E7F0" w14:textId="77777777" w:rsidR="009B5451" w:rsidRPr="0093702F" w:rsidRDefault="009B5451" w:rsidP="009B5451">
      <w:pPr>
        <w:jc w:val="both"/>
        <w:rPr>
          <w:rFonts w:ascii="Verdana" w:hAnsi="Verdana"/>
          <w:sz w:val="20"/>
          <w:szCs w:val="20"/>
        </w:rPr>
      </w:pPr>
      <w:r w:rsidRPr="0093702F">
        <w:rPr>
          <w:rFonts w:ascii="Verdana" w:hAnsi="Verdana"/>
          <w:i/>
          <w:sz w:val="20"/>
          <w:szCs w:val="20"/>
        </w:rPr>
        <w:t>- změna zákona o daních z příjmů (ST č. 18)</w:t>
      </w:r>
      <w:r w:rsidRPr="0093702F">
        <w:rPr>
          <w:rFonts w:ascii="Verdana" w:hAnsi="Verdana"/>
          <w:sz w:val="20"/>
          <w:szCs w:val="20"/>
        </w:rPr>
        <w:t xml:space="preserve"> </w:t>
      </w:r>
      <w:r w:rsidRPr="0093702F">
        <w:rPr>
          <w:rFonts w:ascii="Verdana" w:hAnsi="Verdana"/>
          <w:i/>
          <w:sz w:val="20"/>
          <w:szCs w:val="20"/>
        </w:rPr>
        <w:t>–</w:t>
      </w:r>
      <w:r w:rsidRPr="0093702F">
        <w:rPr>
          <w:rFonts w:ascii="Verdana" w:hAnsi="Verdana"/>
          <w:sz w:val="20"/>
          <w:szCs w:val="20"/>
        </w:rPr>
        <w:t xml:space="preserve"> zpravodaj</w:t>
      </w:r>
      <w:r w:rsidRPr="0093702F">
        <w:rPr>
          <w:rFonts w:ascii="Verdana" w:hAnsi="Verdana"/>
          <w:i/>
          <w:sz w:val="20"/>
          <w:szCs w:val="20"/>
        </w:rPr>
        <w:t xml:space="preserve"> </w:t>
      </w:r>
      <w:r w:rsidRPr="0093702F">
        <w:rPr>
          <w:rFonts w:ascii="Verdana" w:hAnsi="Verdana"/>
          <w:sz w:val="20"/>
          <w:szCs w:val="20"/>
        </w:rPr>
        <w:t>senátor Michal Kortyš</w:t>
      </w:r>
    </w:p>
    <w:p w14:paraId="3733C817" w14:textId="77777777" w:rsidR="009B5451" w:rsidRPr="0093702F" w:rsidRDefault="009B5451" w:rsidP="009B5451">
      <w:pPr>
        <w:jc w:val="both"/>
        <w:rPr>
          <w:rFonts w:ascii="Verdana" w:hAnsi="Verdana"/>
          <w:sz w:val="20"/>
          <w:szCs w:val="20"/>
        </w:rPr>
      </w:pPr>
      <w:r w:rsidRPr="0093702F">
        <w:rPr>
          <w:rFonts w:ascii="Verdana" w:hAnsi="Verdana"/>
          <w:sz w:val="20"/>
          <w:szCs w:val="20"/>
        </w:rPr>
        <w:t>DOPORUČENÍ VHZD: vrátit s pozměňovacími návrhy</w:t>
      </w:r>
    </w:p>
    <w:p w14:paraId="588FF564" w14:textId="77777777" w:rsidR="009B5451" w:rsidRPr="0093702F" w:rsidRDefault="009B5451" w:rsidP="009B5451">
      <w:pPr>
        <w:ind w:left="1410" w:hanging="1410"/>
        <w:jc w:val="both"/>
        <w:rPr>
          <w:rFonts w:ascii="Verdana" w:hAnsi="Verdana"/>
          <w:i/>
          <w:sz w:val="20"/>
          <w:szCs w:val="20"/>
        </w:rPr>
      </w:pPr>
    </w:p>
    <w:p w14:paraId="25C5F1C5" w14:textId="77777777" w:rsidR="009B5451" w:rsidRPr="0093702F" w:rsidRDefault="009B5451" w:rsidP="009B5451">
      <w:pPr>
        <w:jc w:val="both"/>
        <w:rPr>
          <w:rFonts w:ascii="Verdana" w:hAnsi="Verdana" w:cs="Tahoma"/>
          <w:i/>
          <w:sz w:val="20"/>
          <w:szCs w:val="20"/>
        </w:rPr>
      </w:pPr>
      <w:r w:rsidRPr="0093702F">
        <w:rPr>
          <w:rFonts w:ascii="Verdana" w:hAnsi="Verdana" w:cs="Tahoma"/>
          <w:i/>
          <w:sz w:val="20"/>
          <w:szCs w:val="20"/>
        </w:rPr>
        <w:tab/>
        <w:t>Z výše uvedeného vyplývá, že výbor projednal:</w:t>
      </w:r>
    </w:p>
    <w:p w14:paraId="35D8D062" w14:textId="77777777" w:rsidR="009B5451" w:rsidRPr="0093702F" w:rsidRDefault="009B5451" w:rsidP="009B5451">
      <w:pPr>
        <w:jc w:val="both"/>
        <w:rPr>
          <w:rFonts w:ascii="Verdana" w:hAnsi="Verdana" w:cs="Tahoma"/>
          <w:i/>
          <w:sz w:val="20"/>
          <w:szCs w:val="20"/>
        </w:rPr>
      </w:pPr>
      <w:r w:rsidRPr="0093702F">
        <w:rPr>
          <w:rFonts w:ascii="Verdana" w:hAnsi="Verdana" w:cs="Tahoma"/>
          <w:i/>
          <w:sz w:val="20"/>
          <w:szCs w:val="20"/>
        </w:rPr>
        <w:t>- 31 návrhů zákona předložených Ministerstvem financí;</w:t>
      </w:r>
    </w:p>
    <w:p w14:paraId="59BF13D2" w14:textId="77777777" w:rsidR="009B5451" w:rsidRPr="0093702F" w:rsidRDefault="009B5451" w:rsidP="009B5451">
      <w:pPr>
        <w:jc w:val="both"/>
        <w:rPr>
          <w:rFonts w:ascii="Verdana" w:hAnsi="Verdana" w:cs="Tahoma"/>
          <w:i/>
          <w:sz w:val="20"/>
          <w:szCs w:val="20"/>
        </w:rPr>
      </w:pPr>
      <w:r w:rsidRPr="0093702F">
        <w:rPr>
          <w:rFonts w:ascii="Verdana" w:hAnsi="Verdana" w:cs="Tahoma"/>
          <w:i/>
          <w:sz w:val="20"/>
          <w:szCs w:val="20"/>
        </w:rPr>
        <w:t>- 12 poslaneckých návrhů zákona či návrhy poslanců;</w:t>
      </w:r>
    </w:p>
    <w:p w14:paraId="12683F6D" w14:textId="77777777" w:rsidR="009B5451" w:rsidRPr="0093702F" w:rsidRDefault="009B5451" w:rsidP="009B5451">
      <w:pPr>
        <w:jc w:val="both"/>
        <w:rPr>
          <w:rFonts w:ascii="Verdana" w:hAnsi="Verdana" w:cs="Tahoma"/>
          <w:i/>
          <w:sz w:val="20"/>
          <w:szCs w:val="20"/>
        </w:rPr>
      </w:pPr>
      <w:r w:rsidRPr="0093702F">
        <w:rPr>
          <w:rFonts w:ascii="Verdana" w:hAnsi="Verdana" w:cs="Tahoma"/>
          <w:i/>
          <w:sz w:val="20"/>
          <w:szCs w:val="20"/>
        </w:rPr>
        <w:t>- 8 návrhů zákona předložených Ministerstvem průmyslu a obchodu;</w:t>
      </w:r>
    </w:p>
    <w:p w14:paraId="4455EDCC" w14:textId="77777777" w:rsidR="009B5451" w:rsidRPr="0093702F" w:rsidRDefault="009B5451" w:rsidP="009B5451">
      <w:pPr>
        <w:jc w:val="both"/>
        <w:rPr>
          <w:rFonts w:ascii="Verdana" w:hAnsi="Verdana" w:cs="Tahoma"/>
          <w:i/>
          <w:sz w:val="20"/>
          <w:szCs w:val="20"/>
        </w:rPr>
      </w:pPr>
      <w:r w:rsidRPr="0093702F">
        <w:rPr>
          <w:rFonts w:ascii="Verdana" w:hAnsi="Verdana" w:cs="Tahoma"/>
          <w:i/>
          <w:sz w:val="20"/>
          <w:szCs w:val="20"/>
        </w:rPr>
        <w:t xml:space="preserve">- 5 návrhů zákona přeložených Ministerstvem dopravy; </w:t>
      </w:r>
    </w:p>
    <w:p w14:paraId="2F90839A" w14:textId="77777777" w:rsidR="009B5451" w:rsidRPr="0093702F" w:rsidRDefault="009B5451" w:rsidP="009B5451">
      <w:pPr>
        <w:jc w:val="both"/>
        <w:rPr>
          <w:rFonts w:ascii="Verdana" w:hAnsi="Verdana" w:cs="Tahoma"/>
          <w:i/>
          <w:sz w:val="20"/>
          <w:szCs w:val="20"/>
        </w:rPr>
      </w:pPr>
      <w:r w:rsidRPr="0093702F">
        <w:rPr>
          <w:rFonts w:ascii="Verdana" w:hAnsi="Verdana" w:cs="Tahoma"/>
          <w:i/>
          <w:sz w:val="20"/>
          <w:szCs w:val="20"/>
        </w:rPr>
        <w:t>- 4 návrhy zákona předložené Ministerstvem životního prostředí;</w:t>
      </w:r>
    </w:p>
    <w:p w14:paraId="56157247" w14:textId="77777777" w:rsidR="009B5451" w:rsidRPr="0093702F" w:rsidRDefault="009B5451" w:rsidP="009B5451">
      <w:pPr>
        <w:jc w:val="both"/>
        <w:rPr>
          <w:rFonts w:ascii="Verdana" w:hAnsi="Verdana" w:cs="Tahoma"/>
          <w:i/>
          <w:sz w:val="20"/>
          <w:szCs w:val="20"/>
        </w:rPr>
      </w:pPr>
      <w:r w:rsidRPr="0093702F">
        <w:rPr>
          <w:rFonts w:ascii="Verdana" w:hAnsi="Verdana" w:cs="Tahoma"/>
          <w:i/>
          <w:sz w:val="20"/>
          <w:szCs w:val="20"/>
        </w:rPr>
        <w:t>- 3 návrhy zákona předložené Ministerstvem zemědělství;</w:t>
      </w:r>
    </w:p>
    <w:p w14:paraId="0FCDE4A3" w14:textId="77777777" w:rsidR="009B5451" w:rsidRPr="0093702F" w:rsidRDefault="009B5451" w:rsidP="009B5451">
      <w:pPr>
        <w:jc w:val="both"/>
        <w:rPr>
          <w:rFonts w:ascii="Verdana" w:hAnsi="Verdana" w:cs="Tahoma"/>
          <w:i/>
          <w:sz w:val="20"/>
          <w:szCs w:val="20"/>
        </w:rPr>
      </w:pPr>
      <w:r w:rsidRPr="0093702F">
        <w:rPr>
          <w:rFonts w:ascii="Verdana" w:hAnsi="Verdana" w:cs="Tahoma"/>
          <w:i/>
          <w:sz w:val="20"/>
          <w:szCs w:val="20"/>
        </w:rPr>
        <w:t>- 1 návrh zákona předložený Ministerstvem pro místní rozvoj;</w:t>
      </w:r>
    </w:p>
    <w:p w14:paraId="68C908B2" w14:textId="77777777" w:rsidR="009B5451" w:rsidRPr="0093702F" w:rsidRDefault="009B5451" w:rsidP="009B5451">
      <w:pPr>
        <w:jc w:val="both"/>
        <w:rPr>
          <w:rFonts w:ascii="Verdana" w:hAnsi="Verdana" w:cs="Tahoma"/>
          <w:i/>
          <w:sz w:val="20"/>
          <w:szCs w:val="20"/>
        </w:rPr>
      </w:pPr>
      <w:r w:rsidRPr="0093702F">
        <w:rPr>
          <w:rFonts w:ascii="Verdana" w:hAnsi="Verdana" w:cs="Tahoma"/>
          <w:i/>
          <w:sz w:val="20"/>
          <w:szCs w:val="20"/>
        </w:rPr>
        <w:t>- 1 návrh zákona předložený Ministerstvem zdravotnictví;</w:t>
      </w:r>
    </w:p>
    <w:p w14:paraId="035F7972" w14:textId="77777777" w:rsidR="009B5451" w:rsidRPr="0093702F" w:rsidRDefault="009B5451" w:rsidP="009B5451">
      <w:pPr>
        <w:rPr>
          <w:rFonts w:ascii="Verdana" w:hAnsi="Verdana" w:cs="Tahoma"/>
          <w:i/>
          <w:sz w:val="20"/>
          <w:szCs w:val="20"/>
        </w:rPr>
      </w:pPr>
      <w:r w:rsidRPr="0093702F">
        <w:rPr>
          <w:rFonts w:ascii="Verdana" w:hAnsi="Verdana" w:cs="Tahoma"/>
          <w:i/>
          <w:sz w:val="20"/>
          <w:szCs w:val="20"/>
        </w:rPr>
        <w:t>- 1 návrh zákona společně předložený Ministerstvem zemědělství a Ministerstvem životního prostředí;</w:t>
      </w:r>
    </w:p>
    <w:p w14:paraId="00C2C9A8" w14:textId="77777777" w:rsidR="009B5451" w:rsidRPr="0093702F" w:rsidRDefault="009B5451" w:rsidP="009B5451">
      <w:pPr>
        <w:rPr>
          <w:rFonts w:ascii="Verdana" w:hAnsi="Verdana" w:cs="Tahoma"/>
          <w:i/>
          <w:sz w:val="20"/>
          <w:szCs w:val="20"/>
        </w:rPr>
      </w:pPr>
      <w:r w:rsidRPr="0093702F">
        <w:rPr>
          <w:rFonts w:ascii="Verdana" w:hAnsi="Verdana" w:cs="Tahoma"/>
          <w:i/>
          <w:sz w:val="20"/>
          <w:szCs w:val="20"/>
        </w:rPr>
        <w:t xml:space="preserve">- 1 návrh zákona společně předložený Ministerstvem spravedlnosti a Ministerstvem financí; </w:t>
      </w:r>
    </w:p>
    <w:p w14:paraId="4BBEF132" w14:textId="77777777" w:rsidR="009B5451" w:rsidRPr="0093702F" w:rsidRDefault="009B5451" w:rsidP="009B5451">
      <w:pPr>
        <w:rPr>
          <w:rFonts w:ascii="Verdana" w:hAnsi="Verdana" w:cs="Tahoma"/>
          <w:i/>
          <w:sz w:val="20"/>
          <w:szCs w:val="20"/>
        </w:rPr>
      </w:pPr>
      <w:r w:rsidRPr="0093702F">
        <w:rPr>
          <w:rFonts w:ascii="Verdana" w:hAnsi="Verdana" w:cs="Tahoma"/>
          <w:i/>
          <w:sz w:val="20"/>
          <w:szCs w:val="20"/>
        </w:rPr>
        <w:t xml:space="preserve">- 1 návrh zákona senátního návrhu zákona. </w:t>
      </w:r>
    </w:p>
    <w:p w14:paraId="7737E9B9" w14:textId="77777777" w:rsidR="009B5451" w:rsidRPr="0093702F" w:rsidRDefault="009B5451" w:rsidP="009B5451">
      <w:pPr>
        <w:jc w:val="both"/>
        <w:rPr>
          <w:rFonts w:ascii="Verdana" w:hAnsi="Verdana" w:cs="Tahoma"/>
          <w:i/>
          <w:sz w:val="20"/>
          <w:szCs w:val="20"/>
        </w:rPr>
      </w:pPr>
    </w:p>
    <w:p w14:paraId="370E4C5A" w14:textId="77777777" w:rsidR="009B5451" w:rsidRPr="0093702F" w:rsidRDefault="009B5451" w:rsidP="009B5451">
      <w:pPr>
        <w:jc w:val="both"/>
        <w:rPr>
          <w:rFonts w:ascii="Verdana" w:hAnsi="Verdana" w:cs="Tahoma"/>
          <w:i/>
          <w:sz w:val="20"/>
          <w:szCs w:val="20"/>
        </w:rPr>
      </w:pPr>
      <w:r w:rsidRPr="0093702F">
        <w:rPr>
          <w:rFonts w:ascii="Verdana" w:hAnsi="Verdana" w:cs="Tahoma"/>
          <w:i/>
          <w:sz w:val="20"/>
          <w:szCs w:val="20"/>
        </w:rPr>
        <w:tab/>
        <w:t>Z výše uvedených návrhů zákona výbor doporučil Senátu PČR:</w:t>
      </w:r>
    </w:p>
    <w:p w14:paraId="3A93F322" w14:textId="77777777" w:rsidR="009B5451" w:rsidRPr="0093702F" w:rsidRDefault="009B5451" w:rsidP="009B5451">
      <w:pPr>
        <w:jc w:val="both"/>
        <w:rPr>
          <w:rFonts w:ascii="Verdana" w:hAnsi="Verdana" w:cs="Tahoma"/>
          <w:i/>
          <w:sz w:val="20"/>
          <w:szCs w:val="20"/>
        </w:rPr>
      </w:pPr>
      <w:r w:rsidRPr="0093702F">
        <w:rPr>
          <w:rFonts w:ascii="Verdana" w:hAnsi="Verdana" w:cs="Tahoma"/>
          <w:i/>
          <w:sz w:val="20"/>
          <w:szCs w:val="20"/>
        </w:rPr>
        <w:t>45 návrhů zákona schválit;</w:t>
      </w:r>
    </w:p>
    <w:p w14:paraId="58E34268" w14:textId="77777777" w:rsidR="009B5451" w:rsidRPr="0093702F" w:rsidRDefault="009B5451" w:rsidP="009B5451">
      <w:pPr>
        <w:jc w:val="both"/>
        <w:rPr>
          <w:rFonts w:ascii="Verdana" w:hAnsi="Verdana" w:cs="Tahoma"/>
          <w:i/>
          <w:sz w:val="20"/>
          <w:szCs w:val="20"/>
        </w:rPr>
      </w:pPr>
      <w:r w:rsidRPr="0093702F">
        <w:rPr>
          <w:rFonts w:ascii="Verdana" w:hAnsi="Verdana" w:cs="Tahoma"/>
          <w:i/>
          <w:sz w:val="20"/>
          <w:szCs w:val="20"/>
        </w:rPr>
        <w:t>4 návrhy zákona zamítnout;</w:t>
      </w:r>
    </w:p>
    <w:p w14:paraId="21776E91" w14:textId="77777777" w:rsidR="009B5451" w:rsidRPr="0093702F" w:rsidRDefault="009B5451" w:rsidP="009B5451">
      <w:pPr>
        <w:jc w:val="both"/>
        <w:rPr>
          <w:rFonts w:ascii="Verdana" w:hAnsi="Verdana" w:cs="Tahoma"/>
          <w:i/>
          <w:sz w:val="20"/>
          <w:szCs w:val="20"/>
        </w:rPr>
      </w:pPr>
      <w:r w:rsidRPr="0093702F">
        <w:rPr>
          <w:rFonts w:ascii="Verdana" w:hAnsi="Verdana" w:cs="Tahoma"/>
          <w:i/>
          <w:sz w:val="20"/>
          <w:szCs w:val="20"/>
        </w:rPr>
        <w:t>16 návrhů zákona vrátit Poslanecké sněmovně s pozměňovacími návrhy;</w:t>
      </w:r>
    </w:p>
    <w:p w14:paraId="7DD981E5" w14:textId="77777777" w:rsidR="009B5451" w:rsidRPr="0093702F" w:rsidRDefault="009B5451" w:rsidP="009B5451">
      <w:pPr>
        <w:jc w:val="both"/>
        <w:rPr>
          <w:rFonts w:ascii="Verdana" w:hAnsi="Verdana" w:cs="Tahoma"/>
          <w:i/>
          <w:sz w:val="20"/>
          <w:szCs w:val="20"/>
        </w:rPr>
      </w:pPr>
      <w:r w:rsidRPr="0093702F">
        <w:rPr>
          <w:rFonts w:ascii="Verdana" w:hAnsi="Verdana" w:cs="Tahoma"/>
          <w:i/>
          <w:sz w:val="20"/>
          <w:szCs w:val="20"/>
        </w:rPr>
        <w:t xml:space="preserve">1 návrh schválit s pozměňovacími návrhy. </w:t>
      </w:r>
    </w:p>
    <w:p w14:paraId="1C592A80" w14:textId="77777777" w:rsidR="009B5451" w:rsidRPr="0093702F" w:rsidRDefault="009B5451" w:rsidP="009B5451">
      <w:pPr>
        <w:jc w:val="both"/>
        <w:rPr>
          <w:rFonts w:ascii="Verdana" w:hAnsi="Verdana" w:cs="Tahoma"/>
          <w:i/>
          <w:sz w:val="20"/>
          <w:szCs w:val="20"/>
        </w:rPr>
      </w:pPr>
      <w:r w:rsidRPr="0093702F">
        <w:rPr>
          <w:rFonts w:ascii="Verdana" w:hAnsi="Verdana" w:cs="Tahoma"/>
          <w:i/>
          <w:sz w:val="20"/>
          <w:szCs w:val="20"/>
        </w:rPr>
        <w:t xml:space="preserve">Ke 2ma návrhům zákona výbor nepřijal usnesení, byl vypracován záznam z jednání. </w:t>
      </w:r>
    </w:p>
    <w:p w14:paraId="23C0312A" w14:textId="77777777" w:rsidR="009B5451" w:rsidRPr="0093702F" w:rsidRDefault="009B5451" w:rsidP="009B5451">
      <w:pPr>
        <w:jc w:val="both"/>
        <w:rPr>
          <w:rFonts w:ascii="Verdana" w:hAnsi="Verdana" w:cs="Tahoma"/>
          <w:i/>
          <w:sz w:val="20"/>
          <w:szCs w:val="20"/>
        </w:rPr>
      </w:pPr>
    </w:p>
    <w:p w14:paraId="1F2AE8BC" w14:textId="77777777" w:rsidR="009B5451" w:rsidRPr="0093702F" w:rsidRDefault="009B5451" w:rsidP="009B5451">
      <w:pPr>
        <w:jc w:val="both"/>
        <w:rPr>
          <w:rFonts w:ascii="Verdana" w:hAnsi="Verdana" w:cs="Tahoma"/>
          <w:i/>
          <w:sz w:val="20"/>
          <w:szCs w:val="20"/>
        </w:rPr>
      </w:pPr>
    </w:p>
    <w:p w14:paraId="4C2F2AEB" w14:textId="77777777" w:rsidR="009B5451" w:rsidRDefault="009B5451" w:rsidP="009B5451">
      <w:pPr>
        <w:pStyle w:val="Normlnweb"/>
        <w:shd w:val="clear" w:color="auto" w:fill="FFFFFF"/>
        <w:spacing w:before="0" w:beforeAutospacing="0" w:after="0" w:afterAutospacing="0"/>
        <w:jc w:val="both"/>
        <w:rPr>
          <w:rFonts w:ascii="Verdana" w:hAnsi="Verdana" w:cs="Tahoma"/>
          <w:b/>
          <w:sz w:val="20"/>
          <w:szCs w:val="20"/>
          <w:u w:val="single"/>
        </w:rPr>
      </w:pPr>
    </w:p>
    <w:p w14:paraId="488E632B" w14:textId="77777777" w:rsidR="009B5451" w:rsidRDefault="009B5451" w:rsidP="009B5451">
      <w:pPr>
        <w:pStyle w:val="Normlnweb"/>
        <w:shd w:val="clear" w:color="auto" w:fill="FFFFFF"/>
        <w:spacing w:before="0" w:beforeAutospacing="0" w:after="0" w:afterAutospacing="0"/>
        <w:jc w:val="both"/>
        <w:rPr>
          <w:rFonts w:ascii="Verdana" w:hAnsi="Verdana" w:cs="Tahoma"/>
          <w:b/>
          <w:sz w:val="20"/>
          <w:szCs w:val="20"/>
          <w:u w:val="single"/>
        </w:rPr>
      </w:pPr>
    </w:p>
    <w:p w14:paraId="197F54BF" w14:textId="77777777" w:rsidR="009B5451" w:rsidRDefault="009B5451" w:rsidP="009B5451">
      <w:pPr>
        <w:pStyle w:val="Normlnweb"/>
        <w:shd w:val="clear" w:color="auto" w:fill="FFFFFF"/>
        <w:spacing w:before="0" w:beforeAutospacing="0" w:after="0" w:afterAutospacing="0"/>
        <w:jc w:val="both"/>
        <w:rPr>
          <w:rFonts w:ascii="Verdana" w:hAnsi="Verdana" w:cs="Tahoma"/>
          <w:b/>
          <w:sz w:val="20"/>
          <w:szCs w:val="20"/>
          <w:u w:val="single"/>
        </w:rPr>
      </w:pPr>
    </w:p>
    <w:p w14:paraId="44E2DAFC" w14:textId="77777777" w:rsidR="009B5451" w:rsidRPr="0093702F" w:rsidRDefault="009B5451" w:rsidP="009B5451">
      <w:pPr>
        <w:pStyle w:val="Normlnweb"/>
        <w:shd w:val="clear" w:color="auto" w:fill="FFFFFF"/>
        <w:spacing w:before="0" w:beforeAutospacing="0" w:after="0" w:afterAutospacing="0"/>
        <w:jc w:val="both"/>
        <w:rPr>
          <w:rFonts w:ascii="Verdana" w:hAnsi="Verdana" w:cs="Tahoma"/>
          <w:b/>
          <w:sz w:val="20"/>
          <w:szCs w:val="20"/>
          <w:u w:val="single"/>
        </w:rPr>
      </w:pPr>
      <w:r w:rsidRPr="0093702F">
        <w:rPr>
          <w:rFonts w:ascii="Verdana" w:hAnsi="Verdana" w:cs="Tahoma"/>
          <w:b/>
          <w:sz w:val="20"/>
          <w:szCs w:val="20"/>
          <w:u w:val="single"/>
        </w:rPr>
        <w:t>Mezinárodní smlouvy a dohody:</w:t>
      </w:r>
    </w:p>
    <w:p w14:paraId="4DF7C6D8" w14:textId="77777777" w:rsidR="009B5451" w:rsidRPr="0093702F" w:rsidRDefault="009B5451" w:rsidP="009B5451">
      <w:pPr>
        <w:pStyle w:val="Normlnweb"/>
        <w:shd w:val="clear" w:color="auto" w:fill="FFFFFF"/>
        <w:spacing w:before="0" w:beforeAutospacing="0" w:after="0" w:afterAutospacing="0"/>
        <w:jc w:val="both"/>
        <w:rPr>
          <w:rFonts w:ascii="Verdana" w:hAnsi="Verdana" w:cs="Tahoma"/>
          <w:sz w:val="20"/>
          <w:szCs w:val="20"/>
          <w:u w:val="single"/>
        </w:rPr>
      </w:pPr>
    </w:p>
    <w:p w14:paraId="35942961" w14:textId="77777777" w:rsidR="009B5451" w:rsidRPr="0093702F" w:rsidRDefault="009B5451" w:rsidP="009B5451">
      <w:pPr>
        <w:pStyle w:val="Normlnweb"/>
        <w:shd w:val="clear" w:color="auto" w:fill="FFFFFF"/>
        <w:spacing w:before="0" w:beforeAutospacing="0" w:after="0" w:afterAutospacing="0"/>
        <w:ind w:firstLine="560"/>
        <w:jc w:val="both"/>
        <w:rPr>
          <w:rFonts w:ascii="Verdana" w:hAnsi="Verdana" w:cs="Tahoma"/>
          <w:sz w:val="20"/>
          <w:szCs w:val="20"/>
        </w:rPr>
      </w:pPr>
      <w:r w:rsidRPr="0093702F">
        <w:rPr>
          <w:rFonts w:ascii="Verdana" w:hAnsi="Verdana" w:cs="Tahoma"/>
          <w:sz w:val="20"/>
          <w:szCs w:val="20"/>
        </w:rPr>
        <w:t>VHZD v roce 2020 doporučil Senátu PČR k ratifikaci řadu smluv, dohod atd., a to:</w:t>
      </w:r>
    </w:p>
    <w:p w14:paraId="10045112" w14:textId="77777777" w:rsidR="009B5451" w:rsidRPr="0093702F" w:rsidRDefault="009B5451" w:rsidP="009B5451">
      <w:pPr>
        <w:pStyle w:val="Normlnweb"/>
        <w:shd w:val="clear" w:color="auto" w:fill="FFFFFF"/>
        <w:spacing w:before="0" w:beforeAutospacing="0" w:after="0" w:afterAutospacing="0"/>
        <w:jc w:val="both"/>
        <w:rPr>
          <w:rFonts w:ascii="Verdana" w:hAnsi="Verdana" w:cs="Tahoma"/>
          <w:sz w:val="20"/>
          <w:szCs w:val="20"/>
          <w:u w:val="single"/>
        </w:rPr>
      </w:pPr>
    </w:p>
    <w:p w14:paraId="10A6E96C" w14:textId="77777777" w:rsidR="009B5451" w:rsidRPr="0093702F" w:rsidRDefault="009B5451" w:rsidP="009B5451">
      <w:pPr>
        <w:pStyle w:val="Normlnweb"/>
        <w:shd w:val="clear" w:color="auto" w:fill="FFFFFF"/>
        <w:spacing w:before="0" w:beforeAutospacing="0" w:after="0" w:afterAutospacing="0"/>
        <w:jc w:val="both"/>
        <w:rPr>
          <w:rFonts w:ascii="Verdana" w:hAnsi="Verdana" w:cs="Tahoma"/>
          <w:sz w:val="20"/>
          <w:szCs w:val="20"/>
          <w:u w:val="single"/>
        </w:rPr>
      </w:pPr>
      <w:r w:rsidRPr="0093702F">
        <w:rPr>
          <w:rFonts w:ascii="Verdana" w:hAnsi="Verdana" w:cs="Tahoma"/>
          <w:sz w:val="20"/>
          <w:szCs w:val="20"/>
          <w:u w:val="single"/>
        </w:rPr>
        <w:t>navrhovatel – ministr průmyslu a obchodu:</w:t>
      </w:r>
    </w:p>
    <w:p w14:paraId="6E558B74" w14:textId="77777777" w:rsidR="009B5451" w:rsidRPr="0093702F" w:rsidRDefault="009B5451" w:rsidP="009B5451">
      <w:pPr>
        <w:pStyle w:val="Normlnweb"/>
        <w:shd w:val="clear" w:color="auto" w:fill="FFFFFF"/>
        <w:spacing w:before="0" w:beforeAutospacing="0" w:after="0" w:afterAutospacing="0"/>
        <w:jc w:val="both"/>
        <w:rPr>
          <w:rFonts w:ascii="Verdana" w:hAnsi="Verdana" w:cs="Tahoma"/>
          <w:sz w:val="6"/>
          <w:szCs w:val="6"/>
          <w:u w:val="single"/>
        </w:rPr>
      </w:pPr>
    </w:p>
    <w:p w14:paraId="62D3DC52" w14:textId="44CE8459" w:rsidR="009B5451" w:rsidRPr="0093702F" w:rsidRDefault="009B5451" w:rsidP="009B5451">
      <w:pPr>
        <w:pStyle w:val="Normlnweb"/>
        <w:shd w:val="clear" w:color="auto" w:fill="FFFFFF"/>
        <w:spacing w:before="0" w:beforeAutospacing="0" w:after="0" w:afterAutospacing="0"/>
        <w:jc w:val="both"/>
        <w:rPr>
          <w:rStyle w:val="color30"/>
          <w:rFonts w:ascii="Verdana" w:hAnsi="Verdana"/>
          <w:i/>
          <w:sz w:val="20"/>
          <w:szCs w:val="20"/>
        </w:rPr>
      </w:pPr>
      <w:r w:rsidRPr="0093702F">
        <w:rPr>
          <w:rFonts w:ascii="Verdana" w:hAnsi="Verdana"/>
          <w:sz w:val="20"/>
          <w:szCs w:val="20"/>
        </w:rPr>
        <w:t>- Akta Světové poštovní unie podepsaná na mimořádném Kongresu Světové poštovní unie v Addis Abebě a na mimořádném Kongresu Světové poštovní unie v Ženevě          (ST</w:t>
      </w:r>
      <w:r w:rsidR="008161BA">
        <w:rPr>
          <w:rFonts w:ascii="Verdana" w:hAnsi="Verdana"/>
          <w:sz w:val="20"/>
          <w:szCs w:val="20"/>
        </w:rPr>
        <w:t> </w:t>
      </w:r>
      <w:r w:rsidRPr="0093702F">
        <w:rPr>
          <w:rFonts w:ascii="Verdana" w:hAnsi="Verdana"/>
          <w:sz w:val="20"/>
          <w:szCs w:val="20"/>
        </w:rPr>
        <w:t>č.</w:t>
      </w:r>
      <w:r w:rsidR="008161BA">
        <w:rPr>
          <w:rFonts w:ascii="Verdana" w:hAnsi="Verdana"/>
          <w:sz w:val="20"/>
          <w:szCs w:val="20"/>
        </w:rPr>
        <w:t> </w:t>
      </w:r>
      <w:r w:rsidRPr="0093702F">
        <w:rPr>
          <w:rFonts w:ascii="Verdana" w:hAnsi="Verdana"/>
          <w:sz w:val="20"/>
          <w:szCs w:val="20"/>
        </w:rPr>
        <w:t xml:space="preserve">301) </w:t>
      </w:r>
      <w:r w:rsidRPr="0093702F">
        <w:rPr>
          <w:rFonts w:ascii="Verdana" w:hAnsi="Verdana"/>
          <w:i/>
          <w:sz w:val="20"/>
          <w:szCs w:val="20"/>
        </w:rPr>
        <w:t xml:space="preserve">– zpravodaj senátor Jiří </w:t>
      </w:r>
      <w:r w:rsidRPr="0093702F">
        <w:rPr>
          <w:rStyle w:val="color30"/>
          <w:rFonts w:ascii="Verdana" w:hAnsi="Verdana"/>
          <w:i/>
          <w:sz w:val="20"/>
          <w:szCs w:val="20"/>
        </w:rPr>
        <w:t>Cieńciała;</w:t>
      </w:r>
    </w:p>
    <w:p w14:paraId="74B8274D" w14:textId="77777777" w:rsidR="009B5451" w:rsidRPr="0093702F" w:rsidRDefault="009B5451" w:rsidP="009B5451">
      <w:pPr>
        <w:pStyle w:val="Normlnweb"/>
        <w:shd w:val="clear" w:color="auto" w:fill="FFFFFF"/>
        <w:spacing w:before="0" w:beforeAutospacing="0" w:after="0" w:afterAutospacing="0"/>
        <w:jc w:val="both"/>
        <w:rPr>
          <w:rStyle w:val="color30"/>
          <w:rFonts w:ascii="Verdana" w:hAnsi="Verdana"/>
          <w:i/>
          <w:sz w:val="20"/>
          <w:szCs w:val="20"/>
        </w:rPr>
      </w:pPr>
    </w:p>
    <w:p w14:paraId="57C8BC4B" w14:textId="77777777" w:rsidR="009B5451" w:rsidRPr="0093702F" w:rsidRDefault="009B5451" w:rsidP="009B5451">
      <w:pPr>
        <w:pStyle w:val="Normlnweb"/>
        <w:shd w:val="clear" w:color="auto" w:fill="FFFFFF"/>
        <w:spacing w:before="0" w:beforeAutospacing="0" w:after="0" w:afterAutospacing="0"/>
        <w:jc w:val="both"/>
        <w:rPr>
          <w:rStyle w:val="color30"/>
          <w:rFonts w:ascii="Verdana" w:hAnsi="Verdana"/>
          <w:i/>
        </w:rPr>
      </w:pPr>
      <w:r w:rsidRPr="0093702F">
        <w:rPr>
          <w:rFonts w:ascii="Verdana" w:hAnsi="Verdana"/>
          <w:sz w:val="20"/>
          <w:szCs w:val="20"/>
        </w:rPr>
        <w:t xml:space="preserve">- návrh na přístup České republiky k Ženevskému aktu Lisabonské dohody o označeních původu a zeměpisných označeních (ST č. 302) </w:t>
      </w:r>
      <w:r w:rsidRPr="0093702F">
        <w:rPr>
          <w:rFonts w:ascii="Verdana" w:hAnsi="Verdana"/>
          <w:i/>
          <w:sz w:val="20"/>
          <w:szCs w:val="20"/>
        </w:rPr>
        <w:t>– zpravodaj senátor Michal Kortyš</w:t>
      </w:r>
      <w:r w:rsidRPr="0093702F">
        <w:rPr>
          <w:rStyle w:val="color30"/>
          <w:rFonts w:ascii="Verdana" w:hAnsi="Verdana"/>
          <w:i/>
          <w:sz w:val="20"/>
          <w:szCs w:val="20"/>
        </w:rPr>
        <w:t>;</w:t>
      </w:r>
    </w:p>
    <w:p w14:paraId="4AEC64E2" w14:textId="77777777" w:rsidR="009B5451" w:rsidRPr="0093702F" w:rsidRDefault="009B5451" w:rsidP="009B5451">
      <w:pPr>
        <w:pStyle w:val="Normlnweb"/>
        <w:shd w:val="clear" w:color="auto" w:fill="FFFFFF"/>
        <w:spacing w:before="0" w:beforeAutospacing="0" w:after="0" w:afterAutospacing="0"/>
        <w:jc w:val="both"/>
        <w:rPr>
          <w:rFonts w:ascii="Verdana" w:hAnsi="Verdana"/>
          <w:b/>
          <w:sz w:val="20"/>
          <w:szCs w:val="20"/>
        </w:rPr>
      </w:pPr>
    </w:p>
    <w:p w14:paraId="69E7118F" w14:textId="41B82944" w:rsidR="009B5451" w:rsidRPr="0093702F" w:rsidRDefault="009B5451" w:rsidP="009B5451">
      <w:pPr>
        <w:pStyle w:val="Normlnweb"/>
        <w:shd w:val="clear" w:color="auto" w:fill="FFFFFF"/>
        <w:spacing w:before="0" w:beforeAutospacing="0" w:after="0" w:afterAutospacing="0"/>
        <w:jc w:val="both"/>
        <w:rPr>
          <w:rFonts w:ascii="Verdana" w:hAnsi="Verdana"/>
          <w:sz w:val="20"/>
          <w:szCs w:val="20"/>
        </w:rPr>
      </w:pPr>
      <w:r w:rsidRPr="0093702F">
        <w:rPr>
          <w:rFonts w:ascii="Verdana" w:hAnsi="Verdana"/>
          <w:sz w:val="20"/>
          <w:szCs w:val="20"/>
        </w:rPr>
        <w:t xml:space="preserve">- Dohoda o Mezinárodní finanční korporaci vyplývající z rezoluce Rady guvernérů Mezinárodní finanční korporace č. 273 (ST č. 3) </w:t>
      </w:r>
      <w:r w:rsidRPr="0093702F">
        <w:rPr>
          <w:rFonts w:ascii="Verdana" w:hAnsi="Verdana"/>
          <w:i/>
          <w:sz w:val="20"/>
          <w:szCs w:val="20"/>
        </w:rPr>
        <w:t>– zpravodaj senátor Michal Kortyš</w:t>
      </w:r>
      <w:r w:rsidRPr="0093702F">
        <w:rPr>
          <w:rStyle w:val="color30"/>
          <w:rFonts w:ascii="Verdana" w:hAnsi="Verdana"/>
          <w:i/>
          <w:sz w:val="20"/>
          <w:szCs w:val="20"/>
        </w:rPr>
        <w:t>;</w:t>
      </w:r>
    </w:p>
    <w:p w14:paraId="60998486" w14:textId="77777777" w:rsidR="009B5451" w:rsidRPr="0093702F" w:rsidRDefault="009B5451" w:rsidP="009B5451">
      <w:pPr>
        <w:pStyle w:val="Normlnweb"/>
        <w:shd w:val="clear" w:color="auto" w:fill="FFFFFF"/>
        <w:spacing w:before="0" w:beforeAutospacing="0" w:after="0" w:afterAutospacing="0"/>
        <w:jc w:val="both"/>
        <w:rPr>
          <w:rFonts w:ascii="Verdana" w:hAnsi="Verdana" w:cs="Tahoma"/>
          <w:sz w:val="20"/>
          <w:szCs w:val="20"/>
          <w:u w:val="single"/>
        </w:rPr>
      </w:pPr>
    </w:p>
    <w:p w14:paraId="7C7DDFE5" w14:textId="77777777" w:rsidR="009B5451" w:rsidRPr="0093702F" w:rsidRDefault="009B5451" w:rsidP="009B5451">
      <w:pPr>
        <w:pStyle w:val="Normlnweb"/>
        <w:shd w:val="clear" w:color="auto" w:fill="FFFFFF"/>
        <w:spacing w:before="0" w:beforeAutospacing="0" w:after="0" w:afterAutospacing="0"/>
        <w:jc w:val="both"/>
        <w:rPr>
          <w:rFonts w:ascii="Verdana" w:hAnsi="Verdana" w:cs="Tahoma"/>
          <w:sz w:val="20"/>
          <w:szCs w:val="20"/>
          <w:u w:val="single"/>
        </w:rPr>
      </w:pPr>
      <w:r w:rsidRPr="0093702F">
        <w:rPr>
          <w:rFonts w:ascii="Verdana" w:hAnsi="Verdana" w:cs="Tahoma"/>
          <w:sz w:val="20"/>
          <w:szCs w:val="20"/>
          <w:u w:val="single"/>
        </w:rPr>
        <w:t>navrhovatel – ministr financí:</w:t>
      </w:r>
    </w:p>
    <w:p w14:paraId="04033E85" w14:textId="77777777" w:rsidR="009B5451" w:rsidRPr="0093702F" w:rsidRDefault="009B5451" w:rsidP="009B5451">
      <w:pPr>
        <w:pStyle w:val="Normlnweb"/>
        <w:shd w:val="clear" w:color="auto" w:fill="FFFFFF"/>
        <w:spacing w:before="0" w:beforeAutospacing="0" w:after="0" w:afterAutospacing="0"/>
        <w:jc w:val="both"/>
        <w:rPr>
          <w:rFonts w:ascii="Verdana" w:hAnsi="Verdana" w:cs="Tahoma"/>
          <w:sz w:val="6"/>
          <w:szCs w:val="6"/>
          <w:u w:val="single"/>
        </w:rPr>
      </w:pPr>
    </w:p>
    <w:p w14:paraId="0B821E34" w14:textId="023BB2DA" w:rsidR="009B5451" w:rsidRPr="0093702F" w:rsidRDefault="009B5451" w:rsidP="009B5451">
      <w:pPr>
        <w:pStyle w:val="Textkomente"/>
        <w:shd w:val="clear" w:color="auto" w:fill="FFFFFF"/>
        <w:jc w:val="both"/>
        <w:rPr>
          <w:rFonts w:ascii="Verdana" w:hAnsi="Verdana"/>
          <w:i/>
          <w:lang w:val="cs-CZ"/>
        </w:rPr>
      </w:pPr>
      <w:r w:rsidRPr="0093702F">
        <w:rPr>
          <w:rFonts w:ascii="Verdana" w:hAnsi="Verdana"/>
          <w:lang w:val="cs-CZ"/>
        </w:rPr>
        <w:t>- Smlouva mezi vládou České republiky a vládou Bangladéšské lidové republiky               o</w:t>
      </w:r>
      <w:r w:rsidR="008161BA">
        <w:rPr>
          <w:rFonts w:ascii="Verdana" w:hAnsi="Verdana"/>
          <w:lang w:val="cs-CZ"/>
        </w:rPr>
        <w:t> </w:t>
      </w:r>
      <w:r w:rsidRPr="0093702F">
        <w:rPr>
          <w:rFonts w:ascii="Verdana" w:hAnsi="Verdana"/>
          <w:lang w:val="cs-CZ"/>
        </w:rPr>
        <w:t xml:space="preserve">zamezení dvojímu zdanění v oboru daní z příjmu a o zabránění daňovému úniku a vyhýbání se daňové povinnosti (ST č. 167) – </w:t>
      </w:r>
      <w:r w:rsidRPr="0093702F">
        <w:rPr>
          <w:rFonts w:ascii="Verdana" w:hAnsi="Verdana"/>
          <w:i/>
          <w:lang w:val="cs-CZ"/>
        </w:rPr>
        <w:t>zpravodaj senátor Petr Šilar;</w:t>
      </w:r>
    </w:p>
    <w:p w14:paraId="19CD78F9" w14:textId="77777777" w:rsidR="009B5451" w:rsidRPr="0093702F" w:rsidRDefault="009B5451" w:rsidP="009B5451">
      <w:pPr>
        <w:pStyle w:val="Textkomente"/>
        <w:shd w:val="clear" w:color="auto" w:fill="FFFFFF"/>
        <w:jc w:val="both"/>
        <w:rPr>
          <w:rFonts w:ascii="Verdana" w:hAnsi="Verdana"/>
          <w:i/>
          <w:lang w:val="cs-CZ"/>
        </w:rPr>
      </w:pPr>
    </w:p>
    <w:p w14:paraId="7AA6B841" w14:textId="77777777" w:rsidR="009B5451" w:rsidRPr="0093702F" w:rsidRDefault="009B5451" w:rsidP="009B5451">
      <w:pPr>
        <w:pStyle w:val="Textkomente"/>
        <w:shd w:val="clear" w:color="auto" w:fill="FFFFFF"/>
        <w:jc w:val="both"/>
        <w:rPr>
          <w:rFonts w:ascii="Verdana" w:hAnsi="Verdana"/>
          <w:i/>
          <w:lang w:val="cs-CZ"/>
        </w:rPr>
      </w:pPr>
      <w:r w:rsidRPr="0093702F">
        <w:rPr>
          <w:rFonts w:ascii="Verdana" w:hAnsi="Verdana"/>
          <w:lang w:val="cs-CZ"/>
        </w:rPr>
        <w:t xml:space="preserve">- Smlouva mezi vládou České republiky a vládou Botswanské republiky o zamezení dvojímu zdanění a zabránění daňovému úniku v oboru daní z příjmu (ST č. 163) – </w:t>
      </w:r>
      <w:r w:rsidRPr="0093702F">
        <w:rPr>
          <w:rFonts w:ascii="Verdana" w:hAnsi="Verdana"/>
          <w:i/>
          <w:lang w:val="cs-CZ"/>
        </w:rPr>
        <w:t>zpravodaj senátor Michal Kortyš;</w:t>
      </w:r>
    </w:p>
    <w:p w14:paraId="68F7809C" w14:textId="77777777" w:rsidR="009B5451" w:rsidRPr="0093702F" w:rsidRDefault="009B5451" w:rsidP="009B5451">
      <w:pPr>
        <w:pStyle w:val="Textkomente"/>
        <w:shd w:val="clear" w:color="auto" w:fill="FFFFFF"/>
        <w:jc w:val="both"/>
        <w:rPr>
          <w:rFonts w:ascii="Verdana" w:hAnsi="Verdana" w:cs="Tahoma"/>
          <w:u w:val="single"/>
          <w:lang w:val="cs-CZ"/>
        </w:rPr>
      </w:pPr>
    </w:p>
    <w:p w14:paraId="7A0DC932" w14:textId="3B919E40" w:rsidR="009B5451" w:rsidRPr="0093702F" w:rsidRDefault="009B5451" w:rsidP="009B5451">
      <w:pPr>
        <w:jc w:val="both"/>
        <w:rPr>
          <w:rFonts w:ascii="Verdana" w:hAnsi="Verdana"/>
          <w:sz w:val="20"/>
          <w:szCs w:val="20"/>
        </w:rPr>
      </w:pPr>
      <w:r w:rsidRPr="0093702F">
        <w:rPr>
          <w:rFonts w:ascii="Verdana" w:hAnsi="Verdana"/>
          <w:i/>
          <w:sz w:val="20"/>
        </w:rPr>
        <w:t>- Smlouva mezi vládou České republiky a vládou Senegalské republiky o zamezení dvojímu zdanění v oboru daní z příjmu a o zabránění daňovému úniku a vyhýbání se daňové povinnosti</w:t>
      </w:r>
      <w:r w:rsidRPr="0093702F">
        <w:rPr>
          <w:rFonts w:ascii="Verdana" w:hAnsi="Verdana"/>
          <w:bCs/>
          <w:i/>
          <w:sz w:val="20"/>
          <w:szCs w:val="20"/>
        </w:rPr>
        <w:t xml:space="preserve"> (ST č. 197) </w:t>
      </w:r>
      <w:r w:rsidRPr="0093702F">
        <w:rPr>
          <w:rFonts w:ascii="Verdana" w:hAnsi="Verdana"/>
          <w:sz w:val="20"/>
          <w:szCs w:val="20"/>
        </w:rPr>
        <w:t>– zpravodaj senátor Michal Kortyš;</w:t>
      </w:r>
    </w:p>
    <w:p w14:paraId="7DEC6BE9" w14:textId="77777777" w:rsidR="009B5451" w:rsidRPr="0093702F" w:rsidRDefault="009B5451" w:rsidP="009B5451">
      <w:pPr>
        <w:jc w:val="both"/>
        <w:rPr>
          <w:rFonts w:ascii="Verdana" w:hAnsi="Verdana"/>
          <w:sz w:val="20"/>
          <w:szCs w:val="20"/>
        </w:rPr>
      </w:pPr>
    </w:p>
    <w:p w14:paraId="71F4C772" w14:textId="5987ED04" w:rsidR="009B5451" w:rsidRPr="0093702F" w:rsidRDefault="009B5451" w:rsidP="009B5451">
      <w:pPr>
        <w:jc w:val="both"/>
        <w:rPr>
          <w:rFonts w:ascii="Verdana" w:hAnsi="Verdana"/>
          <w:sz w:val="20"/>
          <w:szCs w:val="20"/>
        </w:rPr>
      </w:pPr>
      <w:r w:rsidRPr="0093702F">
        <w:rPr>
          <w:rFonts w:ascii="Verdana" w:hAnsi="Verdana"/>
          <w:i/>
          <w:sz w:val="20"/>
        </w:rPr>
        <w:t>- přístup České republiky k Protokolu o výsadách a imunitách Evropské telekomunikační družicové organizace EUTELSAT a k Dohodě, kterou se mění Protokol o výsadách</w:t>
      </w:r>
      <w:r w:rsidR="008161BA">
        <w:rPr>
          <w:rFonts w:ascii="Verdana" w:hAnsi="Verdana"/>
          <w:i/>
          <w:sz w:val="20"/>
        </w:rPr>
        <w:t xml:space="preserve"> </w:t>
      </w:r>
      <w:r w:rsidRPr="0093702F">
        <w:rPr>
          <w:rFonts w:ascii="Verdana" w:hAnsi="Verdana"/>
          <w:i/>
          <w:sz w:val="20"/>
        </w:rPr>
        <w:t xml:space="preserve">a imunitách Evropské telekomunikační družicové organizace (EUTELSAT) ve znění opravy č. 1 ze dne 16. ledna 2006 a s ratifikací Úmluva zakládající Evropskou telekomunikační družicovou organizaci "EUTELSAT" z roku 1982, její změny z roku 1983 a 1999                 </w:t>
      </w:r>
      <w:r w:rsidRPr="0093702F">
        <w:rPr>
          <w:rFonts w:ascii="Verdana" w:hAnsi="Verdana"/>
          <w:bCs/>
          <w:i/>
          <w:sz w:val="20"/>
          <w:szCs w:val="20"/>
        </w:rPr>
        <w:t>(ST</w:t>
      </w:r>
      <w:r w:rsidR="008161BA">
        <w:rPr>
          <w:rFonts w:ascii="Verdana" w:hAnsi="Verdana"/>
          <w:bCs/>
          <w:i/>
          <w:sz w:val="20"/>
          <w:szCs w:val="20"/>
        </w:rPr>
        <w:t> </w:t>
      </w:r>
      <w:r w:rsidRPr="0093702F">
        <w:rPr>
          <w:rFonts w:ascii="Verdana" w:hAnsi="Verdana"/>
          <w:bCs/>
          <w:i/>
          <w:sz w:val="20"/>
          <w:szCs w:val="20"/>
        </w:rPr>
        <w:t xml:space="preserve">č. 198) </w:t>
      </w:r>
      <w:r w:rsidRPr="0093702F">
        <w:rPr>
          <w:rFonts w:ascii="Verdana" w:hAnsi="Verdana"/>
          <w:sz w:val="20"/>
          <w:szCs w:val="20"/>
        </w:rPr>
        <w:t>– zpravodaj senátor Leopold Sulovský;</w:t>
      </w:r>
    </w:p>
    <w:p w14:paraId="56945FB7" w14:textId="77777777" w:rsidR="009B5451" w:rsidRPr="0093702F" w:rsidRDefault="009B5451" w:rsidP="009B5451">
      <w:pPr>
        <w:jc w:val="both"/>
        <w:rPr>
          <w:rFonts w:ascii="Verdana" w:hAnsi="Verdana"/>
          <w:sz w:val="20"/>
          <w:szCs w:val="20"/>
        </w:rPr>
      </w:pPr>
    </w:p>
    <w:p w14:paraId="1528E0B3" w14:textId="77777777" w:rsidR="009B5451" w:rsidRPr="0093702F" w:rsidRDefault="009B5451" w:rsidP="009B5451">
      <w:pPr>
        <w:jc w:val="both"/>
        <w:rPr>
          <w:rFonts w:ascii="Verdana" w:hAnsi="Verdana"/>
          <w:sz w:val="20"/>
          <w:szCs w:val="20"/>
        </w:rPr>
      </w:pPr>
      <w:r w:rsidRPr="0093702F">
        <w:rPr>
          <w:rFonts w:ascii="Verdana" w:hAnsi="Verdana"/>
          <w:i/>
          <w:sz w:val="20"/>
        </w:rPr>
        <w:t>- Dohoda o ukončení platnosti dvoustranných dohod o investicích mezi členskými státy Evropské unie</w:t>
      </w:r>
      <w:r w:rsidRPr="0093702F">
        <w:rPr>
          <w:rFonts w:ascii="Verdana" w:hAnsi="Verdana"/>
          <w:b/>
          <w:sz w:val="20"/>
        </w:rPr>
        <w:t xml:space="preserve"> </w:t>
      </w:r>
      <w:r w:rsidRPr="0093702F">
        <w:rPr>
          <w:rFonts w:ascii="Verdana" w:hAnsi="Verdana"/>
          <w:bCs/>
          <w:i/>
          <w:sz w:val="20"/>
          <w:szCs w:val="20"/>
        </w:rPr>
        <w:t xml:space="preserve">(ST č. 306) </w:t>
      </w:r>
      <w:r w:rsidRPr="0093702F">
        <w:rPr>
          <w:rFonts w:ascii="Verdana" w:hAnsi="Verdana"/>
          <w:sz w:val="20"/>
          <w:szCs w:val="20"/>
        </w:rPr>
        <w:t>– zpravodaj senátor Petr Šilar;</w:t>
      </w:r>
    </w:p>
    <w:p w14:paraId="5C40F81C" w14:textId="77777777" w:rsidR="009B5451" w:rsidRPr="0093702F" w:rsidRDefault="009B5451" w:rsidP="009B5451">
      <w:pPr>
        <w:jc w:val="both"/>
        <w:rPr>
          <w:rFonts w:ascii="Verdana" w:hAnsi="Verdana"/>
          <w:i/>
          <w:sz w:val="20"/>
          <w:szCs w:val="20"/>
          <w:u w:val="single"/>
        </w:rPr>
      </w:pPr>
    </w:p>
    <w:p w14:paraId="437B3625" w14:textId="77777777" w:rsidR="009B5451" w:rsidRPr="0093702F" w:rsidRDefault="009B5451" w:rsidP="009B5451">
      <w:pPr>
        <w:jc w:val="both"/>
        <w:rPr>
          <w:rFonts w:ascii="Verdana" w:hAnsi="Verdana"/>
          <w:i/>
          <w:sz w:val="20"/>
          <w:szCs w:val="20"/>
          <w:u w:val="single"/>
        </w:rPr>
      </w:pPr>
      <w:r w:rsidRPr="0093702F">
        <w:rPr>
          <w:rFonts w:ascii="Verdana" w:hAnsi="Verdana"/>
          <w:i/>
          <w:sz w:val="20"/>
          <w:szCs w:val="20"/>
          <w:u w:val="single"/>
        </w:rPr>
        <w:t xml:space="preserve">navrhovatel – </w:t>
      </w:r>
      <w:r w:rsidRPr="0093702F">
        <w:rPr>
          <w:rFonts w:ascii="Verdana" w:hAnsi="Verdana" w:cs="Tahoma"/>
          <w:i/>
          <w:sz w:val="20"/>
          <w:szCs w:val="20"/>
          <w:u w:val="single"/>
        </w:rPr>
        <w:t xml:space="preserve">ministr </w:t>
      </w:r>
      <w:r w:rsidRPr="0093702F">
        <w:rPr>
          <w:rFonts w:ascii="Verdana" w:hAnsi="Verdana"/>
          <w:i/>
          <w:sz w:val="20"/>
          <w:szCs w:val="20"/>
          <w:u w:val="single"/>
        </w:rPr>
        <w:t>dopravy:</w:t>
      </w:r>
    </w:p>
    <w:p w14:paraId="68D8F976" w14:textId="77777777" w:rsidR="009B5451" w:rsidRPr="0093702F" w:rsidRDefault="009B5451" w:rsidP="009B5451">
      <w:pPr>
        <w:jc w:val="both"/>
        <w:rPr>
          <w:rFonts w:ascii="Verdana" w:hAnsi="Verdana"/>
          <w:i/>
          <w:sz w:val="6"/>
          <w:szCs w:val="6"/>
          <w:u w:val="single"/>
        </w:rPr>
      </w:pPr>
    </w:p>
    <w:p w14:paraId="66E723C5" w14:textId="5EE228A4" w:rsidR="009B5451" w:rsidRPr="0093702F" w:rsidRDefault="009B5451" w:rsidP="009B5451">
      <w:pPr>
        <w:jc w:val="both"/>
        <w:rPr>
          <w:rFonts w:ascii="Verdana" w:hAnsi="Verdana"/>
          <w:sz w:val="20"/>
          <w:szCs w:val="20"/>
        </w:rPr>
      </w:pPr>
      <w:r w:rsidRPr="0093702F">
        <w:rPr>
          <w:rFonts w:ascii="Verdana" w:hAnsi="Verdana"/>
          <w:i/>
          <w:sz w:val="20"/>
          <w:szCs w:val="20"/>
        </w:rPr>
        <w:t>- Prohlášení některých evropských vlád o fázi využívání nosných raket Ariane, Vega a Sojuz z Vesmírného střediska Guyana ve znění změn přijatých dne 4. prosince 2017</w:t>
      </w:r>
      <w:r w:rsidRPr="0093702F">
        <w:rPr>
          <w:rFonts w:ascii="Verdana" w:hAnsi="Verdana"/>
          <w:b/>
          <w:sz w:val="20"/>
          <w:szCs w:val="20"/>
        </w:rPr>
        <w:t xml:space="preserve">      </w:t>
      </w:r>
      <w:r w:rsidRPr="0093702F">
        <w:rPr>
          <w:rFonts w:ascii="Verdana" w:hAnsi="Verdana"/>
          <w:bCs/>
          <w:i/>
          <w:sz w:val="20"/>
          <w:szCs w:val="20"/>
        </w:rPr>
        <w:t>(ST</w:t>
      </w:r>
      <w:r w:rsidR="008161BA">
        <w:rPr>
          <w:rFonts w:ascii="Verdana" w:hAnsi="Verdana"/>
          <w:bCs/>
          <w:i/>
          <w:sz w:val="20"/>
          <w:szCs w:val="20"/>
        </w:rPr>
        <w:t> </w:t>
      </w:r>
      <w:r w:rsidRPr="0093702F">
        <w:rPr>
          <w:rFonts w:ascii="Verdana" w:hAnsi="Verdana"/>
          <w:bCs/>
          <w:i/>
          <w:sz w:val="20"/>
          <w:szCs w:val="20"/>
        </w:rPr>
        <w:t>č.</w:t>
      </w:r>
      <w:r w:rsidR="008161BA">
        <w:rPr>
          <w:rFonts w:ascii="Verdana" w:hAnsi="Verdana"/>
          <w:bCs/>
          <w:i/>
          <w:sz w:val="20"/>
          <w:szCs w:val="20"/>
        </w:rPr>
        <w:t> </w:t>
      </w:r>
      <w:r w:rsidRPr="0093702F">
        <w:rPr>
          <w:rFonts w:ascii="Verdana" w:hAnsi="Verdana"/>
          <w:bCs/>
          <w:i/>
          <w:sz w:val="20"/>
          <w:szCs w:val="20"/>
        </w:rPr>
        <w:t xml:space="preserve">198) </w:t>
      </w:r>
      <w:r w:rsidRPr="0093702F">
        <w:rPr>
          <w:rFonts w:ascii="Verdana" w:hAnsi="Verdana"/>
          <w:sz w:val="20"/>
          <w:szCs w:val="20"/>
        </w:rPr>
        <w:t>– zpravodaj senátor Herbert Pavera;</w:t>
      </w:r>
    </w:p>
    <w:p w14:paraId="4C5418BA" w14:textId="77777777" w:rsidR="009B5451" w:rsidRPr="0093702F" w:rsidRDefault="009B5451" w:rsidP="009B5451">
      <w:pPr>
        <w:jc w:val="both"/>
        <w:rPr>
          <w:rFonts w:ascii="Verdana" w:hAnsi="Verdana"/>
          <w:sz w:val="20"/>
          <w:szCs w:val="20"/>
        </w:rPr>
      </w:pPr>
    </w:p>
    <w:p w14:paraId="51458171" w14:textId="564D2C69" w:rsidR="009B5451" w:rsidRPr="0093702F" w:rsidRDefault="009B5451" w:rsidP="009B5451">
      <w:pPr>
        <w:jc w:val="both"/>
        <w:rPr>
          <w:rFonts w:ascii="Verdana" w:hAnsi="Verdana"/>
          <w:sz w:val="20"/>
          <w:szCs w:val="20"/>
        </w:rPr>
      </w:pPr>
      <w:r w:rsidRPr="0093702F">
        <w:rPr>
          <w:rFonts w:ascii="Verdana" w:hAnsi="Verdana"/>
          <w:i/>
          <w:sz w:val="20"/>
          <w:szCs w:val="20"/>
        </w:rPr>
        <w:t>- Úmluva o mezinárodních Pravidlech pro zabránění srážkám na moři, 1972 (COLREG)</w:t>
      </w:r>
      <w:r w:rsidRPr="0093702F">
        <w:rPr>
          <w:rFonts w:ascii="Verdana" w:hAnsi="Verdana"/>
          <w:bCs/>
          <w:i/>
          <w:sz w:val="20"/>
          <w:szCs w:val="20"/>
        </w:rPr>
        <w:t xml:space="preserve"> (ST</w:t>
      </w:r>
      <w:r w:rsidR="008161BA">
        <w:rPr>
          <w:rFonts w:ascii="Verdana" w:hAnsi="Verdana"/>
          <w:bCs/>
          <w:i/>
          <w:sz w:val="20"/>
          <w:szCs w:val="20"/>
        </w:rPr>
        <w:t> </w:t>
      </w:r>
      <w:r w:rsidRPr="0093702F">
        <w:rPr>
          <w:rFonts w:ascii="Verdana" w:hAnsi="Verdana"/>
          <w:bCs/>
          <w:i/>
          <w:sz w:val="20"/>
          <w:szCs w:val="20"/>
        </w:rPr>
        <w:t xml:space="preserve">č. 188) </w:t>
      </w:r>
      <w:r w:rsidRPr="0093702F">
        <w:rPr>
          <w:rFonts w:ascii="Verdana" w:hAnsi="Verdana"/>
          <w:b/>
          <w:sz w:val="20"/>
          <w:szCs w:val="20"/>
        </w:rPr>
        <w:t xml:space="preserve"> </w:t>
      </w:r>
      <w:r w:rsidRPr="0093702F">
        <w:rPr>
          <w:rFonts w:ascii="Verdana" w:hAnsi="Verdana"/>
          <w:sz w:val="20"/>
          <w:szCs w:val="20"/>
        </w:rPr>
        <w:t>– zpravodaj senátor Herbert Pavera;</w:t>
      </w:r>
    </w:p>
    <w:p w14:paraId="7283BF23" w14:textId="77777777" w:rsidR="009B5451" w:rsidRPr="0093702F" w:rsidRDefault="009B5451" w:rsidP="009B5451">
      <w:pPr>
        <w:jc w:val="both"/>
        <w:rPr>
          <w:rFonts w:ascii="Verdana" w:hAnsi="Verdana"/>
          <w:sz w:val="20"/>
          <w:szCs w:val="20"/>
        </w:rPr>
      </w:pPr>
    </w:p>
    <w:p w14:paraId="4348A1EB" w14:textId="77777777" w:rsidR="009B5451" w:rsidRPr="0093702F" w:rsidRDefault="009B5451" w:rsidP="009B5451">
      <w:pPr>
        <w:jc w:val="both"/>
        <w:rPr>
          <w:rFonts w:ascii="Verdana" w:hAnsi="Verdana"/>
          <w:sz w:val="20"/>
          <w:szCs w:val="20"/>
        </w:rPr>
      </w:pPr>
      <w:r w:rsidRPr="0093702F">
        <w:rPr>
          <w:rFonts w:ascii="Verdana" w:hAnsi="Verdana"/>
          <w:i/>
          <w:sz w:val="20"/>
          <w:szCs w:val="20"/>
        </w:rPr>
        <w:t>- Mezinárodní úmluva o vyměřování lodí (TONNAGE)</w:t>
      </w:r>
      <w:r w:rsidRPr="0093702F">
        <w:rPr>
          <w:rFonts w:ascii="Verdana" w:hAnsi="Verdana"/>
          <w:b/>
          <w:sz w:val="20"/>
          <w:szCs w:val="20"/>
        </w:rPr>
        <w:t xml:space="preserve">  </w:t>
      </w:r>
      <w:r w:rsidRPr="0093702F">
        <w:rPr>
          <w:rFonts w:ascii="Verdana" w:hAnsi="Verdana"/>
          <w:bCs/>
          <w:i/>
          <w:sz w:val="20"/>
          <w:szCs w:val="20"/>
        </w:rPr>
        <w:t xml:space="preserve">(ST č. 189) </w:t>
      </w:r>
      <w:r w:rsidRPr="0093702F">
        <w:rPr>
          <w:rFonts w:ascii="Verdana" w:hAnsi="Verdana"/>
          <w:b/>
          <w:sz w:val="20"/>
          <w:szCs w:val="20"/>
        </w:rPr>
        <w:t xml:space="preserve"> </w:t>
      </w:r>
      <w:r w:rsidRPr="0093702F">
        <w:rPr>
          <w:rFonts w:ascii="Verdana" w:hAnsi="Verdana"/>
          <w:sz w:val="20"/>
          <w:szCs w:val="20"/>
        </w:rPr>
        <w:t>– zpravodaj senátor Jaroslav Větrovský.</w:t>
      </w:r>
    </w:p>
    <w:p w14:paraId="5478861E" w14:textId="77777777" w:rsidR="009B5451" w:rsidRDefault="009B5451" w:rsidP="009B5451">
      <w:pPr>
        <w:pStyle w:val="Normlnweb"/>
        <w:shd w:val="clear" w:color="auto" w:fill="FFFFFF"/>
        <w:spacing w:before="0" w:beforeAutospacing="0" w:after="0" w:afterAutospacing="0"/>
        <w:jc w:val="both"/>
        <w:rPr>
          <w:rFonts w:ascii="Verdana" w:hAnsi="Verdana"/>
          <w:sz w:val="20"/>
          <w:szCs w:val="20"/>
          <w:u w:val="single"/>
        </w:rPr>
      </w:pPr>
    </w:p>
    <w:p w14:paraId="2EBE0D42" w14:textId="77777777" w:rsidR="009B5451" w:rsidRDefault="009B5451" w:rsidP="009B5451">
      <w:pPr>
        <w:pStyle w:val="Normlnweb"/>
        <w:shd w:val="clear" w:color="auto" w:fill="FFFFFF"/>
        <w:spacing w:before="0" w:beforeAutospacing="0" w:after="0" w:afterAutospacing="0"/>
        <w:jc w:val="both"/>
        <w:rPr>
          <w:rFonts w:ascii="Verdana" w:hAnsi="Verdana" w:cs="Tahoma"/>
          <w:b/>
          <w:bCs/>
          <w:iCs/>
          <w:sz w:val="20"/>
          <w:szCs w:val="20"/>
          <w:u w:val="single"/>
        </w:rPr>
      </w:pPr>
    </w:p>
    <w:p w14:paraId="4C0F6715" w14:textId="77777777" w:rsidR="009B5451" w:rsidRDefault="009B5451" w:rsidP="009B5451">
      <w:pPr>
        <w:pStyle w:val="Normlnweb"/>
        <w:shd w:val="clear" w:color="auto" w:fill="FFFFFF"/>
        <w:spacing w:before="0" w:beforeAutospacing="0" w:after="0" w:afterAutospacing="0"/>
        <w:jc w:val="both"/>
        <w:rPr>
          <w:rFonts w:ascii="Verdana" w:hAnsi="Verdana" w:cs="Tahoma"/>
          <w:b/>
          <w:bCs/>
          <w:iCs/>
          <w:sz w:val="20"/>
          <w:szCs w:val="20"/>
          <w:u w:val="single"/>
        </w:rPr>
      </w:pPr>
    </w:p>
    <w:p w14:paraId="05F25CC3" w14:textId="77777777" w:rsidR="009B5451" w:rsidRDefault="009B5451" w:rsidP="009B5451">
      <w:pPr>
        <w:pStyle w:val="Normlnweb"/>
        <w:shd w:val="clear" w:color="auto" w:fill="FFFFFF"/>
        <w:spacing w:before="0" w:beforeAutospacing="0" w:after="0" w:afterAutospacing="0"/>
        <w:jc w:val="both"/>
        <w:rPr>
          <w:rFonts w:ascii="Verdana" w:hAnsi="Verdana" w:cs="Tahoma"/>
          <w:b/>
          <w:bCs/>
          <w:iCs/>
          <w:sz w:val="20"/>
          <w:szCs w:val="20"/>
          <w:u w:val="single"/>
        </w:rPr>
      </w:pPr>
    </w:p>
    <w:p w14:paraId="3DDD46EF" w14:textId="77777777" w:rsidR="009B5451" w:rsidRDefault="009B5451" w:rsidP="009B5451">
      <w:pPr>
        <w:pStyle w:val="Normlnweb"/>
        <w:shd w:val="clear" w:color="auto" w:fill="FFFFFF"/>
        <w:spacing w:before="0" w:beforeAutospacing="0" w:after="0" w:afterAutospacing="0"/>
        <w:jc w:val="both"/>
        <w:rPr>
          <w:rFonts w:ascii="Verdana" w:hAnsi="Verdana" w:cs="Tahoma"/>
          <w:b/>
          <w:bCs/>
          <w:iCs/>
          <w:sz w:val="20"/>
          <w:szCs w:val="20"/>
          <w:u w:val="single"/>
        </w:rPr>
      </w:pPr>
    </w:p>
    <w:p w14:paraId="6CF70B19" w14:textId="77777777" w:rsidR="009B5451" w:rsidRDefault="009B5451" w:rsidP="009B5451">
      <w:pPr>
        <w:pStyle w:val="Normlnweb"/>
        <w:shd w:val="clear" w:color="auto" w:fill="FFFFFF"/>
        <w:spacing w:before="0" w:beforeAutospacing="0" w:after="0" w:afterAutospacing="0"/>
        <w:jc w:val="both"/>
        <w:rPr>
          <w:rFonts w:ascii="Verdana" w:hAnsi="Verdana" w:cs="Tahoma"/>
          <w:b/>
          <w:bCs/>
          <w:iCs/>
          <w:sz w:val="20"/>
          <w:szCs w:val="20"/>
          <w:u w:val="single"/>
        </w:rPr>
      </w:pPr>
    </w:p>
    <w:p w14:paraId="5C71BAD6" w14:textId="77777777" w:rsidR="009B5451" w:rsidRDefault="009B5451" w:rsidP="009B5451">
      <w:pPr>
        <w:pStyle w:val="Normlnweb"/>
        <w:shd w:val="clear" w:color="auto" w:fill="FFFFFF"/>
        <w:spacing w:before="0" w:beforeAutospacing="0" w:after="0" w:afterAutospacing="0"/>
        <w:jc w:val="both"/>
        <w:rPr>
          <w:rFonts w:ascii="Verdana" w:hAnsi="Verdana" w:cs="Tahoma"/>
          <w:b/>
          <w:bCs/>
          <w:iCs/>
          <w:sz w:val="20"/>
          <w:szCs w:val="20"/>
          <w:u w:val="single"/>
        </w:rPr>
      </w:pPr>
    </w:p>
    <w:p w14:paraId="12198E38" w14:textId="77777777" w:rsidR="009B5451" w:rsidRPr="0093702F" w:rsidRDefault="009B5451" w:rsidP="009B5451">
      <w:pPr>
        <w:pStyle w:val="Normlnweb"/>
        <w:shd w:val="clear" w:color="auto" w:fill="FFFFFF"/>
        <w:spacing w:before="0" w:beforeAutospacing="0" w:after="0" w:afterAutospacing="0"/>
        <w:jc w:val="both"/>
        <w:rPr>
          <w:rFonts w:ascii="Verdana" w:hAnsi="Verdana" w:cs="Tahoma"/>
          <w:b/>
          <w:bCs/>
          <w:iCs/>
          <w:sz w:val="20"/>
          <w:szCs w:val="20"/>
          <w:u w:val="single"/>
        </w:rPr>
      </w:pPr>
      <w:r w:rsidRPr="0093702F">
        <w:rPr>
          <w:rFonts w:ascii="Verdana" w:hAnsi="Verdana" w:cs="Tahoma"/>
          <w:b/>
          <w:bCs/>
          <w:iCs/>
          <w:sz w:val="20"/>
          <w:szCs w:val="20"/>
          <w:u w:val="single"/>
        </w:rPr>
        <w:lastRenderedPageBreak/>
        <w:t>Výroční zprávy:</w:t>
      </w:r>
    </w:p>
    <w:p w14:paraId="7971B216" w14:textId="77777777" w:rsidR="009B5451" w:rsidRPr="0093702F" w:rsidRDefault="009B5451" w:rsidP="009B5451">
      <w:pPr>
        <w:pStyle w:val="Normlnweb"/>
        <w:shd w:val="clear" w:color="auto" w:fill="FFFFFF"/>
        <w:spacing w:before="0" w:beforeAutospacing="0" w:after="0" w:afterAutospacing="0"/>
        <w:jc w:val="both"/>
        <w:rPr>
          <w:rFonts w:ascii="Verdana" w:hAnsi="Verdana" w:cs="Tahoma"/>
          <w:bCs/>
          <w:iCs/>
          <w:sz w:val="20"/>
          <w:szCs w:val="20"/>
        </w:rPr>
      </w:pPr>
    </w:p>
    <w:p w14:paraId="19C9FB98" w14:textId="77777777" w:rsidR="009B5451" w:rsidRPr="0093702F" w:rsidRDefault="009B5451" w:rsidP="009B5451">
      <w:pPr>
        <w:pStyle w:val="Normlnweb"/>
        <w:shd w:val="clear" w:color="auto" w:fill="FFFFFF"/>
        <w:spacing w:before="0" w:beforeAutospacing="0" w:after="0" w:afterAutospacing="0"/>
        <w:ind w:firstLine="560"/>
        <w:jc w:val="both"/>
        <w:rPr>
          <w:rFonts w:ascii="Verdana" w:hAnsi="Verdana" w:cs="Tahoma"/>
          <w:bCs/>
          <w:iCs/>
          <w:sz w:val="20"/>
          <w:szCs w:val="20"/>
        </w:rPr>
      </w:pPr>
      <w:r w:rsidRPr="0093702F">
        <w:rPr>
          <w:rFonts w:ascii="Verdana" w:hAnsi="Verdana" w:cs="Tahoma"/>
          <w:bCs/>
          <w:iCs/>
          <w:sz w:val="20"/>
          <w:szCs w:val="20"/>
        </w:rPr>
        <w:t>VHZD v roce 2020 doporučil Senátu PČR vzít na vědomí následující výroční zprávy, a to:</w:t>
      </w:r>
    </w:p>
    <w:p w14:paraId="74C5A499" w14:textId="77777777" w:rsidR="009B5451" w:rsidRDefault="009B5451" w:rsidP="009B5451">
      <w:pPr>
        <w:jc w:val="both"/>
        <w:rPr>
          <w:rFonts w:ascii="Verdana" w:hAnsi="Verdana"/>
          <w:i/>
          <w:sz w:val="20"/>
          <w:szCs w:val="20"/>
        </w:rPr>
      </w:pPr>
    </w:p>
    <w:p w14:paraId="5D486C21" w14:textId="77777777" w:rsidR="009B5451" w:rsidRPr="0093702F" w:rsidRDefault="009B5451" w:rsidP="009B5451">
      <w:pPr>
        <w:jc w:val="both"/>
        <w:rPr>
          <w:rFonts w:ascii="Verdana" w:hAnsi="Verdana" w:cs="Tahoma"/>
          <w:sz w:val="20"/>
          <w:szCs w:val="20"/>
        </w:rPr>
      </w:pPr>
      <w:r w:rsidRPr="0093702F">
        <w:rPr>
          <w:rFonts w:ascii="Verdana" w:hAnsi="Verdana"/>
          <w:i/>
          <w:sz w:val="20"/>
          <w:szCs w:val="20"/>
        </w:rPr>
        <w:t xml:space="preserve">- Výroční zpráva Nejvyššího kontrolního úřadu za rok 2019 </w:t>
      </w:r>
      <w:r w:rsidRPr="0093702F">
        <w:rPr>
          <w:rFonts w:ascii="Verdana" w:hAnsi="Verdana"/>
          <w:bCs/>
          <w:i/>
          <w:sz w:val="20"/>
          <w:szCs w:val="20"/>
        </w:rPr>
        <w:t xml:space="preserve">(ST č. 225) </w:t>
      </w:r>
      <w:r w:rsidRPr="0093702F">
        <w:rPr>
          <w:rFonts w:ascii="Verdana" w:hAnsi="Verdana" w:cs="Tahoma"/>
          <w:i/>
          <w:sz w:val="20"/>
          <w:szCs w:val="20"/>
        </w:rPr>
        <w:t xml:space="preserve">- </w:t>
      </w:r>
      <w:r w:rsidRPr="0093702F">
        <w:rPr>
          <w:rFonts w:ascii="Verdana" w:hAnsi="Verdana" w:cs="Tahoma"/>
          <w:sz w:val="20"/>
          <w:szCs w:val="20"/>
        </w:rPr>
        <w:t>zpravodaj senátor Herbert Pavera;</w:t>
      </w:r>
    </w:p>
    <w:p w14:paraId="3E691338" w14:textId="77777777" w:rsidR="009B5451" w:rsidRPr="0093702F" w:rsidRDefault="009B5451" w:rsidP="009B5451">
      <w:pPr>
        <w:jc w:val="both"/>
        <w:rPr>
          <w:rFonts w:ascii="Verdana" w:hAnsi="Verdana" w:cs="Tahoma"/>
          <w:sz w:val="20"/>
          <w:szCs w:val="20"/>
        </w:rPr>
      </w:pPr>
    </w:p>
    <w:p w14:paraId="60130E07" w14:textId="77777777" w:rsidR="009B5451" w:rsidRPr="0093702F" w:rsidRDefault="009B5451" w:rsidP="009B5451">
      <w:pPr>
        <w:jc w:val="both"/>
        <w:rPr>
          <w:rFonts w:ascii="Verdana" w:hAnsi="Verdana" w:cs="Tahoma"/>
          <w:sz w:val="20"/>
          <w:szCs w:val="20"/>
        </w:rPr>
      </w:pPr>
      <w:r w:rsidRPr="0093702F">
        <w:rPr>
          <w:rFonts w:ascii="Verdana" w:hAnsi="Verdana" w:cs="Tahoma"/>
          <w:i/>
          <w:sz w:val="20"/>
          <w:szCs w:val="20"/>
        </w:rPr>
        <w:t xml:space="preserve">- </w:t>
      </w:r>
      <w:r w:rsidRPr="0093702F">
        <w:rPr>
          <w:rFonts w:ascii="Verdana" w:hAnsi="Verdana"/>
          <w:i/>
          <w:sz w:val="20"/>
          <w:szCs w:val="20"/>
        </w:rPr>
        <w:t xml:space="preserve">Výroční </w:t>
      </w:r>
      <w:r w:rsidRPr="0093702F">
        <w:rPr>
          <w:rFonts w:ascii="Verdana" w:hAnsi="Verdana" w:cs="Tahoma"/>
          <w:i/>
          <w:sz w:val="20"/>
          <w:szCs w:val="20"/>
        </w:rPr>
        <w:t xml:space="preserve">zpráva Úřadu pro ochranu osobních údajů za rok 2019 </w:t>
      </w:r>
      <w:r w:rsidRPr="0093702F">
        <w:rPr>
          <w:rFonts w:ascii="Verdana" w:hAnsi="Verdana"/>
          <w:bCs/>
          <w:i/>
          <w:sz w:val="20"/>
          <w:szCs w:val="20"/>
        </w:rPr>
        <w:t xml:space="preserve">(ST č. 246) </w:t>
      </w:r>
      <w:r w:rsidRPr="0093702F">
        <w:rPr>
          <w:rFonts w:ascii="Verdana" w:hAnsi="Verdana" w:cs="Tahoma"/>
          <w:i/>
          <w:sz w:val="20"/>
          <w:szCs w:val="20"/>
        </w:rPr>
        <w:t xml:space="preserve">- </w:t>
      </w:r>
      <w:r w:rsidRPr="0093702F">
        <w:rPr>
          <w:rFonts w:ascii="Verdana" w:hAnsi="Verdana" w:cs="Tahoma"/>
          <w:sz w:val="20"/>
          <w:szCs w:val="20"/>
        </w:rPr>
        <w:t>zpravodaj senátor Miroslav Balatka;</w:t>
      </w:r>
    </w:p>
    <w:p w14:paraId="560E15B5" w14:textId="77777777" w:rsidR="009B5451" w:rsidRPr="0093702F" w:rsidRDefault="009B5451" w:rsidP="009B5451">
      <w:pPr>
        <w:jc w:val="both"/>
        <w:rPr>
          <w:rFonts w:ascii="Verdana" w:hAnsi="Verdana" w:cs="Tahoma"/>
          <w:sz w:val="20"/>
          <w:szCs w:val="20"/>
        </w:rPr>
      </w:pPr>
    </w:p>
    <w:p w14:paraId="7563A18F" w14:textId="77777777" w:rsidR="009B5451" w:rsidRPr="0093702F" w:rsidRDefault="009B5451" w:rsidP="009B5451">
      <w:pPr>
        <w:jc w:val="both"/>
        <w:rPr>
          <w:rFonts w:ascii="Verdana" w:hAnsi="Verdana" w:cs="Tahoma"/>
          <w:sz w:val="20"/>
          <w:szCs w:val="20"/>
        </w:rPr>
      </w:pPr>
      <w:r w:rsidRPr="0093702F">
        <w:rPr>
          <w:rFonts w:ascii="Verdana" w:hAnsi="Verdana" w:cs="Tahoma"/>
          <w:i/>
          <w:sz w:val="20"/>
          <w:szCs w:val="20"/>
        </w:rPr>
        <w:t xml:space="preserve">- </w:t>
      </w:r>
      <w:r w:rsidRPr="0093702F">
        <w:rPr>
          <w:rFonts w:ascii="Verdana" w:hAnsi="Verdana"/>
          <w:i/>
          <w:sz w:val="20"/>
          <w:szCs w:val="20"/>
        </w:rPr>
        <w:t>Výroční</w:t>
      </w:r>
      <w:r w:rsidRPr="0093702F">
        <w:rPr>
          <w:rFonts w:ascii="Verdana" w:hAnsi="Verdana" w:cs="Tahoma"/>
          <w:i/>
          <w:sz w:val="20"/>
          <w:szCs w:val="20"/>
        </w:rPr>
        <w:t xml:space="preserve"> zpráva Českého telekomunikačního úřadu za rok 2019 </w:t>
      </w:r>
      <w:r w:rsidRPr="0093702F">
        <w:rPr>
          <w:rFonts w:ascii="Verdana" w:hAnsi="Verdana"/>
          <w:bCs/>
          <w:i/>
          <w:sz w:val="20"/>
          <w:szCs w:val="20"/>
        </w:rPr>
        <w:t xml:space="preserve">(ST č. 266) </w:t>
      </w:r>
      <w:r w:rsidRPr="0093702F">
        <w:rPr>
          <w:rFonts w:ascii="Verdana" w:hAnsi="Verdana" w:cs="Tahoma"/>
          <w:i/>
          <w:sz w:val="20"/>
          <w:szCs w:val="20"/>
        </w:rPr>
        <w:t xml:space="preserve">- </w:t>
      </w:r>
      <w:r w:rsidRPr="0093702F">
        <w:rPr>
          <w:rFonts w:ascii="Verdana" w:hAnsi="Verdana" w:cs="Tahoma"/>
          <w:sz w:val="20"/>
          <w:szCs w:val="20"/>
        </w:rPr>
        <w:t>zpravodaj senátor František Bradáč;</w:t>
      </w:r>
    </w:p>
    <w:p w14:paraId="0A39DEDE" w14:textId="77777777" w:rsidR="009B5451" w:rsidRPr="0093702F" w:rsidRDefault="009B5451" w:rsidP="009B5451">
      <w:pPr>
        <w:jc w:val="both"/>
        <w:rPr>
          <w:rFonts w:ascii="Verdana" w:hAnsi="Verdana" w:cs="Tahoma"/>
          <w:sz w:val="20"/>
          <w:szCs w:val="20"/>
        </w:rPr>
      </w:pPr>
    </w:p>
    <w:p w14:paraId="69279E1F" w14:textId="77777777" w:rsidR="009B5451" w:rsidRPr="0093702F" w:rsidRDefault="009B5451" w:rsidP="009B5451">
      <w:pPr>
        <w:ind w:firstLine="8"/>
        <w:jc w:val="both"/>
        <w:rPr>
          <w:rFonts w:ascii="Verdana" w:hAnsi="Verdana"/>
          <w:sz w:val="20"/>
          <w:szCs w:val="20"/>
        </w:rPr>
      </w:pPr>
      <w:r w:rsidRPr="0093702F">
        <w:rPr>
          <w:rFonts w:ascii="Verdana" w:hAnsi="Verdana"/>
          <w:i/>
          <w:sz w:val="20"/>
          <w:szCs w:val="20"/>
        </w:rPr>
        <w:t xml:space="preserve">- Výroční zpráva Úřadu pro ochranu hospodářské soutěže za rok 2019 </w:t>
      </w:r>
      <w:r w:rsidRPr="0093702F">
        <w:rPr>
          <w:rFonts w:ascii="Verdana" w:hAnsi="Verdana"/>
          <w:bCs/>
          <w:i/>
          <w:sz w:val="20"/>
          <w:szCs w:val="20"/>
        </w:rPr>
        <w:t xml:space="preserve">(ST č. 271) </w:t>
      </w:r>
      <w:r w:rsidRPr="0093702F">
        <w:rPr>
          <w:rFonts w:ascii="Verdana" w:hAnsi="Verdana"/>
          <w:sz w:val="20"/>
          <w:szCs w:val="20"/>
        </w:rPr>
        <w:t xml:space="preserve"> </w:t>
      </w:r>
      <w:r w:rsidRPr="0093702F">
        <w:rPr>
          <w:rFonts w:ascii="Verdana" w:hAnsi="Verdana" w:cs="Tahoma"/>
          <w:i/>
          <w:sz w:val="20"/>
          <w:szCs w:val="20"/>
        </w:rPr>
        <w:t xml:space="preserve">- </w:t>
      </w:r>
      <w:r w:rsidRPr="0093702F">
        <w:rPr>
          <w:rFonts w:ascii="Verdana" w:hAnsi="Verdana" w:cs="Tahoma"/>
          <w:sz w:val="20"/>
          <w:szCs w:val="20"/>
        </w:rPr>
        <w:t>zpravodaj senátor Karel Kratochvíle.</w:t>
      </w:r>
    </w:p>
    <w:p w14:paraId="2FEA034C" w14:textId="77777777" w:rsidR="009B5451" w:rsidRPr="0093702F" w:rsidRDefault="009B5451" w:rsidP="009B5451">
      <w:pPr>
        <w:jc w:val="both"/>
        <w:rPr>
          <w:rFonts w:ascii="Verdana" w:hAnsi="Verdana" w:cs="Tahoma"/>
          <w:sz w:val="20"/>
          <w:szCs w:val="20"/>
        </w:rPr>
      </w:pPr>
    </w:p>
    <w:p w14:paraId="3F8D5400" w14:textId="77777777" w:rsidR="009B5451" w:rsidRPr="0093702F" w:rsidRDefault="009B5451" w:rsidP="009B5451">
      <w:pPr>
        <w:jc w:val="both"/>
        <w:rPr>
          <w:rFonts w:ascii="Verdana" w:hAnsi="Verdana" w:cs="Tahoma"/>
          <w:sz w:val="20"/>
          <w:szCs w:val="20"/>
        </w:rPr>
      </w:pPr>
    </w:p>
    <w:p w14:paraId="2BDC523A" w14:textId="77777777" w:rsidR="009B5451" w:rsidRPr="003306A2" w:rsidRDefault="009B5451" w:rsidP="003306A2">
      <w:pPr>
        <w:jc w:val="both"/>
        <w:rPr>
          <w:rFonts w:ascii="Verdana" w:hAnsi="Verdana"/>
          <w:b/>
          <w:sz w:val="20"/>
          <w:szCs w:val="20"/>
        </w:rPr>
      </w:pPr>
      <w:r w:rsidRPr="003306A2">
        <w:rPr>
          <w:rFonts w:ascii="Verdana" w:hAnsi="Verdana"/>
          <w:b/>
          <w:sz w:val="20"/>
          <w:szCs w:val="20"/>
        </w:rPr>
        <w:t>Evropské tisky:</w:t>
      </w:r>
    </w:p>
    <w:p w14:paraId="3E4B46D3" w14:textId="77777777" w:rsidR="009B5451" w:rsidRPr="003306A2" w:rsidRDefault="009B5451" w:rsidP="003306A2">
      <w:pPr>
        <w:jc w:val="both"/>
        <w:rPr>
          <w:rFonts w:ascii="Verdana" w:hAnsi="Verdana"/>
          <w:sz w:val="20"/>
          <w:szCs w:val="20"/>
        </w:rPr>
      </w:pPr>
    </w:p>
    <w:p w14:paraId="68E8D8A1" w14:textId="77777777" w:rsidR="009B5451" w:rsidRPr="003306A2" w:rsidRDefault="009B5451" w:rsidP="003306A2">
      <w:pPr>
        <w:jc w:val="both"/>
        <w:rPr>
          <w:rFonts w:ascii="Verdana" w:hAnsi="Verdana"/>
          <w:sz w:val="20"/>
          <w:szCs w:val="20"/>
        </w:rPr>
      </w:pPr>
      <w:r w:rsidRPr="003306A2">
        <w:rPr>
          <w:rFonts w:ascii="Verdana" w:hAnsi="Verdana"/>
          <w:sz w:val="20"/>
          <w:szCs w:val="20"/>
        </w:rPr>
        <w:t xml:space="preserve">Následující skupina senátních tisků, kterými se VHZD zabývá, jsou tisky Evropské unie. VHZD je k jejich projednání dožádán Výborem pro záležitosti Evropské unie Senátu. </w:t>
      </w:r>
    </w:p>
    <w:p w14:paraId="47CB795F" w14:textId="77777777" w:rsidR="009B5451" w:rsidRPr="003306A2" w:rsidRDefault="009B5451" w:rsidP="003306A2">
      <w:pPr>
        <w:jc w:val="both"/>
        <w:rPr>
          <w:rFonts w:ascii="Verdana" w:hAnsi="Verdana"/>
          <w:sz w:val="20"/>
          <w:szCs w:val="20"/>
        </w:rPr>
      </w:pPr>
    </w:p>
    <w:p w14:paraId="63FC0607" w14:textId="77777777" w:rsidR="009B5451" w:rsidRPr="003306A2" w:rsidRDefault="009B5451" w:rsidP="003306A2">
      <w:pPr>
        <w:jc w:val="both"/>
        <w:rPr>
          <w:rFonts w:ascii="Verdana" w:hAnsi="Verdana"/>
          <w:sz w:val="20"/>
          <w:szCs w:val="20"/>
        </w:rPr>
      </w:pPr>
      <w:r w:rsidRPr="003306A2">
        <w:rPr>
          <w:rFonts w:ascii="Verdana" w:hAnsi="Verdana"/>
          <w:sz w:val="20"/>
          <w:szCs w:val="20"/>
        </w:rPr>
        <w:t>V roce 2020 došlo k projednání těchto dokumentů:</w:t>
      </w:r>
    </w:p>
    <w:p w14:paraId="5680368C" w14:textId="77777777" w:rsidR="009B5451" w:rsidRPr="003306A2" w:rsidRDefault="009B5451" w:rsidP="003306A2">
      <w:pPr>
        <w:jc w:val="both"/>
        <w:rPr>
          <w:rFonts w:ascii="Verdana" w:hAnsi="Verdana"/>
          <w:sz w:val="20"/>
          <w:szCs w:val="20"/>
        </w:rPr>
      </w:pPr>
    </w:p>
    <w:p w14:paraId="0FB98A4E" w14:textId="77777777" w:rsidR="009B5451" w:rsidRPr="003306A2" w:rsidRDefault="009B5451" w:rsidP="003306A2">
      <w:pPr>
        <w:jc w:val="both"/>
        <w:rPr>
          <w:rFonts w:ascii="Verdana" w:hAnsi="Verdana"/>
          <w:i/>
          <w:sz w:val="20"/>
          <w:szCs w:val="20"/>
        </w:rPr>
      </w:pPr>
      <w:r w:rsidRPr="003306A2">
        <w:rPr>
          <w:rFonts w:ascii="Verdana" w:hAnsi="Verdana"/>
          <w:i/>
          <w:sz w:val="20"/>
          <w:szCs w:val="20"/>
        </w:rPr>
        <w:t>- baliček dokumentů  k Fondu pro spravedlivou transformaci (ST č. N 34/12, N 35/12)</w:t>
      </w:r>
    </w:p>
    <w:p w14:paraId="5BFB85F6" w14:textId="2BDC1924" w:rsidR="009B5451" w:rsidRPr="003306A2" w:rsidRDefault="009B5451" w:rsidP="003306A2">
      <w:pPr>
        <w:jc w:val="both"/>
        <w:rPr>
          <w:rFonts w:ascii="Verdana" w:hAnsi="Verdana"/>
          <w:sz w:val="20"/>
          <w:szCs w:val="20"/>
        </w:rPr>
      </w:pPr>
      <w:r w:rsidRPr="003306A2">
        <w:rPr>
          <w:rFonts w:ascii="Verdana" w:hAnsi="Verdana"/>
          <w:i/>
          <w:sz w:val="20"/>
          <w:szCs w:val="20"/>
        </w:rPr>
        <w:t>DOPORUČENÍ VHZD:</w:t>
      </w:r>
      <w:r w:rsidRPr="003306A2">
        <w:rPr>
          <w:rFonts w:ascii="Verdana" w:hAnsi="Verdana"/>
          <w:sz w:val="20"/>
          <w:szCs w:val="20"/>
        </w:rPr>
        <w:t xml:space="preserve"> vyjádření souhlasu s 21. usnesením Pod</w:t>
      </w:r>
      <w:r w:rsidR="00024BB9">
        <w:rPr>
          <w:rFonts w:ascii="Verdana" w:hAnsi="Verdana"/>
          <w:sz w:val="20"/>
          <w:szCs w:val="20"/>
        </w:rPr>
        <w:t>výboru pro energetiku a </w:t>
      </w:r>
      <w:r w:rsidRPr="003306A2">
        <w:rPr>
          <w:rFonts w:ascii="Verdana" w:hAnsi="Verdana"/>
          <w:sz w:val="20"/>
          <w:szCs w:val="20"/>
        </w:rPr>
        <w:t>dopravu (stanovisko);</w:t>
      </w:r>
    </w:p>
    <w:p w14:paraId="5B4F0DF9" w14:textId="77777777" w:rsidR="009B5451" w:rsidRPr="003306A2" w:rsidRDefault="009B5451" w:rsidP="003306A2">
      <w:pPr>
        <w:jc w:val="both"/>
        <w:rPr>
          <w:rFonts w:ascii="Verdana" w:hAnsi="Verdana"/>
          <w:sz w:val="20"/>
          <w:szCs w:val="20"/>
        </w:rPr>
      </w:pPr>
    </w:p>
    <w:p w14:paraId="02D800F9" w14:textId="77777777" w:rsidR="009B5451" w:rsidRPr="003306A2" w:rsidRDefault="009B5451" w:rsidP="003306A2">
      <w:pPr>
        <w:jc w:val="both"/>
        <w:rPr>
          <w:rFonts w:ascii="Verdana" w:hAnsi="Verdana"/>
          <w:sz w:val="20"/>
          <w:szCs w:val="20"/>
        </w:rPr>
      </w:pPr>
      <w:r w:rsidRPr="003306A2">
        <w:rPr>
          <w:rFonts w:ascii="Verdana" w:hAnsi="Verdana"/>
          <w:i/>
          <w:sz w:val="20"/>
          <w:szCs w:val="20"/>
        </w:rPr>
        <w:t>- balíček dokumentů k Pozměněnému návrhu VFR 2021 – 2027 a nástroji EU na podporu oživení (ST č. N 053/12, N 054/12,  K 055/12, K 056/12, J 057/12)</w:t>
      </w:r>
      <w:r w:rsidRPr="003306A2">
        <w:rPr>
          <w:rFonts w:ascii="Verdana" w:hAnsi="Verdana"/>
          <w:sz w:val="20"/>
          <w:szCs w:val="20"/>
        </w:rPr>
        <w:t xml:space="preserve"> - zpravodaj senátor Herbert Pavera</w:t>
      </w:r>
    </w:p>
    <w:p w14:paraId="33A9F912" w14:textId="77777777" w:rsidR="009B5451" w:rsidRPr="003306A2" w:rsidRDefault="009B5451" w:rsidP="003306A2">
      <w:pPr>
        <w:jc w:val="both"/>
        <w:rPr>
          <w:rFonts w:ascii="Verdana" w:hAnsi="Verdana"/>
          <w:sz w:val="20"/>
          <w:szCs w:val="20"/>
        </w:rPr>
      </w:pPr>
      <w:r w:rsidRPr="003306A2">
        <w:rPr>
          <w:rFonts w:ascii="Verdana" w:hAnsi="Verdana"/>
          <w:sz w:val="20"/>
          <w:szCs w:val="20"/>
        </w:rPr>
        <w:t>DOPORUČENÍ VHZD: stanovisko;</w:t>
      </w:r>
    </w:p>
    <w:p w14:paraId="1AC4EC41" w14:textId="77777777" w:rsidR="009B5451" w:rsidRPr="003306A2" w:rsidRDefault="009B5451" w:rsidP="003306A2">
      <w:pPr>
        <w:jc w:val="both"/>
        <w:rPr>
          <w:rFonts w:ascii="Verdana" w:hAnsi="Verdana"/>
          <w:sz w:val="20"/>
          <w:szCs w:val="20"/>
        </w:rPr>
      </w:pPr>
    </w:p>
    <w:p w14:paraId="0FA83363" w14:textId="3ADE96F3" w:rsidR="009B5451" w:rsidRPr="003306A2" w:rsidRDefault="009B5451" w:rsidP="003306A2">
      <w:pPr>
        <w:jc w:val="both"/>
        <w:rPr>
          <w:rFonts w:ascii="Verdana" w:hAnsi="Verdana"/>
          <w:sz w:val="20"/>
          <w:szCs w:val="20"/>
        </w:rPr>
      </w:pPr>
      <w:r w:rsidRPr="003306A2">
        <w:rPr>
          <w:rFonts w:ascii="Verdana" w:hAnsi="Verdana"/>
          <w:i/>
          <w:sz w:val="20"/>
          <w:szCs w:val="20"/>
        </w:rPr>
        <w:t xml:space="preserve">- sdělení Komise Evropskému parlamentu, </w:t>
      </w:r>
      <w:r w:rsidR="00024BB9">
        <w:rPr>
          <w:rFonts w:ascii="Verdana" w:hAnsi="Verdana"/>
          <w:i/>
          <w:sz w:val="20"/>
          <w:szCs w:val="20"/>
        </w:rPr>
        <w:t xml:space="preserve">Radě, Evropskému hospodářskému </w:t>
      </w:r>
      <w:r w:rsidRPr="003306A2">
        <w:rPr>
          <w:rFonts w:ascii="Verdana" w:hAnsi="Verdana"/>
          <w:i/>
          <w:sz w:val="20"/>
          <w:szCs w:val="20"/>
        </w:rPr>
        <w:t>a sociálnímu výboru a Výboru regionů Strategie „od zemědělce ke spotřebiteli“ pro spravedlivé, zdravé a ekologické potravinové systémy (ST č. K 60/12) -</w:t>
      </w:r>
      <w:r w:rsidRPr="003306A2">
        <w:rPr>
          <w:rFonts w:ascii="Verdana" w:hAnsi="Verdana"/>
          <w:sz w:val="20"/>
          <w:szCs w:val="20"/>
        </w:rPr>
        <w:t xml:space="preserve"> zpravodaj senátor Petr Šilar</w:t>
      </w:r>
    </w:p>
    <w:p w14:paraId="42C8122A" w14:textId="77777777" w:rsidR="009B5451" w:rsidRPr="003306A2" w:rsidRDefault="009B5451" w:rsidP="003306A2">
      <w:pPr>
        <w:jc w:val="both"/>
        <w:rPr>
          <w:rFonts w:ascii="Verdana" w:hAnsi="Verdana"/>
          <w:sz w:val="20"/>
          <w:szCs w:val="20"/>
        </w:rPr>
      </w:pPr>
      <w:r w:rsidRPr="003306A2">
        <w:rPr>
          <w:rFonts w:ascii="Verdana" w:hAnsi="Verdana"/>
          <w:sz w:val="20"/>
          <w:szCs w:val="20"/>
        </w:rPr>
        <w:t>DOPORUČENÍ VHZD: vzít na vědomí;</w:t>
      </w:r>
    </w:p>
    <w:p w14:paraId="106DADC0" w14:textId="77777777" w:rsidR="009B5451" w:rsidRPr="003306A2" w:rsidRDefault="009B5451" w:rsidP="003306A2">
      <w:pPr>
        <w:jc w:val="both"/>
        <w:rPr>
          <w:rFonts w:ascii="Verdana" w:hAnsi="Verdana"/>
          <w:sz w:val="20"/>
          <w:szCs w:val="20"/>
        </w:rPr>
      </w:pPr>
    </w:p>
    <w:p w14:paraId="5AAF6615" w14:textId="77777777" w:rsidR="009B5451" w:rsidRPr="003306A2" w:rsidRDefault="009B5451" w:rsidP="003306A2">
      <w:pPr>
        <w:jc w:val="both"/>
        <w:rPr>
          <w:rFonts w:ascii="Verdana" w:hAnsi="Verdana"/>
          <w:sz w:val="20"/>
          <w:szCs w:val="20"/>
        </w:rPr>
      </w:pPr>
      <w:r w:rsidRPr="003306A2">
        <w:rPr>
          <w:rFonts w:ascii="Verdana" w:hAnsi="Verdana"/>
          <w:i/>
          <w:sz w:val="20"/>
          <w:szCs w:val="20"/>
        </w:rPr>
        <w:t>- balíček dokumentů ke strategii EU pro integraci energetického systému a vodíkové strategii (ST č. K 067/12, K 068/12) -</w:t>
      </w:r>
      <w:r w:rsidRPr="003306A2">
        <w:rPr>
          <w:rFonts w:ascii="Verdana" w:hAnsi="Verdana"/>
          <w:sz w:val="20"/>
          <w:szCs w:val="20"/>
        </w:rPr>
        <w:t xml:space="preserve"> zpravodaj senátor Miroslav Balatka</w:t>
      </w:r>
    </w:p>
    <w:p w14:paraId="15EC0A79" w14:textId="77777777" w:rsidR="009B5451" w:rsidRPr="003306A2" w:rsidRDefault="009B5451" w:rsidP="003306A2">
      <w:pPr>
        <w:jc w:val="both"/>
        <w:rPr>
          <w:rFonts w:ascii="Verdana" w:hAnsi="Verdana"/>
          <w:sz w:val="20"/>
          <w:szCs w:val="20"/>
        </w:rPr>
      </w:pPr>
      <w:r w:rsidRPr="003306A2">
        <w:rPr>
          <w:rFonts w:ascii="Verdana" w:hAnsi="Verdana"/>
          <w:sz w:val="20"/>
          <w:szCs w:val="20"/>
        </w:rPr>
        <w:t>DOPORUČENÍ VHZD: stanovisko.</w:t>
      </w:r>
    </w:p>
    <w:p w14:paraId="1B5A8B71" w14:textId="77777777" w:rsidR="009B5451" w:rsidRPr="0093702F" w:rsidRDefault="009B5451" w:rsidP="009B5451">
      <w:pPr>
        <w:ind w:left="1410" w:hanging="1410"/>
        <w:jc w:val="both"/>
        <w:rPr>
          <w:rFonts w:ascii="Verdana" w:hAnsi="Verdana"/>
          <w:b/>
          <w:i/>
          <w:sz w:val="20"/>
          <w:szCs w:val="20"/>
          <w:u w:val="single"/>
        </w:rPr>
      </w:pPr>
    </w:p>
    <w:p w14:paraId="7BA42C76" w14:textId="77777777" w:rsidR="009B5451" w:rsidRPr="0093702F" w:rsidRDefault="009B5451" w:rsidP="009B5451">
      <w:pPr>
        <w:ind w:left="1410" w:hanging="1410"/>
        <w:jc w:val="both"/>
        <w:rPr>
          <w:rFonts w:ascii="Verdana" w:hAnsi="Verdana"/>
          <w:b/>
          <w:i/>
          <w:sz w:val="20"/>
          <w:u w:val="single"/>
        </w:rPr>
      </w:pPr>
    </w:p>
    <w:p w14:paraId="644AB6D5" w14:textId="77777777" w:rsidR="009B5451" w:rsidRPr="0093702F" w:rsidRDefault="009B5451" w:rsidP="009B5451">
      <w:pPr>
        <w:ind w:left="1410" w:hanging="1410"/>
        <w:jc w:val="both"/>
        <w:rPr>
          <w:rFonts w:ascii="Verdana" w:hAnsi="Verdana"/>
          <w:sz w:val="20"/>
          <w:szCs w:val="20"/>
        </w:rPr>
      </w:pPr>
      <w:r w:rsidRPr="0093702F">
        <w:rPr>
          <w:rFonts w:ascii="Verdana" w:hAnsi="Verdana"/>
          <w:b/>
          <w:i/>
          <w:sz w:val="20"/>
          <w:u w:val="single"/>
        </w:rPr>
        <w:t>Účast členů VHZD v poradních orgánech partnerských ministerstev</w:t>
      </w:r>
    </w:p>
    <w:p w14:paraId="2154EEE9" w14:textId="77777777" w:rsidR="009B5451" w:rsidRPr="0093702F" w:rsidRDefault="009B5451" w:rsidP="009B5451">
      <w:pPr>
        <w:jc w:val="both"/>
        <w:rPr>
          <w:rFonts w:ascii="Verdana" w:hAnsi="Verdana"/>
          <w:i/>
          <w:sz w:val="6"/>
          <w:szCs w:val="6"/>
        </w:rPr>
      </w:pPr>
    </w:p>
    <w:p w14:paraId="525E18D7" w14:textId="77777777" w:rsidR="009B5451" w:rsidRPr="0093702F" w:rsidRDefault="009B5451" w:rsidP="009B5451">
      <w:pPr>
        <w:jc w:val="both"/>
        <w:rPr>
          <w:rFonts w:ascii="Verdana" w:hAnsi="Verdana"/>
          <w:i/>
          <w:sz w:val="20"/>
        </w:rPr>
      </w:pPr>
      <w:r w:rsidRPr="0093702F">
        <w:rPr>
          <w:rFonts w:ascii="Verdana" w:hAnsi="Verdana"/>
          <w:i/>
          <w:sz w:val="20"/>
        </w:rPr>
        <w:t xml:space="preserve"> </w:t>
      </w:r>
      <w:r w:rsidRPr="0093702F">
        <w:rPr>
          <w:rFonts w:ascii="Verdana" w:hAnsi="Verdana"/>
          <w:i/>
          <w:sz w:val="20"/>
        </w:rPr>
        <w:tab/>
        <w:t>- Monitorovací výbor Programu rozvoje venkova ČR pro období 2014 – 2020          - senátor Karel Kratochvíle;</w:t>
      </w:r>
    </w:p>
    <w:p w14:paraId="7EEBD2C8" w14:textId="77777777" w:rsidR="009B5451" w:rsidRPr="0093702F" w:rsidRDefault="009B5451" w:rsidP="009B5451">
      <w:pPr>
        <w:ind w:firstLine="708"/>
        <w:jc w:val="both"/>
        <w:rPr>
          <w:rFonts w:ascii="Verdana" w:hAnsi="Verdana"/>
          <w:i/>
          <w:sz w:val="20"/>
        </w:rPr>
      </w:pPr>
      <w:r w:rsidRPr="0093702F">
        <w:rPr>
          <w:rFonts w:ascii="Verdana" w:hAnsi="Verdana"/>
          <w:i/>
          <w:sz w:val="20"/>
        </w:rPr>
        <w:t xml:space="preserve">- Rada vlády České republiky pro bezpečnost silničního provozu - senátor František Bradáč; </w:t>
      </w:r>
    </w:p>
    <w:p w14:paraId="38024B54" w14:textId="77777777" w:rsidR="009B5451" w:rsidRPr="0093702F" w:rsidRDefault="009B5451" w:rsidP="009B5451">
      <w:pPr>
        <w:ind w:firstLine="708"/>
        <w:jc w:val="both"/>
        <w:rPr>
          <w:rFonts w:ascii="Verdana" w:hAnsi="Verdana"/>
          <w:i/>
          <w:sz w:val="20"/>
        </w:rPr>
      </w:pPr>
      <w:r w:rsidRPr="0093702F">
        <w:rPr>
          <w:rFonts w:ascii="Verdana" w:hAnsi="Verdana"/>
          <w:i/>
          <w:sz w:val="20"/>
        </w:rPr>
        <w:t>- Rada vlády pro energetickou a surovinovou strategii České republiky - senátor František Bradáč.</w:t>
      </w:r>
    </w:p>
    <w:p w14:paraId="4B1094FB" w14:textId="77777777" w:rsidR="009B5451" w:rsidRPr="0093702F" w:rsidRDefault="009B5451" w:rsidP="009B5451">
      <w:pPr>
        <w:pStyle w:val="desc"/>
        <w:spacing w:before="0" w:beforeAutospacing="0" w:after="0" w:afterAutospacing="0"/>
        <w:jc w:val="both"/>
        <w:rPr>
          <w:rFonts w:ascii="Verdana" w:hAnsi="Verdana"/>
          <w:sz w:val="20"/>
          <w:szCs w:val="20"/>
          <w:u w:val="single"/>
        </w:rPr>
      </w:pPr>
    </w:p>
    <w:p w14:paraId="56303541" w14:textId="77777777" w:rsidR="009B5451" w:rsidRDefault="009B5451" w:rsidP="009B5451">
      <w:pPr>
        <w:pStyle w:val="desc"/>
        <w:spacing w:before="0" w:beforeAutospacing="0" w:after="0" w:afterAutospacing="0"/>
        <w:jc w:val="both"/>
        <w:rPr>
          <w:rFonts w:ascii="Verdana" w:hAnsi="Verdana"/>
          <w:sz w:val="20"/>
          <w:szCs w:val="20"/>
          <w:u w:val="single"/>
        </w:rPr>
      </w:pPr>
    </w:p>
    <w:p w14:paraId="1277D0D0" w14:textId="77777777" w:rsidR="009B5451" w:rsidRDefault="009B5451" w:rsidP="009B5451">
      <w:pPr>
        <w:pStyle w:val="desc"/>
        <w:spacing w:before="0" w:beforeAutospacing="0" w:after="0" w:afterAutospacing="0"/>
        <w:jc w:val="both"/>
        <w:rPr>
          <w:rFonts w:ascii="Verdana" w:hAnsi="Verdana"/>
          <w:sz w:val="20"/>
          <w:szCs w:val="20"/>
          <w:u w:val="single"/>
        </w:rPr>
      </w:pPr>
    </w:p>
    <w:p w14:paraId="19927902" w14:textId="77777777" w:rsidR="009B5451" w:rsidRDefault="009B5451" w:rsidP="009B5451">
      <w:pPr>
        <w:pStyle w:val="desc"/>
        <w:spacing w:before="0" w:beforeAutospacing="0" w:after="0" w:afterAutospacing="0"/>
        <w:jc w:val="both"/>
        <w:rPr>
          <w:rFonts w:ascii="Verdana" w:hAnsi="Verdana"/>
          <w:sz w:val="20"/>
          <w:szCs w:val="20"/>
          <w:u w:val="single"/>
        </w:rPr>
      </w:pPr>
    </w:p>
    <w:p w14:paraId="2338F31B" w14:textId="77777777" w:rsidR="009B5451" w:rsidRDefault="009B5451" w:rsidP="009B5451">
      <w:pPr>
        <w:pStyle w:val="desc"/>
        <w:spacing w:before="0" w:beforeAutospacing="0" w:after="0" w:afterAutospacing="0"/>
        <w:jc w:val="both"/>
        <w:rPr>
          <w:rFonts w:ascii="Verdana" w:hAnsi="Verdana"/>
          <w:sz w:val="20"/>
          <w:szCs w:val="20"/>
          <w:u w:val="single"/>
        </w:rPr>
      </w:pPr>
    </w:p>
    <w:p w14:paraId="5AD3212F" w14:textId="77777777" w:rsidR="009B5451" w:rsidRPr="0093702F" w:rsidRDefault="009B5451" w:rsidP="009B5451">
      <w:pPr>
        <w:pStyle w:val="desc"/>
        <w:spacing w:before="0" w:beforeAutospacing="0" w:after="0" w:afterAutospacing="0"/>
        <w:jc w:val="both"/>
        <w:rPr>
          <w:rFonts w:ascii="Verdana" w:hAnsi="Verdana"/>
          <w:sz w:val="20"/>
          <w:szCs w:val="20"/>
          <w:u w:val="single"/>
        </w:rPr>
      </w:pPr>
    </w:p>
    <w:p w14:paraId="70ACE1C3" w14:textId="77777777" w:rsidR="009B5451" w:rsidRPr="0093702F" w:rsidRDefault="009B5451" w:rsidP="009B5451">
      <w:pPr>
        <w:pStyle w:val="desc"/>
        <w:spacing w:before="0" w:beforeAutospacing="0" w:after="0" w:afterAutospacing="0"/>
        <w:jc w:val="both"/>
        <w:rPr>
          <w:rFonts w:ascii="Verdana" w:hAnsi="Verdana"/>
          <w:b/>
          <w:sz w:val="20"/>
          <w:szCs w:val="20"/>
          <w:u w:val="single"/>
        </w:rPr>
      </w:pPr>
      <w:r w:rsidRPr="0093702F">
        <w:rPr>
          <w:rFonts w:ascii="Verdana" w:hAnsi="Verdana"/>
          <w:b/>
          <w:sz w:val="20"/>
          <w:szCs w:val="20"/>
          <w:u w:val="single"/>
        </w:rPr>
        <w:lastRenderedPageBreak/>
        <w:t>Výjezdní zasedání</w:t>
      </w:r>
    </w:p>
    <w:p w14:paraId="335DDFF0" w14:textId="77777777" w:rsidR="009B5451" w:rsidRPr="0093702F" w:rsidRDefault="009B5451" w:rsidP="009B5451">
      <w:pPr>
        <w:pStyle w:val="desc"/>
        <w:spacing w:before="0" w:beforeAutospacing="0" w:after="0" w:afterAutospacing="0"/>
        <w:jc w:val="both"/>
        <w:rPr>
          <w:rFonts w:ascii="Verdana" w:hAnsi="Verdana"/>
          <w:b/>
          <w:sz w:val="6"/>
          <w:szCs w:val="6"/>
          <w:u w:val="single"/>
        </w:rPr>
      </w:pPr>
    </w:p>
    <w:p w14:paraId="3364DBD2" w14:textId="77777777" w:rsidR="009B5451" w:rsidRPr="0093702F" w:rsidRDefault="009B5451" w:rsidP="009B5451">
      <w:pPr>
        <w:jc w:val="both"/>
        <w:rPr>
          <w:rFonts w:ascii="Verdana" w:hAnsi="Verdana"/>
          <w:i/>
          <w:sz w:val="20"/>
        </w:rPr>
      </w:pPr>
      <w:r w:rsidRPr="0093702F">
        <w:rPr>
          <w:rFonts w:ascii="Verdana" w:hAnsi="Verdana" w:cs="Arial"/>
          <w:i/>
          <w:sz w:val="20"/>
          <w:szCs w:val="20"/>
        </w:rPr>
        <w:tab/>
        <w:t xml:space="preserve">V rámci 33. schůze výboru se ve dnech 8. – 9. září 2020 uskutečnilo výjezdní zasedání výboru na Plzeňsko. Senátoři projednali </w:t>
      </w:r>
      <w:r w:rsidRPr="0093702F">
        <w:rPr>
          <w:rFonts w:ascii="Verdana" w:hAnsi="Verdana"/>
          <w:i/>
          <w:sz w:val="20"/>
          <w:szCs w:val="20"/>
        </w:rPr>
        <w:t>Návrh rozpočtu na rok 2021 a střednědobý výhled na roky 2022 – 2023 kapitoly 303 Senát Parlamentu a dále jednali s představiteli Ministerstva financí na témata:  „Dopady současné krize do daňových příjmů krajů a možnosti jejich řešení“</w:t>
      </w:r>
      <w:r>
        <w:rPr>
          <w:rFonts w:ascii="Verdana" w:hAnsi="Verdana"/>
          <w:i/>
          <w:sz w:val="20"/>
          <w:szCs w:val="20"/>
        </w:rPr>
        <w:t xml:space="preserve"> </w:t>
      </w:r>
      <w:r w:rsidRPr="0093702F">
        <w:rPr>
          <w:rFonts w:ascii="Verdana" w:hAnsi="Verdana"/>
          <w:i/>
          <w:sz w:val="20"/>
          <w:szCs w:val="20"/>
        </w:rPr>
        <w:t xml:space="preserve">a  „Dopady případného zrušení superhrubé mzdy do územních rozpočtů“. </w:t>
      </w:r>
    </w:p>
    <w:p w14:paraId="3F51D4C4" w14:textId="77777777" w:rsidR="009B5451" w:rsidRPr="0093702F" w:rsidRDefault="009B5451" w:rsidP="009B5451">
      <w:pPr>
        <w:pStyle w:val="desc"/>
        <w:spacing w:before="0" w:beforeAutospacing="0" w:after="0" w:afterAutospacing="0"/>
        <w:jc w:val="both"/>
        <w:rPr>
          <w:rFonts w:ascii="Verdana" w:hAnsi="Verdana"/>
          <w:sz w:val="20"/>
          <w:szCs w:val="20"/>
          <w:u w:val="single"/>
        </w:rPr>
      </w:pPr>
      <w:r w:rsidRPr="0093702F">
        <w:rPr>
          <w:rFonts w:ascii="Verdana" w:hAnsi="Verdana"/>
          <w:sz w:val="20"/>
        </w:rPr>
        <w:tab/>
        <w:t xml:space="preserve">V rámci výjezdního zasedání senátní delegace navštívila unikátní historickou technickou památku z počátku 19. století Vodní Hamr v obci  Dobřív. </w:t>
      </w:r>
    </w:p>
    <w:p w14:paraId="415C3600" w14:textId="77777777" w:rsidR="009B5451" w:rsidRPr="0093702F" w:rsidRDefault="009B5451" w:rsidP="009B5451">
      <w:pPr>
        <w:ind w:firstLine="708"/>
        <w:jc w:val="both"/>
        <w:rPr>
          <w:rFonts w:ascii="Verdana" w:hAnsi="Verdana"/>
          <w:b/>
          <w:i/>
          <w:sz w:val="20"/>
          <w:szCs w:val="20"/>
        </w:rPr>
      </w:pPr>
    </w:p>
    <w:p w14:paraId="09906CD4" w14:textId="77777777" w:rsidR="009B5451" w:rsidRPr="0093702F" w:rsidRDefault="009B5451" w:rsidP="009B5451">
      <w:pPr>
        <w:pStyle w:val="Normlnweb"/>
        <w:shd w:val="clear" w:color="auto" w:fill="FFFFFF"/>
        <w:spacing w:before="0" w:beforeAutospacing="0" w:after="0" w:afterAutospacing="0"/>
        <w:jc w:val="both"/>
        <w:rPr>
          <w:rFonts w:ascii="Verdana" w:hAnsi="Verdana" w:cs="Arial"/>
          <w:b/>
          <w:caps/>
          <w:sz w:val="22"/>
          <w:szCs w:val="22"/>
        </w:rPr>
      </w:pPr>
    </w:p>
    <w:p w14:paraId="04ABB7CB" w14:textId="77777777" w:rsidR="009B5451" w:rsidRPr="0093702F" w:rsidRDefault="009B5451" w:rsidP="009B5451">
      <w:pPr>
        <w:pStyle w:val="Normlnweb"/>
        <w:shd w:val="clear" w:color="auto" w:fill="FFFFFF"/>
        <w:spacing w:before="0" w:beforeAutospacing="0" w:after="0" w:afterAutospacing="0"/>
        <w:jc w:val="both"/>
        <w:rPr>
          <w:rFonts w:ascii="Verdana" w:hAnsi="Verdana" w:cs="Arial"/>
          <w:b/>
          <w:caps/>
          <w:sz w:val="22"/>
          <w:szCs w:val="22"/>
        </w:rPr>
      </w:pPr>
      <w:r w:rsidRPr="0093702F">
        <w:rPr>
          <w:rFonts w:ascii="Verdana" w:hAnsi="Verdana" w:cs="Arial"/>
          <w:b/>
          <w:caps/>
          <w:sz w:val="22"/>
          <w:szCs w:val="22"/>
        </w:rPr>
        <w:t>3. Podvýbory Výboru pro hospodářství, zemědělství a dopravu</w:t>
      </w:r>
    </w:p>
    <w:p w14:paraId="4AB691C1" w14:textId="77777777" w:rsidR="009B5451" w:rsidRPr="0093702F" w:rsidRDefault="009B5451" w:rsidP="009B5451">
      <w:pPr>
        <w:pStyle w:val="Normlnweb"/>
        <w:shd w:val="clear" w:color="auto" w:fill="FFFFFF"/>
        <w:spacing w:before="0" w:beforeAutospacing="0" w:after="0" w:afterAutospacing="0"/>
        <w:jc w:val="both"/>
        <w:rPr>
          <w:rFonts w:ascii="Verdana" w:hAnsi="Verdana" w:cs="Arial"/>
          <w:sz w:val="6"/>
          <w:szCs w:val="6"/>
        </w:rPr>
      </w:pPr>
    </w:p>
    <w:p w14:paraId="59027CFE" w14:textId="77777777" w:rsidR="009B5451" w:rsidRPr="0093702F" w:rsidRDefault="009B5451" w:rsidP="009B5451">
      <w:pPr>
        <w:ind w:firstLine="560"/>
        <w:jc w:val="both"/>
        <w:rPr>
          <w:rFonts w:ascii="Verdana" w:hAnsi="Verdana" w:cs="Arial"/>
          <w:i/>
          <w:sz w:val="20"/>
          <w:szCs w:val="20"/>
        </w:rPr>
      </w:pPr>
      <w:r w:rsidRPr="0093702F">
        <w:rPr>
          <w:rFonts w:ascii="Verdana" w:hAnsi="Verdana" w:cs="Arial"/>
          <w:i/>
          <w:sz w:val="20"/>
          <w:szCs w:val="20"/>
        </w:rPr>
        <w:t xml:space="preserve">Významnou roli v práci výboru hrají jím zřízené podvýbory. Detailně se zabývají dokumenty, které poté projednává výbor. Tak tomu bylo např. při projednávání energetického zákona. Členy uvedených podvýboru jsou členové VHZD a senátoři z jiných senátních výborů. </w:t>
      </w:r>
    </w:p>
    <w:p w14:paraId="4F81FAFB" w14:textId="77777777" w:rsidR="009B5451" w:rsidRPr="0093702F" w:rsidRDefault="009B5451" w:rsidP="009B5451">
      <w:pPr>
        <w:ind w:firstLine="560"/>
        <w:jc w:val="both"/>
        <w:rPr>
          <w:rFonts w:ascii="Verdana" w:hAnsi="Verdana" w:cs="Arial"/>
          <w:i/>
          <w:sz w:val="20"/>
          <w:szCs w:val="20"/>
        </w:rPr>
      </w:pPr>
      <w:r w:rsidRPr="0093702F">
        <w:rPr>
          <w:rFonts w:ascii="Verdana" w:hAnsi="Verdana" w:cs="Arial"/>
          <w:i/>
          <w:sz w:val="20"/>
          <w:szCs w:val="20"/>
        </w:rPr>
        <w:t xml:space="preserve">Pro 13. funkční období výbor zřídil dne </w:t>
      </w:r>
      <w:r w:rsidRPr="0093702F">
        <w:rPr>
          <w:rFonts w:ascii="Verdana" w:hAnsi="Verdana"/>
          <w:i/>
          <w:sz w:val="20"/>
          <w:szCs w:val="20"/>
        </w:rPr>
        <w:t xml:space="preserve">11. listopadu 2020 </w:t>
      </w:r>
      <w:r w:rsidRPr="0093702F">
        <w:rPr>
          <w:rFonts w:ascii="Verdana" w:hAnsi="Verdana" w:cs="Arial"/>
          <w:i/>
          <w:sz w:val="20"/>
          <w:szCs w:val="20"/>
        </w:rPr>
        <w:t xml:space="preserve">podvýbory dva, a to podvýbor pro energetiku a dopravu a podvýbor pro zemědělství. </w:t>
      </w:r>
    </w:p>
    <w:p w14:paraId="48865FCD" w14:textId="77777777" w:rsidR="009B5451" w:rsidRPr="0093702F" w:rsidRDefault="009B5451" w:rsidP="009B5451">
      <w:pPr>
        <w:ind w:firstLine="560"/>
        <w:jc w:val="both"/>
        <w:rPr>
          <w:rFonts w:ascii="Verdana" w:hAnsi="Verdana" w:cs="Arial"/>
          <w:i/>
          <w:sz w:val="20"/>
          <w:szCs w:val="20"/>
        </w:rPr>
      </w:pPr>
    </w:p>
    <w:p w14:paraId="66161589" w14:textId="77777777" w:rsidR="009B5451" w:rsidRPr="0093702F" w:rsidRDefault="009B5451" w:rsidP="009B5451">
      <w:pPr>
        <w:jc w:val="both"/>
        <w:rPr>
          <w:rFonts w:ascii="Verdana" w:hAnsi="Verdana" w:cs="Arial"/>
          <w:b/>
          <w:i/>
          <w:sz w:val="20"/>
          <w:szCs w:val="20"/>
          <w:u w:val="single"/>
        </w:rPr>
      </w:pPr>
    </w:p>
    <w:p w14:paraId="78450F58" w14:textId="77777777" w:rsidR="009B5451" w:rsidRPr="0093702F" w:rsidRDefault="009B5451" w:rsidP="009B5451">
      <w:pPr>
        <w:jc w:val="both"/>
        <w:rPr>
          <w:rFonts w:ascii="Verdana" w:hAnsi="Verdana" w:cs="Arial"/>
          <w:b/>
          <w:i/>
          <w:sz w:val="20"/>
          <w:szCs w:val="20"/>
          <w:u w:val="single"/>
        </w:rPr>
      </w:pPr>
      <w:r w:rsidRPr="0093702F">
        <w:rPr>
          <w:rFonts w:ascii="Verdana" w:hAnsi="Verdana" w:cs="Arial"/>
          <w:b/>
          <w:i/>
          <w:sz w:val="20"/>
          <w:szCs w:val="20"/>
          <w:u w:val="single"/>
        </w:rPr>
        <w:t>Podvýbor pro energetiku a dopravu</w:t>
      </w:r>
    </w:p>
    <w:p w14:paraId="0C6A965D" w14:textId="77777777" w:rsidR="009B5451" w:rsidRPr="0093702F" w:rsidRDefault="009B5451" w:rsidP="009B5451">
      <w:pPr>
        <w:jc w:val="both"/>
        <w:rPr>
          <w:rFonts w:ascii="Verdana" w:hAnsi="Verdana" w:cs="Arial"/>
          <w:b/>
          <w:i/>
          <w:sz w:val="20"/>
          <w:szCs w:val="20"/>
          <w:u w:val="single"/>
        </w:rPr>
      </w:pPr>
    </w:p>
    <w:p w14:paraId="701716C5" w14:textId="77777777" w:rsidR="009B5451" w:rsidRPr="0093702F" w:rsidRDefault="009B5451" w:rsidP="009B5451">
      <w:pPr>
        <w:ind w:firstLine="560"/>
        <w:jc w:val="both"/>
        <w:rPr>
          <w:rFonts w:ascii="Verdana" w:hAnsi="Verdana"/>
          <w:i/>
          <w:sz w:val="20"/>
          <w:szCs w:val="20"/>
        </w:rPr>
      </w:pPr>
      <w:r w:rsidRPr="0093702F">
        <w:rPr>
          <w:rFonts w:ascii="Verdana" w:hAnsi="Verdana"/>
          <w:i/>
          <w:sz w:val="20"/>
          <w:szCs w:val="20"/>
        </w:rPr>
        <w:t>Tento podvýbor pracoval v roce 2020 v počtu dvanácti senátorů v následujícím složení:</w:t>
      </w:r>
    </w:p>
    <w:p w14:paraId="40D16B1E" w14:textId="77777777" w:rsidR="009B5451" w:rsidRPr="0093702F" w:rsidRDefault="009B5451" w:rsidP="009B5451">
      <w:pPr>
        <w:jc w:val="both"/>
        <w:rPr>
          <w:rFonts w:ascii="Verdana" w:hAnsi="Verdana"/>
          <w:i/>
          <w:sz w:val="20"/>
          <w:szCs w:val="20"/>
        </w:rPr>
      </w:pPr>
      <w:r w:rsidRPr="0093702F">
        <w:rPr>
          <w:rFonts w:ascii="Verdana" w:hAnsi="Verdana"/>
          <w:i/>
          <w:sz w:val="20"/>
          <w:szCs w:val="20"/>
        </w:rPr>
        <w:t xml:space="preserve">předsedkyně: </w:t>
      </w:r>
      <w:r w:rsidRPr="0093702F">
        <w:rPr>
          <w:rFonts w:ascii="Verdana" w:hAnsi="Verdana"/>
          <w:i/>
          <w:sz w:val="20"/>
          <w:szCs w:val="20"/>
        </w:rPr>
        <w:tab/>
        <w:t>Hana Žáková;</w:t>
      </w:r>
    </w:p>
    <w:p w14:paraId="3D0738F0" w14:textId="77777777" w:rsidR="009B5451" w:rsidRPr="0093702F" w:rsidRDefault="009B5451" w:rsidP="009B5451">
      <w:pPr>
        <w:jc w:val="both"/>
        <w:rPr>
          <w:rFonts w:ascii="Verdana" w:hAnsi="Verdana"/>
          <w:i/>
          <w:sz w:val="20"/>
          <w:szCs w:val="20"/>
        </w:rPr>
      </w:pPr>
      <w:r w:rsidRPr="0093702F">
        <w:rPr>
          <w:rFonts w:ascii="Verdana" w:hAnsi="Verdana"/>
          <w:i/>
          <w:sz w:val="20"/>
          <w:szCs w:val="20"/>
        </w:rPr>
        <w:t>místopředsedové:</w:t>
      </w:r>
      <w:r w:rsidRPr="0093702F">
        <w:rPr>
          <w:rFonts w:ascii="Verdana" w:hAnsi="Verdana"/>
          <w:i/>
          <w:sz w:val="20"/>
          <w:szCs w:val="20"/>
        </w:rPr>
        <w:tab/>
        <w:t xml:space="preserve">František Bradáč, Jiří </w:t>
      </w:r>
      <w:r w:rsidRPr="0093702F">
        <w:rPr>
          <w:rStyle w:val="color30"/>
          <w:rFonts w:ascii="Verdana" w:hAnsi="Verdana" w:cs="Arial"/>
          <w:i/>
          <w:sz w:val="20"/>
          <w:szCs w:val="20"/>
        </w:rPr>
        <w:t>Cieńciała</w:t>
      </w:r>
      <w:r w:rsidRPr="0093702F">
        <w:rPr>
          <w:rFonts w:ascii="Verdana" w:hAnsi="Verdana"/>
          <w:i/>
          <w:sz w:val="20"/>
          <w:szCs w:val="20"/>
        </w:rPr>
        <w:t>, Jaroslav Větrovský;</w:t>
      </w:r>
    </w:p>
    <w:p w14:paraId="59201D43" w14:textId="77777777" w:rsidR="009B5451" w:rsidRPr="0093702F" w:rsidRDefault="009B5451" w:rsidP="009B5451">
      <w:pPr>
        <w:ind w:left="2124" w:hanging="2124"/>
        <w:jc w:val="both"/>
        <w:rPr>
          <w:rFonts w:ascii="Verdana" w:hAnsi="Verdana"/>
          <w:i/>
          <w:sz w:val="20"/>
          <w:szCs w:val="20"/>
        </w:rPr>
      </w:pPr>
      <w:r w:rsidRPr="0093702F">
        <w:rPr>
          <w:rFonts w:ascii="Verdana" w:hAnsi="Verdana"/>
          <w:i/>
          <w:sz w:val="20"/>
          <w:szCs w:val="20"/>
        </w:rPr>
        <w:t>členové:</w:t>
      </w:r>
      <w:r w:rsidRPr="0093702F">
        <w:rPr>
          <w:rFonts w:ascii="Verdana" w:hAnsi="Verdana"/>
          <w:i/>
          <w:sz w:val="20"/>
          <w:szCs w:val="20"/>
        </w:rPr>
        <w:tab/>
        <w:t>Jiří Burian, Martin Červíček, Marek Hilšer, Petr Holeček, Miroslav Nenutil, Zdeněk Nitra, Jitka Seitlová, Jaromír Strnad.</w:t>
      </w:r>
    </w:p>
    <w:p w14:paraId="400F7785" w14:textId="77777777" w:rsidR="009B5451" w:rsidRPr="0093702F" w:rsidRDefault="009B5451" w:rsidP="009B5451">
      <w:pPr>
        <w:jc w:val="both"/>
        <w:rPr>
          <w:rFonts w:ascii="Verdana" w:hAnsi="Verdana"/>
          <w:i/>
          <w:sz w:val="20"/>
          <w:szCs w:val="20"/>
        </w:rPr>
      </w:pPr>
    </w:p>
    <w:p w14:paraId="2C68FD8A" w14:textId="77777777" w:rsidR="009B5451" w:rsidRPr="0093702F" w:rsidRDefault="009B5451" w:rsidP="009B5451">
      <w:pPr>
        <w:jc w:val="both"/>
        <w:rPr>
          <w:rFonts w:ascii="Verdana" w:hAnsi="Verdana"/>
          <w:i/>
          <w:sz w:val="20"/>
          <w:szCs w:val="20"/>
        </w:rPr>
      </w:pPr>
      <w:r w:rsidRPr="0093702F">
        <w:rPr>
          <w:rFonts w:ascii="Verdana" w:hAnsi="Verdana"/>
          <w:i/>
          <w:sz w:val="20"/>
          <w:szCs w:val="20"/>
        </w:rPr>
        <w:tab/>
        <w:t xml:space="preserve">Členové podvýboru za účasti zástupců Poslanecké sněmovny, Ředitelství služby dopravní policie PČR, Sdružení ČESMAD Bohemia, Sdružení místních samospráv, Ředitelství silnic a dálnic ČR projednali návrh zákona o silniční dopravě (ST č. 285).  </w:t>
      </w:r>
    </w:p>
    <w:p w14:paraId="52D350E7" w14:textId="77777777" w:rsidR="009B5451" w:rsidRPr="0093702F" w:rsidRDefault="009B5451" w:rsidP="009B5451">
      <w:pPr>
        <w:tabs>
          <w:tab w:val="left" w:pos="0"/>
        </w:tabs>
        <w:jc w:val="both"/>
        <w:rPr>
          <w:rFonts w:ascii="Verdana" w:hAnsi="Verdana"/>
          <w:i/>
          <w:sz w:val="20"/>
          <w:szCs w:val="20"/>
        </w:rPr>
      </w:pPr>
      <w:r w:rsidRPr="0093702F">
        <w:rPr>
          <w:rFonts w:ascii="Verdana" w:hAnsi="Verdana"/>
          <w:i/>
          <w:sz w:val="20"/>
          <w:szCs w:val="20"/>
        </w:rPr>
        <w:tab/>
        <w:t>K návrhu zákona o urychlení výstavby dopravní, vodní a energetické infrastruktury a infrastruktury elektronických komunikací (ST č. 289) podvýborem projednávanému podvýborem byli přizváni zástupci Poslanecké sněmovny, Ministerstva průmyslu              a obchodu,  Ministerstva pro místní rozvoj, Sdružení místních samospráv, Asociace krajů ČR,   Státního fondu dopravní infrastruktury a Správy železnic.</w:t>
      </w:r>
    </w:p>
    <w:p w14:paraId="0FD3897C" w14:textId="77777777" w:rsidR="009B5451" w:rsidRPr="0093702F" w:rsidRDefault="009B5451" w:rsidP="009B5451">
      <w:pPr>
        <w:jc w:val="both"/>
        <w:rPr>
          <w:rFonts w:ascii="Verdana" w:hAnsi="Verdana"/>
          <w:bCs/>
          <w:i/>
          <w:sz w:val="20"/>
          <w:szCs w:val="20"/>
        </w:rPr>
      </w:pPr>
      <w:r w:rsidRPr="0093702F">
        <w:rPr>
          <w:rFonts w:ascii="Verdana" w:hAnsi="Verdana"/>
          <w:i/>
          <w:sz w:val="20"/>
          <w:szCs w:val="20"/>
        </w:rPr>
        <w:tab/>
        <w:t xml:space="preserve">Podvýbor se taktéž zabýval Balíčkem dokumentů k Fondu pro spravedlivou transformaci (ST č. </w:t>
      </w:r>
      <w:r w:rsidRPr="0093702F">
        <w:rPr>
          <w:rFonts w:ascii="Verdana" w:hAnsi="Verdana"/>
          <w:bCs/>
          <w:i/>
          <w:sz w:val="20"/>
          <w:szCs w:val="20"/>
        </w:rPr>
        <w:t>N 34/12 a N 35/12), ke kterému přijal doporučující usnesení pro výbor (viz Usnesení č. 21).</w:t>
      </w:r>
    </w:p>
    <w:p w14:paraId="414E0C2D" w14:textId="77777777" w:rsidR="009B5451" w:rsidRPr="0093702F" w:rsidRDefault="009B5451" w:rsidP="009B5451">
      <w:pPr>
        <w:autoSpaceDE w:val="0"/>
        <w:autoSpaceDN w:val="0"/>
        <w:adjustRightInd w:val="0"/>
        <w:jc w:val="both"/>
        <w:rPr>
          <w:rFonts w:ascii="Verdana" w:hAnsi="Verdana" w:cs="Verdana"/>
          <w:i/>
          <w:sz w:val="20"/>
          <w:szCs w:val="20"/>
        </w:rPr>
      </w:pPr>
      <w:r w:rsidRPr="0093702F">
        <w:rPr>
          <w:rFonts w:ascii="Verdana" w:hAnsi="Verdana"/>
          <w:bCs/>
          <w:i/>
          <w:sz w:val="20"/>
          <w:szCs w:val="20"/>
        </w:rPr>
        <w:tab/>
        <w:t xml:space="preserve">Dalším předmětem podvýborového projednávání byla diskuse k novému mýtnému </w:t>
      </w:r>
      <w:r w:rsidRPr="0093702F">
        <w:rPr>
          <w:rFonts w:ascii="Verdana" w:hAnsi="Verdana" w:cs="Verdana"/>
          <w:i/>
          <w:sz w:val="20"/>
          <w:szCs w:val="20"/>
        </w:rPr>
        <w:t>systému na silnice 1. třídy, k poslanecké novele zákona č. 361/2000 Sb., o provozu na pozemních komunikacích (sněmovní tisk č. 359), k harmonogramu staveb dopravní infrastruktury v roce 2020 – 2021, k možnosti využití dat z mýtného systému, k úpravě bodového systému za dopravní přestupky atd. K této diskusi byli přizváni zástupci Poslanecké sněmovny, Ředitelství služby Dopravní policie ČR, Ředitelství silnic a dálnic, Asociace krajů ČR a Svazu dopravy ČR</w:t>
      </w:r>
    </w:p>
    <w:p w14:paraId="6A35E1AD" w14:textId="77777777" w:rsidR="009B5451" w:rsidRPr="0093702F" w:rsidRDefault="009B5451" w:rsidP="009B5451">
      <w:pPr>
        <w:jc w:val="both"/>
        <w:rPr>
          <w:rFonts w:ascii="Verdana" w:hAnsi="Verdana"/>
          <w:i/>
          <w:sz w:val="20"/>
          <w:szCs w:val="20"/>
        </w:rPr>
      </w:pPr>
      <w:r w:rsidRPr="0093702F">
        <w:rPr>
          <w:rFonts w:ascii="Verdana" w:hAnsi="Verdana"/>
          <w:i/>
          <w:sz w:val="20"/>
          <w:szCs w:val="20"/>
        </w:rPr>
        <w:tab/>
        <w:t xml:space="preserve">Senátoři od zástupců Ministerstva dopravy a Ředitelství silnic a dálnic ČR obdrželi Informace o pilotním projektu Ředitelství silnic a dálnic týkající se úpravy zeleně při dálnicích. </w:t>
      </w:r>
    </w:p>
    <w:p w14:paraId="301FA70E" w14:textId="77777777" w:rsidR="009B5451" w:rsidRPr="0093702F" w:rsidRDefault="009B5451" w:rsidP="009B5451">
      <w:pPr>
        <w:jc w:val="both"/>
        <w:rPr>
          <w:rFonts w:ascii="Verdana" w:hAnsi="Verdana"/>
          <w:b/>
          <w:i/>
          <w:sz w:val="20"/>
          <w:szCs w:val="20"/>
        </w:rPr>
      </w:pPr>
    </w:p>
    <w:p w14:paraId="49588B91" w14:textId="77777777" w:rsidR="009B5451" w:rsidRPr="0093702F" w:rsidRDefault="009B5451" w:rsidP="009B5451">
      <w:pPr>
        <w:ind w:firstLine="560"/>
        <w:jc w:val="both"/>
        <w:rPr>
          <w:rFonts w:ascii="Verdana" w:hAnsi="Verdana"/>
          <w:i/>
          <w:sz w:val="20"/>
          <w:szCs w:val="20"/>
        </w:rPr>
      </w:pPr>
      <w:r w:rsidRPr="0093702F">
        <w:rPr>
          <w:rFonts w:ascii="Verdana" w:hAnsi="Verdana"/>
          <w:i/>
          <w:sz w:val="20"/>
          <w:szCs w:val="20"/>
        </w:rPr>
        <w:t xml:space="preserve">Ustavující schůzí podvýboru dne 16. prosince 2020 začali senátoři pracovat v počtu      10 senátorů, a to v následujícím složení: </w:t>
      </w:r>
    </w:p>
    <w:p w14:paraId="64EF1E74" w14:textId="77777777" w:rsidR="009B5451" w:rsidRPr="0093702F" w:rsidRDefault="009B5451" w:rsidP="009B5451">
      <w:pPr>
        <w:jc w:val="both"/>
        <w:rPr>
          <w:rFonts w:ascii="Verdana" w:hAnsi="Verdana"/>
          <w:i/>
          <w:sz w:val="20"/>
          <w:szCs w:val="20"/>
        </w:rPr>
      </w:pPr>
      <w:r w:rsidRPr="0093702F">
        <w:rPr>
          <w:rFonts w:ascii="Verdana" w:hAnsi="Verdana"/>
          <w:i/>
          <w:sz w:val="20"/>
          <w:szCs w:val="20"/>
        </w:rPr>
        <w:t xml:space="preserve">předsedkyně: </w:t>
      </w:r>
      <w:r w:rsidRPr="0093702F">
        <w:rPr>
          <w:rFonts w:ascii="Verdana" w:hAnsi="Verdana"/>
          <w:i/>
          <w:sz w:val="20"/>
          <w:szCs w:val="20"/>
        </w:rPr>
        <w:tab/>
        <w:t>Hana Žáková;</w:t>
      </w:r>
    </w:p>
    <w:p w14:paraId="44702DBE" w14:textId="77777777" w:rsidR="009B5451" w:rsidRPr="0093702F" w:rsidRDefault="009B5451" w:rsidP="009B5451">
      <w:pPr>
        <w:ind w:left="2124" w:hanging="2124"/>
        <w:jc w:val="both"/>
        <w:rPr>
          <w:rFonts w:ascii="Verdana" w:hAnsi="Verdana"/>
          <w:i/>
          <w:sz w:val="20"/>
          <w:szCs w:val="20"/>
        </w:rPr>
      </w:pPr>
      <w:r w:rsidRPr="0093702F">
        <w:rPr>
          <w:rFonts w:ascii="Verdana" w:hAnsi="Verdana"/>
          <w:i/>
          <w:sz w:val="20"/>
          <w:szCs w:val="20"/>
        </w:rPr>
        <w:t>místopředseda:</w:t>
      </w:r>
      <w:r w:rsidRPr="0093702F">
        <w:rPr>
          <w:rFonts w:ascii="Verdana" w:hAnsi="Verdana"/>
          <w:i/>
          <w:sz w:val="20"/>
          <w:szCs w:val="20"/>
        </w:rPr>
        <w:tab/>
        <w:t>Ondřej Feber;</w:t>
      </w:r>
    </w:p>
    <w:p w14:paraId="1E97B78E" w14:textId="77777777" w:rsidR="009B5451" w:rsidRPr="0093702F" w:rsidRDefault="009B5451" w:rsidP="009B5451">
      <w:pPr>
        <w:ind w:left="2124" w:hanging="2124"/>
        <w:jc w:val="both"/>
        <w:rPr>
          <w:rFonts w:ascii="Verdana" w:hAnsi="Verdana"/>
          <w:i/>
          <w:sz w:val="20"/>
          <w:szCs w:val="20"/>
        </w:rPr>
      </w:pPr>
      <w:r w:rsidRPr="0093702F">
        <w:rPr>
          <w:rFonts w:ascii="Verdana" w:hAnsi="Verdana"/>
          <w:i/>
          <w:sz w:val="20"/>
          <w:szCs w:val="20"/>
        </w:rPr>
        <w:t>členové:</w:t>
      </w:r>
      <w:r w:rsidRPr="0093702F">
        <w:rPr>
          <w:rFonts w:ascii="Verdana" w:hAnsi="Verdana"/>
          <w:i/>
          <w:sz w:val="20"/>
          <w:szCs w:val="20"/>
        </w:rPr>
        <w:tab/>
        <w:t xml:space="preserve">Josef Bazala, Jiří Čunek, Marek Hilšer, Petr Holeček, </w:t>
      </w:r>
      <w:r w:rsidRPr="0093702F">
        <w:rPr>
          <w:rStyle w:val="color30"/>
          <w:rFonts w:ascii="Verdana" w:hAnsi="Verdana" w:cs="Arial"/>
          <w:i/>
          <w:sz w:val="20"/>
          <w:szCs w:val="20"/>
        </w:rPr>
        <w:t xml:space="preserve">Michal Kortyš, Raduan Nwelati, Jaromír Strnad, Lukáš Wagenknecht. </w:t>
      </w:r>
    </w:p>
    <w:p w14:paraId="3D697AC8" w14:textId="77777777" w:rsidR="009B5451" w:rsidRPr="0093702F" w:rsidRDefault="009B5451" w:rsidP="009B5451">
      <w:pPr>
        <w:rPr>
          <w:rFonts w:ascii="Verdana" w:hAnsi="Verdana"/>
          <w:i/>
          <w:sz w:val="20"/>
          <w:szCs w:val="20"/>
        </w:rPr>
      </w:pPr>
    </w:p>
    <w:p w14:paraId="12982D57" w14:textId="77777777" w:rsidR="009B5451" w:rsidRPr="00B8449F" w:rsidRDefault="009B5451" w:rsidP="009B5451">
      <w:pPr>
        <w:tabs>
          <w:tab w:val="left" w:pos="709"/>
        </w:tabs>
        <w:jc w:val="both"/>
        <w:rPr>
          <w:rFonts w:ascii="Verdana" w:hAnsi="Verdana" w:cs="Arial"/>
          <w:b/>
          <w:i/>
          <w:sz w:val="20"/>
          <w:szCs w:val="20"/>
          <w:u w:val="single"/>
        </w:rPr>
      </w:pPr>
      <w:r w:rsidRPr="00B8449F">
        <w:rPr>
          <w:rFonts w:ascii="Verdana" w:hAnsi="Verdana" w:cs="Arial"/>
          <w:b/>
          <w:i/>
          <w:sz w:val="20"/>
          <w:szCs w:val="20"/>
          <w:u w:val="single"/>
        </w:rPr>
        <w:t>Podvýbor pro zemědělství</w:t>
      </w:r>
    </w:p>
    <w:p w14:paraId="73101E8C" w14:textId="77777777" w:rsidR="009B5451" w:rsidRPr="0093702F" w:rsidRDefault="009B5451" w:rsidP="009B5451">
      <w:pPr>
        <w:jc w:val="both"/>
        <w:rPr>
          <w:rFonts w:ascii="Verdana" w:hAnsi="Verdana" w:cs="Arial"/>
          <w:i/>
          <w:sz w:val="6"/>
          <w:szCs w:val="6"/>
          <w:u w:val="single"/>
        </w:rPr>
      </w:pPr>
    </w:p>
    <w:p w14:paraId="4C70C6B0" w14:textId="77777777" w:rsidR="009B5451" w:rsidRPr="0093702F" w:rsidRDefault="009B5451" w:rsidP="009B5451">
      <w:pPr>
        <w:ind w:firstLine="560"/>
        <w:jc w:val="both"/>
        <w:rPr>
          <w:rFonts w:ascii="Verdana" w:hAnsi="Verdana"/>
          <w:i/>
          <w:sz w:val="20"/>
          <w:szCs w:val="20"/>
        </w:rPr>
      </w:pPr>
      <w:r w:rsidRPr="0093702F">
        <w:rPr>
          <w:rFonts w:ascii="Verdana" w:hAnsi="Verdana"/>
          <w:i/>
          <w:sz w:val="20"/>
          <w:szCs w:val="20"/>
        </w:rPr>
        <w:t>Tento podvýbor pracoval v roce 2020 v počtu osmi senátorů v následujícím složení:</w:t>
      </w:r>
    </w:p>
    <w:p w14:paraId="1D832216" w14:textId="77777777" w:rsidR="009B5451" w:rsidRPr="0093702F" w:rsidRDefault="009B5451" w:rsidP="009B5451">
      <w:pPr>
        <w:jc w:val="both"/>
        <w:rPr>
          <w:rFonts w:ascii="Verdana" w:hAnsi="Verdana"/>
          <w:i/>
          <w:sz w:val="20"/>
          <w:szCs w:val="20"/>
        </w:rPr>
      </w:pPr>
      <w:r w:rsidRPr="0093702F">
        <w:rPr>
          <w:rFonts w:ascii="Verdana" w:hAnsi="Verdana"/>
          <w:i/>
          <w:sz w:val="20"/>
          <w:szCs w:val="20"/>
        </w:rPr>
        <w:t xml:space="preserve">předseda: </w:t>
      </w:r>
      <w:r w:rsidRPr="0093702F">
        <w:rPr>
          <w:rFonts w:ascii="Verdana" w:hAnsi="Verdana"/>
          <w:i/>
          <w:sz w:val="20"/>
          <w:szCs w:val="20"/>
        </w:rPr>
        <w:tab/>
      </w:r>
      <w:r w:rsidRPr="0093702F">
        <w:rPr>
          <w:rFonts w:ascii="Verdana" w:hAnsi="Verdana"/>
          <w:i/>
          <w:sz w:val="20"/>
          <w:szCs w:val="20"/>
        </w:rPr>
        <w:tab/>
        <w:t>Karel Kratochvíle;</w:t>
      </w:r>
    </w:p>
    <w:p w14:paraId="4ABF58CB" w14:textId="77777777" w:rsidR="009B5451" w:rsidRPr="0093702F" w:rsidRDefault="009B5451" w:rsidP="009B5451">
      <w:pPr>
        <w:jc w:val="both"/>
        <w:rPr>
          <w:rFonts w:ascii="Verdana" w:hAnsi="Verdana"/>
          <w:i/>
          <w:sz w:val="20"/>
          <w:szCs w:val="20"/>
        </w:rPr>
      </w:pPr>
      <w:r w:rsidRPr="0093702F">
        <w:rPr>
          <w:rFonts w:ascii="Verdana" w:hAnsi="Verdana"/>
          <w:i/>
          <w:sz w:val="20"/>
          <w:szCs w:val="20"/>
        </w:rPr>
        <w:t>místopředsedové:</w:t>
      </w:r>
      <w:r w:rsidRPr="0093702F">
        <w:rPr>
          <w:rFonts w:ascii="Verdana" w:hAnsi="Verdana"/>
          <w:i/>
          <w:sz w:val="20"/>
          <w:szCs w:val="20"/>
        </w:rPr>
        <w:tab/>
        <w:t>Rostislav Koštial, Petr Šilar;</w:t>
      </w:r>
    </w:p>
    <w:p w14:paraId="29BE436E" w14:textId="77777777" w:rsidR="009B5451" w:rsidRPr="0093702F" w:rsidRDefault="009B5451" w:rsidP="009B5451">
      <w:pPr>
        <w:ind w:left="2124" w:hanging="2124"/>
        <w:jc w:val="both"/>
        <w:rPr>
          <w:rFonts w:ascii="Verdana" w:hAnsi="Verdana"/>
          <w:i/>
          <w:sz w:val="20"/>
          <w:szCs w:val="20"/>
        </w:rPr>
      </w:pPr>
      <w:r w:rsidRPr="0093702F">
        <w:rPr>
          <w:rFonts w:ascii="Verdana" w:hAnsi="Verdana"/>
          <w:i/>
          <w:sz w:val="20"/>
          <w:szCs w:val="20"/>
        </w:rPr>
        <w:t>členové:</w:t>
      </w:r>
      <w:r w:rsidRPr="0093702F">
        <w:rPr>
          <w:rFonts w:ascii="Verdana" w:hAnsi="Verdana"/>
          <w:i/>
          <w:sz w:val="20"/>
          <w:szCs w:val="20"/>
        </w:rPr>
        <w:tab/>
        <w:t>Tomáš Czernin, Zdeněk Hraba, Pavel Karpíšek, Raduan Nwelati, Ladislav Václavec.</w:t>
      </w:r>
    </w:p>
    <w:p w14:paraId="032DAB15" w14:textId="77777777" w:rsidR="009B5451" w:rsidRPr="0093702F" w:rsidRDefault="009B5451" w:rsidP="009B5451">
      <w:pPr>
        <w:ind w:left="2124" w:hanging="2124"/>
        <w:jc w:val="both"/>
        <w:rPr>
          <w:rFonts w:ascii="Verdana" w:hAnsi="Verdana"/>
          <w:i/>
          <w:sz w:val="20"/>
          <w:szCs w:val="20"/>
        </w:rPr>
      </w:pPr>
    </w:p>
    <w:p w14:paraId="0A08E91F" w14:textId="77777777" w:rsidR="009B5451" w:rsidRPr="0093702F" w:rsidRDefault="009B5451" w:rsidP="009B5451">
      <w:pPr>
        <w:ind w:firstLine="3"/>
        <w:jc w:val="both"/>
        <w:rPr>
          <w:rFonts w:ascii="Verdana" w:hAnsi="Verdana"/>
          <w:i/>
          <w:sz w:val="20"/>
          <w:szCs w:val="20"/>
        </w:rPr>
      </w:pPr>
      <w:r w:rsidRPr="0093702F">
        <w:rPr>
          <w:rFonts w:ascii="Verdana" w:hAnsi="Verdana"/>
          <w:i/>
          <w:sz w:val="20"/>
          <w:szCs w:val="20"/>
        </w:rPr>
        <w:tab/>
        <w:t xml:space="preserve">Podvýbor mimo jiné projednal návrh zákona o oběhu osiva a sadby (ST č. 281). </w:t>
      </w:r>
    </w:p>
    <w:p w14:paraId="12E40F5A" w14:textId="77777777" w:rsidR="009B5451" w:rsidRPr="0093702F" w:rsidRDefault="009B5451" w:rsidP="009B5451">
      <w:pPr>
        <w:ind w:firstLine="3"/>
        <w:jc w:val="both"/>
        <w:rPr>
          <w:rFonts w:ascii="Verdana" w:hAnsi="Verdana"/>
          <w:i/>
          <w:sz w:val="20"/>
          <w:szCs w:val="20"/>
        </w:rPr>
      </w:pPr>
      <w:r w:rsidRPr="0093702F">
        <w:rPr>
          <w:rFonts w:ascii="Verdana" w:hAnsi="Verdana"/>
          <w:i/>
          <w:sz w:val="20"/>
          <w:szCs w:val="20"/>
        </w:rPr>
        <w:tab/>
        <w:t xml:space="preserve">Taktéž proběhlo představení zástupců </w:t>
      </w:r>
      <w:r w:rsidRPr="0093702F">
        <w:rPr>
          <w:rFonts w:ascii="Verdana" w:hAnsi="Verdana" w:cs="Tahoma"/>
          <w:i/>
          <w:sz w:val="20"/>
          <w:szCs w:val="20"/>
        </w:rPr>
        <w:t xml:space="preserve">České akademie zemědělských věd </w:t>
      </w:r>
      <w:r w:rsidRPr="0093702F">
        <w:rPr>
          <w:rFonts w:ascii="Verdana" w:hAnsi="Verdana"/>
          <w:i/>
          <w:sz w:val="20"/>
          <w:szCs w:val="20"/>
        </w:rPr>
        <w:t xml:space="preserve">a následná diskuse. </w:t>
      </w:r>
    </w:p>
    <w:p w14:paraId="522DA5EF" w14:textId="77777777" w:rsidR="009B5451" w:rsidRPr="0093702F" w:rsidRDefault="009B5451" w:rsidP="009B5451">
      <w:pPr>
        <w:ind w:left="2124" w:hanging="2124"/>
        <w:jc w:val="both"/>
        <w:rPr>
          <w:rFonts w:ascii="Verdana" w:hAnsi="Verdana"/>
          <w:i/>
          <w:sz w:val="20"/>
          <w:szCs w:val="20"/>
        </w:rPr>
      </w:pPr>
      <w:r w:rsidRPr="0093702F">
        <w:rPr>
          <w:rFonts w:ascii="Verdana" w:hAnsi="Verdana"/>
          <w:i/>
          <w:sz w:val="20"/>
          <w:szCs w:val="20"/>
        </w:rPr>
        <w:tab/>
      </w:r>
    </w:p>
    <w:p w14:paraId="3C439FE6" w14:textId="77777777" w:rsidR="009B5451" w:rsidRPr="0093702F" w:rsidRDefault="009B5451" w:rsidP="009B5451">
      <w:pPr>
        <w:jc w:val="both"/>
        <w:rPr>
          <w:rFonts w:ascii="Verdana" w:hAnsi="Verdana"/>
          <w:i/>
          <w:sz w:val="20"/>
          <w:szCs w:val="20"/>
        </w:rPr>
      </w:pPr>
      <w:r w:rsidRPr="0093702F">
        <w:rPr>
          <w:rFonts w:ascii="Verdana" w:hAnsi="Verdana"/>
          <w:i/>
          <w:sz w:val="20"/>
          <w:szCs w:val="20"/>
        </w:rPr>
        <w:tab/>
        <w:t xml:space="preserve">Plánovaná ustavující schůze podvýboru byla z důvodu aktuálně svolaných schůzí výborů k zákonům ve stavu legislativní nouze přeložena z 15. prosince 2020 na           12. ledna 2021. Od tohoto data začali senátoři pracovat v počtu 7 senátorů, a to v následujícím složení: </w:t>
      </w:r>
    </w:p>
    <w:p w14:paraId="095A0317" w14:textId="77777777" w:rsidR="009B5451" w:rsidRPr="0093702F" w:rsidRDefault="009B5451" w:rsidP="009B5451">
      <w:pPr>
        <w:jc w:val="both"/>
        <w:rPr>
          <w:rFonts w:ascii="Verdana" w:hAnsi="Verdana"/>
          <w:i/>
          <w:sz w:val="20"/>
          <w:szCs w:val="20"/>
        </w:rPr>
      </w:pPr>
      <w:r w:rsidRPr="0093702F">
        <w:rPr>
          <w:rFonts w:ascii="Verdana" w:hAnsi="Verdana"/>
          <w:i/>
          <w:sz w:val="20"/>
          <w:szCs w:val="20"/>
        </w:rPr>
        <w:t xml:space="preserve">předseda: </w:t>
      </w:r>
      <w:r w:rsidRPr="0093702F">
        <w:rPr>
          <w:rFonts w:ascii="Verdana" w:hAnsi="Verdana"/>
          <w:i/>
          <w:sz w:val="20"/>
          <w:szCs w:val="20"/>
        </w:rPr>
        <w:tab/>
      </w:r>
      <w:r w:rsidRPr="0093702F">
        <w:rPr>
          <w:rFonts w:ascii="Verdana" w:hAnsi="Verdana"/>
          <w:i/>
          <w:sz w:val="20"/>
          <w:szCs w:val="20"/>
        </w:rPr>
        <w:tab/>
        <w:t>Petr Šilar;</w:t>
      </w:r>
    </w:p>
    <w:p w14:paraId="5D35363C" w14:textId="77777777" w:rsidR="009B5451" w:rsidRPr="0093702F" w:rsidRDefault="009B5451" w:rsidP="009B5451">
      <w:pPr>
        <w:ind w:left="2124" w:hanging="2124"/>
        <w:jc w:val="both"/>
        <w:rPr>
          <w:rFonts w:ascii="Verdana" w:hAnsi="Verdana"/>
          <w:i/>
          <w:sz w:val="20"/>
          <w:szCs w:val="20"/>
        </w:rPr>
      </w:pPr>
      <w:r w:rsidRPr="0093702F">
        <w:rPr>
          <w:rFonts w:ascii="Verdana" w:hAnsi="Verdana"/>
          <w:i/>
          <w:sz w:val="20"/>
          <w:szCs w:val="20"/>
        </w:rPr>
        <w:t>místopředseda:</w:t>
      </w:r>
      <w:r w:rsidRPr="0093702F">
        <w:rPr>
          <w:rFonts w:ascii="Verdana" w:hAnsi="Verdana"/>
          <w:i/>
          <w:sz w:val="20"/>
          <w:szCs w:val="20"/>
        </w:rPr>
        <w:tab/>
        <w:t>Jaroslav Chalupský;</w:t>
      </w:r>
    </w:p>
    <w:p w14:paraId="5D6E946E" w14:textId="77777777" w:rsidR="009B5451" w:rsidRPr="0093702F" w:rsidRDefault="009B5451" w:rsidP="009B5451">
      <w:pPr>
        <w:ind w:left="2124" w:hanging="2124"/>
        <w:jc w:val="both"/>
        <w:rPr>
          <w:rStyle w:val="color30"/>
          <w:rFonts w:ascii="Verdana" w:hAnsi="Verdana" w:cs="Arial"/>
          <w:i/>
          <w:sz w:val="20"/>
          <w:szCs w:val="20"/>
        </w:rPr>
      </w:pPr>
      <w:r w:rsidRPr="0093702F">
        <w:rPr>
          <w:rFonts w:ascii="Verdana" w:hAnsi="Verdana"/>
          <w:i/>
          <w:sz w:val="20"/>
          <w:szCs w:val="20"/>
        </w:rPr>
        <w:t>členové:</w:t>
      </w:r>
      <w:r w:rsidRPr="0093702F">
        <w:rPr>
          <w:rFonts w:ascii="Verdana" w:hAnsi="Verdana"/>
          <w:i/>
          <w:sz w:val="20"/>
          <w:szCs w:val="20"/>
        </w:rPr>
        <w:tab/>
        <w:t>Tomáš Czernin, Zdeněk Hraba, Rostislav Koštial, Petr Orel, Ladislav Václavec.</w:t>
      </w:r>
    </w:p>
    <w:p w14:paraId="76412ABB" w14:textId="77777777" w:rsidR="009B5451" w:rsidRDefault="009B5451" w:rsidP="009B5451">
      <w:pPr>
        <w:jc w:val="both"/>
        <w:rPr>
          <w:rFonts w:ascii="Verdana" w:hAnsi="Verdana" w:cs="Verdana"/>
          <w:b/>
          <w:bCs/>
          <w:i/>
          <w:sz w:val="20"/>
          <w:szCs w:val="20"/>
        </w:rPr>
      </w:pPr>
    </w:p>
    <w:p w14:paraId="3D1141EB" w14:textId="77777777" w:rsidR="009B5451" w:rsidRPr="0093702F" w:rsidRDefault="009B5451" w:rsidP="009B5451">
      <w:pPr>
        <w:jc w:val="both"/>
        <w:rPr>
          <w:rFonts w:ascii="Verdana" w:hAnsi="Verdana" w:cs="Verdana"/>
          <w:b/>
          <w:bCs/>
          <w:i/>
          <w:sz w:val="20"/>
          <w:szCs w:val="20"/>
        </w:rPr>
      </w:pPr>
    </w:p>
    <w:p w14:paraId="5A1AA31F" w14:textId="77777777" w:rsidR="009B5451" w:rsidRPr="0093702F" w:rsidRDefault="009B5451" w:rsidP="009B5451">
      <w:pPr>
        <w:jc w:val="both"/>
        <w:rPr>
          <w:rFonts w:ascii="Verdana" w:hAnsi="Verdana" w:cs="Arial"/>
          <w:b/>
          <w:i/>
          <w:sz w:val="22"/>
          <w:szCs w:val="22"/>
        </w:rPr>
      </w:pPr>
      <w:r w:rsidRPr="0093702F">
        <w:rPr>
          <w:rFonts w:ascii="Verdana" w:hAnsi="Verdana" w:cs="Arial"/>
          <w:b/>
          <w:i/>
          <w:sz w:val="22"/>
          <w:szCs w:val="22"/>
        </w:rPr>
        <w:t>4. ZAHRANIČNÍ CESTY, KONFERENCE, PŘIJETÍ, SETKÁNÍ</w:t>
      </w:r>
    </w:p>
    <w:p w14:paraId="4AF0B26E" w14:textId="77777777" w:rsidR="009B5451" w:rsidRPr="0093702F" w:rsidRDefault="009B5451" w:rsidP="009B5451">
      <w:pPr>
        <w:jc w:val="both"/>
        <w:rPr>
          <w:rFonts w:ascii="Verdana" w:hAnsi="Verdana" w:cs="Arial"/>
          <w:b/>
          <w:i/>
          <w:sz w:val="6"/>
          <w:szCs w:val="6"/>
        </w:rPr>
      </w:pPr>
    </w:p>
    <w:p w14:paraId="0EF9FB75" w14:textId="77777777" w:rsidR="009B5451" w:rsidRPr="0093702F" w:rsidRDefault="009B5451" w:rsidP="009B5451">
      <w:pPr>
        <w:pStyle w:val="Zhlav"/>
        <w:tabs>
          <w:tab w:val="left" w:pos="708"/>
        </w:tabs>
        <w:ind w:left="-142" w:hanging="25"/>
        <w:jc w:val="center"/>
        <w:rPr>
          <w:rFonts w:ascii="Verdana" w:hAnsi="Verdana"/>
          <w:sz w:val="6"/>
          <w:szCs w:val="6"/>
          <w:u w:val="single"/>
        </w:rPr>
      </w:pPr>
    </w:p>
    <w:p w14:paraId="273074A6" w14:textId="77777777" w:rsidR="009B5451" w:rsidRPr="0093702F" w:rsidRDefault="009B5451" w:rsidP="009B5451">
      <w:pPr>
        <w:pStyle w:val="Zhlav"/>
        <w:tabs>
          <w:tab w:val="left" w:pos="708"/>
        </w:tabs>
        <w:jc w:val="both"/>
        <w:rPr>
          <w:rFonts w:ascii="Verdana" w:hAnsi="Verdana"/>
          <w:sz w:val="20"/>
        </w:rPr>
      </w:pPr>
      <w:r w:rsidRPr="0093702F">
        <w:rPr>
          <w:rFonts w:ascii="Verdana" w:hAnsi="Verdana"/>
          <w:sz w:val="20"/>
          <w:szCs w:val="20"/>
        </w:rPr>
        <w:tab/>
      </w:r>
      <w:r w:rsidRPr="0093702F">
        <w:rPr>
          <w:rFonts w:ascii="Verdana" w:hAnsi="Verdana"/>
          <w:sz w:val="20"/>
        </w:rPr>
        <w:t>Vzhledem k pandemií COVID-19 se v roce 2020 neuskutečnila žádná zahraniční pracovní cesta. Konference, přijetí a setkání byly omezeny na minimum.</w:t>
      </w:r>
    </w:p>
    <w:p w14:paraId="08F7C02D" w14:textId="77777777" w:rsidR="009B5451" w:rsidRDefault="009B5451" w:rsidP="009B5451">
      <w:pPr>
        <w:jc w:val="both"/>
        <w:rPr>
          <w:rFonts w:ascii="Verdana" w:hAnsi="Verdana"/>
          <w:i/>
          <w:sz w:val="20"/>
        </w:rPr>
      </w:pPr>
    </w:p>
    <w:p w14:paraId="239436D8" w14:textId="77777777" w:rsidR="009B5451" w:rsidRDefault="009B5451" w:rsidP="009B5451">
      <w:pPr>
        <w:jc w:val="both"/>
        <w:rPr>
          <w:rFonts w:ascii="Verdana" w:hAnsi="Verdana"/>
          <w:i/>
          <w:sz w:val="20"/>
        </w:rPr>
      </w:pPr>
    </w:p>
    <w:p w14:paraId="0808D4AA" w14:textId="77777777" w:rsidR="009B5451" w:rsidRPr="0093702F" w:rsidRDefault="009B5451" w:rsidP="009B5451">
      <w:pPr>
        <w:jc w:val="both"/>
        <w:rPr>
          <w:rFonts w:ascii="Verdana" w:hAnsi="Verdana"/>
          <w:i/>
          <w:sz w:val="20"/>
        </w:rPr>
      </w:pPr>
    </w:p>
    <w:p w14:paraId="55D32937" w14:textId="77777777" w:rsidR="009B5451" w:rsidRPr="0093702F" w:rsidRDefault="009B5451" w:rsidP="009B5451">
      <w:pPr>
        <w:jc w:val="both"/>
        <w:rPr>
          <w:rFonts w:ascii="Verdana" w:hAnsi="Verdana" w:cs="Arial"/>
          <w:b/>
          <w:i/>
          <w:caps/>
          <w:sz w:val="22"/>
          <w:szCs w:val="22"/>
        </w:rPr>
      </w:pPr>
      <w:r w:rsidRPr="0093702F">
        <w:rPr>
          <w:rFonts w:ascii="Verdana" w:hAnsi="Verdana" w:cs="Arial"/>
          <w:b/>
          <w:i/>
          <w:caps/>
          <w:sz w:val="22"/>
          <w:szCs w:val="22"/>
        </w:rPr>
        <w:t>5. legislativní činnost z pohledu předsedy výboru senátora vladislava vilímce</w:t>
      </w:r>
    </w:p>
    <w:p w14:paraId="20E10A4F" w14:textId="77777777" w:rsidR="009B5451" w:rsidRPr="0093702F" w:rsidRDefault="009B5451" w:rsidP="009B5451">
      <w:pPr>
        <w:jc w:val="both"/>
        <w:rPr>
          <w:rFonts w:ascii="Verdana" w:hAnsi="Verdana"/>
          <w:sz w:val="28"/>
          <w:szCs w:val="28"/>
        </w:rPr>
      </w:pPr>
    </w:p>
    <w:p w14:paraId="74553EAE" w14:textId="77777777" w:rsidR="009B5451" w:rsidRPr="0093702F" w:rsidRDefault="009B5451" w:rsidP="009B5451">
      <w:pPr>
        <w:jc w:val="both"/>
        <w:rPr>
          <w:rFonts w:ascii="Verdana" w:hAnsi="Verdana"/>
          <w:i/>
          <w:iCs/>
          <w:sz w:val="20"/>
          <w:szCs w:val="20"/>
          <w:u w:val="single"/>
        </w:rPr>
      </w:pPr>
      <w:r w:rsidRPr="0093702F">
        <w:rPr>
          <w:rFonts w:ascii="Verdana" w:hAnsi="Verdana"/>
          <w:i/>
          <w:iCs/>
          <w:sz w:val="20"/>
          <w:szCs w:val="20"/>
          <w:u w:val="single"/>
        </w:rPr>
        <w:t>Práce ve výboru – Výbor obstál v pandemické situaci</w:t>
      </w:r>
    </w:p>
    <w:p w14:paraId="05528C14" w14:textId="77777777" w:rsidR="009B5451" w:rsidRPr="0093702F" w:rsidRDefault="009B5451" w:rsidP="009B5451">
      <w:pPr>
        <w:jc w:val="both"/>
        <w:rPr>
          <w:rFonts w:ascii="Verdana" w:hAnsi="Verdana"/>
          <w:i/>
          <w:iCs/>
          <w:sz w:val="20"/>
          <w:szCs w:val="20"/>
        </w:rPr>
      </w:pPr>
    </w:p>
    <w:p w14:paraId="4AD4A046" w14:textId="77777777" w:rsidR="009B5451" w:rsidRPr="0093702F" w:rsidRDefault="009B5451" w:rsidP="009B5451">
      <w:pPr>
        <w:jc w:val="both"/>
        <w:rPr>
          <w:rFonts w:ascii="Verdana" w:hAnsi="Verdana"/>
          <w:i/>
          <w:iCs/>
          <w:sz w:val="20"/>
          <w:szCs w:val="20"/>
        </w:rPr>
      </w:pPr>
      <w:r w:rsidRPr="0093702F">
        <w:rPr>
          <w:rFonts w:ascii="Verdana" w:hAnsi="Verdana"/>
          <w:i/>
          <w:iCs/>
          <w:sz w:val="20"/>
          <w:szCs w:val="20"/>
        </w:rPr>
        <w:tab/>
        <w:t xml:space="preserve">Výbor pro hospodářství, zemědělství a dopravu větší část roku pracoval v podmínkách mimořádných opatření vlády přijatých k překonávání pandemické situace zapříčiněné virem SARS CoV-2. </w:t>
      </w:r>
    </w:p>
    <w:p w14:paraId="5A15826F" w14:textId="77777777" w:rsidR="009B5451" w:rsidRPr="0093702F" w:rsidRDefault="009B5451" w:rsidP="009B5451">
      <w:pPr>
        <w:jc w:val="both"/>
        <w:rPr>
          <w:rFonts w:ascii="Verdana" w:hAnsi="Verdana"/>
          <w:i/>
          <w:iCs/>
          <w:sz w:val="20"/>
          <w:szCs w:val="20"/>
        </w:rPr>
      </w:pPr>
      <w:r w:rsidRPr="0093702F">
        <w:rPr>
          <w:rFonts w:ascii="Verdana" w:hAnsi="Verdana"/>
          <w:i/>
          <w:iCs/>
          <w:sz w:val="20"/>
          <w:szCs w:val="20"/>
        </w:rPr>
        <w:tab/>
        <w:t xml:space="preserve">Nouzový stav vyhlásila vláda České republiky již 12. března. Původně mělo jít o 30 dnů. Nouzový stav se ale prodlužoval. Mnohé protikrizové zákony na podporu ekonomických subjektů postižených zavedením nouzového stavu byly projednávány právě hospodářským výborem. </w:t>
      </w:r>
    </w:p>
    <w:p w14:paraId="0639B079" w14:textId="77777777" w:rsidR="009B5451" w:rsidRPr="0093702F" w:rsidRDefault="009B5451" w:rsidP="009B5451">
      <w:pPr>
        <w:jc w:val="both"/>
        <w:rPr>
          <w:rFonts w:ascii="Verdana" w:hAnsi="Verdana"/>
          <w:i/>
          <w:iCs/>
          <w:sz w:val="20"/>
          <w:szCs w:val="20"/>
        </w:rPr>
      </w:pPr>
      <w:r w:rsidRPr="0093702F">
        <w:rPr>
          <w:rFonts w:ascii="Verdana" w:hAnsi="Verdana"/>
          <w:i/>
          <w:iCs/>
          <w:sz w:val="20"/>
          <w:szCs w:val="20"/>
        </w:rPr>
        <w:tab/>
        <w:t xml:space="preserve">Vláda neměla v počátku jasnou představu, jak dlouho bude mimořádná situace a kompletní „vypnutí“ ekonomiky trvat. Zpočátku předkládala pouze časově velmi omezená opatření, která následně vícekrát prodlužovala či měnila. To platilo především o vyplácení tzv. kompenzačního bonusu nebo pozastavení elektronické evidence tržeb. </w:t>
      </w:r>
    </w:p>
    <w:p w14:paraId="6E33C4C2" w14:textId="77777777" w:rsidR="009B5451" w:rsidRPr="0093702F" w:rsidRDefault="009B5451" w:rsidP="009B5451">
      <w:pPr>
        <w:jc w:val="both"/>
        <w:rPr>
          <w:rFonts w:ascii="Verdana" w:hAnsi="Verdana"/>
          <w:i/>
          <w:iCs/>
          <w:sz w:val="20"/>
          <w:szCs w:val="20"/>
        </w:rPr>
      </w:pPr>
      <w:r w:rsidRPr="0093702F">
        <w:rPr>
          <w:rFonts w:ascii="Verdana" w:hAnsi="Verdana"/>
          <w:i/>
          <w:iCs/>
          <w:sz w:val="20"/>
          <w:szCs w:val="20"/>
        </w:rPr>
        <w:tab/>
        <w:t xml:space="preserve">Výbor již od počátku upozorňoval předkladatele, že časově podmíněná opatření na krátkou dobu jsou nerealistická. Postupně výbor dosáhl změny chování jednotlivých resortů. Především to platilo o ministerstvu financí, které neslo zodpovědnost za většinu projednávaných legislativních návrhů předkládaných v přímé souvislosti s ekonomickými dopady mimořádných opatření. </w:t>
      </w:r>
    </w:p>
    <w:p w14:paraId="53102629" w14:textId="77777777" w:rsidR="009B5451" w:rsidRDefault="009B5451" w:rsidP="009B5451">
      <w:pPr>
        <w:jc w:val="both"/>
        <w:rPr>
          <w:rFonts w:ascii="Verdana" w:hAnsi="Verdana"/>
          <w:i/>
          <w:iCs/>
          <w:sz w:val="20"/>
          <w:szCs w:val="20"/>
        </w:rPr>
      </w:pPr>
      <w:r w:rsidRPr="0093702F">
        <w:rPr>
          <w:rFonts w:ascii="Verdana" w:hAnsi="Verdana"/>
          <w:i/>
          <w:iCs/>
          <w:sz w:val="20"/>
          <w:szCs w:val="20"/>
        </w:rPr>
        <w:tab/>
        <w:t xml:space="preserve">Výbor také již od počátku požadoval, aby vyplácení kompenzačních bonusů formou vratky daně ze závislé činnosti bylo doprovázeno kompenzacemi obcím a krajům vzhledem k tomu, že daň ze závislé činnosti patří mezi tzv. sdílené daně. Prvotní iniciativa výboru spočívala ve změně výpočtu sdílení vratky daně tak, aby pro rozpočtové </w:t>
      </w:r>
    </w:p>
    <w:p w14:paraId="2D94CB16" w14:textId="77777777" w:rsidR="009B5451" w:rsidRDefault="009B5451" w:rsidP="009B5451">
      <w:pPr>
        <w:jc w:val="both"/>
        <w:rPr>
          <w:rFonts w:ascii="Verdana" w:hAnsi="Verdana"/>
          <w:i/>
          <w:iCs/>
          <w:sz w:val="20"/>
          <w:szCs w:val="20"/>
        </w:rPr>
      </w:pPr>
    </w:p>
    <w:p w14:paraId="403FDCD0" w14:textId="77777777" w:rsidR="009B5451" w:rsidRDefault="009B5451" w:rsidP="009B5451">
      <w:pPr>
        <w:jc w:val="both"/>
        <w:rPr>
          <w:rFonts w:ascii="Verdana" w:hAnsi="Verdana"/>
          <w:i/>
          <w:iCs/>
          <w:sz w:val="20"/>
          <w:szCs w:val="20"/>
        </w:rPr>
      </w:pPr>
    </w:p>
    <w:p w14:paraId="6D06FEE3" w14:textId="77777777" w:rsidR="009B5451" w:rsidRDefault="009B5451" w:rsidP="009B5451">
      <w:pPr>
        <w:jc w:val="both"/>
        <w:rPr>
          <w:rFonts w:ascii="Verdana" w:hAnsi="Verdana"/>
          <w:i/>
          <w:iCs/>
          <w:sz w:val="20"/>
          <w:szCs w:val="20"/>
        </w:rPr>
      </w:pPr>
    </w:p>
    <w:p w14:paraId="406D36D0" w14:textId="77777777" w:rsidR="009B5451" w:rsidRDefault="009B5451" w:rsidP="009B5451">
      <w:pPr>
        <w:jc w:val="both"/>
        <w:rPr>
          <w:rFonts w:ascii="Verdana" w:hAnsi="Verdana"/>
          <w:i/>
          <w:iCs/>
          <w:sz w:val="20"/>
          <w:szCs w:val="20"/>
        </w:rPr>
      </w:pPr>
    </w:p>
    <w:p w14:paraId="38DC9637" w14:textId="77777777" w:rsidR="009B5451" w:rsidRDefault="009B5451" w:rsidP="009B5451">
      <w:pPr>
        <w:jc w:val="both"/>
        <w:rPr>
          <w:rFonts w:ascii="Verdana" w:hAnsi="Verdana"/>
          <w:i/>
          <w:iCs/>
          <w:sz w:val="20"/>
          <w:szCs w:val="20"/>
        </w:rPr>
      </w:pPr>
    </w:p>
    <w:p w14:paraId="017B8EDB" w14:textId="77777777" w:rsidR="009B5451" w:rsidRPr="0093702F" w:rsidRDefault="009B5451" w:rsidP="009B5451">
      <w:pPr>
        <w:jc w:val="both"/>
        <w:rPr>
          <w:rFonts w:ascii="Verdana" w:hAnsi="Verdana"/>
          <w:i/>
          <w:iCs/>
          <w:sz w:val="20"/>
          <w:szCs w:val="20"/>
        </w:rPr>
      </w:pPr>
      <w:r w:rsidRPr="0093702F">
        <w:rPr>
          <w:rFonts w:ascii="Verdana" w:hAnsi="Verdana"/>
          <w:i/>
          <w:iCs/>
          <w:sz w:val="20"/>
          <w:szCs w:val="20"/>
        </w:rPr>
        <w:t xml:space="preserve">určení vratky daně  použilo propočtu platného jinak pro daň z příjmu fyzických osob placenou daňovými poplatníky. Tento způsob by byl pro obce rozpočtově příznivější a v obsahu i logičtější. Debata na toto téma odstartovala později nápravu rozpočtového určení daní obcí a krajů v případě u daně z příjmů fyzických osob placenou poplatníky v souvislosti se schvalováním paušální daně. </w:t>
      </w:r>
    </w:p>
    <w:p w14:paraId="7C2416FC" w14:textId="77777777" w:rsidR="009B5451" w:rsidRPr="0093702F" w:rsidRDefault="009B5451" w:rsidP="009B5451">
      <w:pPr>
        <w:jc w:val="both"/>
        <w:rPr>
          <w:rFonts w:ascii="Verdana" w:hAnsi="Verdana"/>
          <w:i/>
          <w:iCs/>
          <w:sz w:val="20"/>
          <w:szCs w:val="20"/>
        </w:rPr>
      </w:pPr>
      <w:r w:rsidRPr="0093702F">
        <w:rPr>
          <w:rFonts w:ascii="Verdana" w:hAnsi="Verdana"/>
          <w:i/>
          <w:iCs/>
          <w:sz w:val="20"/>
          <w:szCs w:val="20"/>
        </w:rPr>
        <w:tab/>
        <w:t xml:space="preserve">Prvotní úvaha způsobu kompenzace územních rozpočtů byla pozměněna. Zvítězila koncepce odškodnění tzv. jednorázovým příspěvkem na občana obcí a krajů. U obcí byla výše jednorázového příspěvku nakonec nastavena po několikerých úpravách na 1250 Kč. Výbor také inicioval podobný příspěvek i u krajů. Navrhl po úpravách částku ve výši 350 Kč. Sněmovna ale příspěvek nakonec neschválila.  </w:t>
      </w:r>
    </w:p>
    <w:p w14:paraId="0F92C0EE" w14:textId="77777777" w:rsidR="009B5451" w:rsidRPr="0093702F" w:rsidRDefault="009B5451" w:rsidP="009B5451">
      <w:pPr>
        <w:jc w:val="both"/>
        <w:rPr>
          <w:rFonts w:ascii="Verdana" w:hAnsi="Verdana"/>
          <w:i/>
          <w:iCs/>
          <w:sz w:val="20"/>
          <w:szCs w:val="20"/>
        </w:rPr>
      </w:pPr>
      <w:r w:rsidRPr="0093702F">
        <w:rPr>
          <w:rFonts w:ascii="Verdana" w:hAnsi="Verdana"/>
          <w:i/>
          <w:iCs/>
          <w:sz w:val="20"/>
          <w:szCs w:val="20"/>
        </w:rPr>
        <w:tab/>
        <w:t xml:space="preserve">Výbor se však věnoval i systémovějším úpravám v daňové oblasti. Kromě paušální daně projednával i tzv. liberační daňový balíček se zavedením institutu zpětného započtení daňové ztráty (tzv. loss carryback) a také zrušení kritizované daně z nabytí nemovitých věcí. Senát v minulosti několikráte navrhoval zrušení této daně a fakticky odstartoval diskuzi vedoucí ke  zrušení této nemorální daně. </w:t>
      </w:r>
    </w:p>
    <w:p w14:paraId="0C002163" w14:textId="77777777" w:rsidR="009B5451" w:rsidRPr="0093702F" w:rsidRDefault="009B5451" w:rsidP="009B5451">
      <w:pPr>
        <w:jc w:val="both"/>
        <w:rPr>
          <w:rFonts w:ascii="Verdana" w:hAnsi="Verdana"/>
          <w:i/>
          <w:iCs/>
          <w:sz w:val="20"/>
          <w:szCs w:val="20"/>
        </w:rPr>
      </w:pPr>
      <w:r w:rsidRPr="0093702F">
        <w:rPr>
          <w:rFonts w:ascii="Verdana" w:hAnsi="Verdana"/>
          <w:i/>
          <w:iCs/>
          <w:sz w:val="20"/>
          <w:szCs w:val="20"/>
        </w:rPr>
        <w:tab/>
        <w:t xml:space="preserve">Výbor i ve složitých dobách nástupu pandemie jednal prezenčně. Nevyužíval možnosti on-lin připojení, což nebylo pro jeho členy určitě jednoduché. Na druhé straně to umožnilo detailnější projednávání všech návrhů zákonů. U projednávání tzv. protikrizových zákonů byla na výboru většinou přítomna ministryně financí Alena Schillerová. Přítomnost ministryně financí na jednání výboru lze považovat za velmi  přínosnou. I přes občasnou názorovou různost  vyústila vzájemná komunikace členů výboru s paní ministryní k úpravám a přehodnocení některých návrhů ze strany předkladatele. </w:t>
      </w:r>
    </w:p>
    <w:p w14:paraId="7C0D8BE8" w14:textId="77777777" w:rsidR="009B5451" w:rsidRDefault="009B5451" w:rsidP="009B5451">
      <w:pPr>
        <w:jc w:val="both"/>
        <w:rPr>
          <w:rFonts w:ascii="Verdana" w:hAnsi="Verdana"/>
          <w:i/>
          <w:iCs/>
          <w:sz w:val="20"/>
          <w:szCs w:val="20"/>
        </w:rPr>
      </w:pPr>
      <w:r w:rsidRPr="0093702F">
        <w:rPr>
          <w:rFonts w:ascii="Verdana" w:hAnsi="Verdana"/>
          <w:i/>
          <w:iCs/>
          <w:sz w:val="20"/>
          <w:szCs w:val="20"/>
        </w:rPr>
        <w:tab/>
        <w:t xml:space="preserve">Výbor ve své činnosti maximálně využíval odborného zaměření a zkušeností jeho členů. Mnohé z výborových návrhů se staly základem schválených usnesení přijatých na plénu Senátu. Velkou pomocí pro efektivní a odborně  velmi náročnost činnost členů hospodářského výboru bylo kvalitní zázemí zajišťované výborovými pracovníky a senátní legislativou. </w:t>
      </w:r>
    </w:p>
    <w:p w14:paraId="2EBD4549" w14:textId="77777777" w:rsidR="009B5451" w:rsidRPr="0093702F" w:rsidRDefault="009B5451" w:rsidP="009B5451">
      <w:pPr>
        <w:jc w:val="both"/>
        <w:rPr>
          <w:rFonts w:ascii="Verdana" w:hAnsi="Verdana"/>
          <w:i/>
          <w:iCs/>
          <w:sz w:val="20"/>
          <w:szCs w:val="20"/>
        </w:rPr>
      </w:pPr>
    </w:p>
    <w:p w14:paraId="2E17BAB1" w14:textId="77777777" w:rsidR="009B5451" w:rsidRPr="0093702F" w:rsidRDefault="009B5451" w:rsidP="009B5451">
      <w:pPr>
        <w:jc w:val="both"/>
        <w:rPr>
          <w:rFonts w:ascii="Verdana" w:hAnsi="Verdana"/>
          <w:i/>
          <w:iCs/>
          <w:sz w:val="20"/>
          <w:szCs w:val="20"/>
        </w:rPr>
      </w:pPr>
    </w:p>
    <w:p w14:paraId="5F61E27A" w14:textId="77777777" w:rsidR="009B5451" w:rsidRPr="0093702F" w:rsidRDefault="009B5451" w:rsidP="009B5451">
      <w:pPr>
        <w:ind w:firstLine="708"/>
        <w:jc w:val="both"/>
        <w:rPr>
          <w:rFonts w:ascii="Verdana" w:hAnsi="Verdana"/>
          <w:i/>
          <w:sz w:val="20"/>
          <w:szCs w:val="20"/>
        </w:rPr>
      </w:pPr>
      <w:r w:rsidRPr="0093702F">
        <w:rPr>
          <w:rFonts w:ascii="Verdana" w:hAnsi="Verdana"/>
          <w:i/>
          <w:sz w:val="20"/>
          <w:szCs w:val="20"/>
        </w:rPr>
        <w:t>Za Výbor pro hospodářství, zemědělství a dopravu Senátu Parlamentu České republiky</w:t>
      </w:r>
    </w:p>
    <w:p w14:paraId="493A5BC7" w14:textId="77777777" w:rsidR="009B5451" w:rsidRPr="0093702F" w:rsidRDefault="009B5451" w:rsidP="009B5451">
      <w:pPr>
        <w:jc w:val="both"/>
        <w:rPr>
          <w:rFonts w:ascii="Verdana" w:hAnsi="Verdana"/>
          <w:i/>
          <w:iCs/>
          <w:sz w:val="20"/>
          <w:szCs w:val="20"/>
        </w:rPr>
      </w:pPr>
    </w:p>
    <w:p w14:paraId="5EDFCBFD" w14:textId="77777777" w:rsidR="009B5451" w:rsidRPr="0093702F" w:rsidRDefault="009B5451" w:rsidP="009B5451">
      <w:pPr>
        <w:jc w:val="both"/>
        <w:rPr>
          <w:rFonts w:ascii="Verdana" w:hAnsi="Verdana"/>
          <w:i/>
          <w:iCs/>
          <w:sz w:val="20"/>
          <w:szCs w:val="20"/>
        </w:rPr>
      </w:pPr>
    </w:p>
    <w:p w14:paraId="4AA19BED" w14:textId="77777777" w:rsidR="009B5451" w:rsidRDefault="009B5451" w:rsidP="009B5451">
      <w:pPr>
        <w:jc w:val="both"/>
        <w:rPr>
          <w:rFonts w:ascii="Verdana" w:hAnsi="Verdana"/>
          <w:i/>
          <w:iCs/>
          <w:sz w:val="20"/>
          <w:szCs w:val="20"/>
        </w:rPr>
      </w:pPr>
    </w:p>
    <w:p w14:paraId="34E7A5F8" w14:textId="77777777" w:rsidR="009B5451" w:rsidRPr="0093702F" w:rsidRDefault="009B5451" w:rsidP="009B5451">
      <w:pPr>
        <w:jc w:val="both"/>
        <w:rPr>
          <w:rFonts w:ascii="Verdana" w:hAnsi="Verdana"/>
          <w:i/>
          <w:iCs/>
          <w:sz w:val="20"/>
          <w:szCs w:val="20"/>
        </w:rPr>
      </w:pPr>
    </w:p>
    <w:p w14:paraId="35D6F0E3" w14:textId="77777777" w:rsidR="009B5451" w:rsidRPr="0093702F" w:rsidRDefault="009B5451" w:rsidP="009B5451">
      <w:pPr>
        <w:jc w:val="both"/>
        <w:rPr>
          <w:rFonts w:ascii="Verdana" w:hAnsi="Verdana"/>
          <w:i/>
          <w:iCs/>
          <w:sz w:val="20"/>
          <w:szCs w:val="20"/>
        </w:rPr>
      </w:pPr>
    </w:p>
    <w:p w14:paraId="11E40D7C" w14:textId="77777777" w:rsidR="009B5451" w:rsidRPr="0093702F" w:rsidRDefault="009B5451" w:rsidP="009B5451">
      <w:pPr>
        <w:jc w:val="center"/>
        <w:rPr>
          <w:rFonts w:ascii="Verdana" w:hAnsi="Verdana"/>
          <w:i/>
          <w:iCs/>
          <w:sz w:val="20"/>
          <w:szCs w:val="20"/>
        </w:rPr>
      </w:pPr>
      <w:r w:rsidRPr="0093702F">
        <w:rPr>
          <w:rFonts w:ascii="Verdana" w:hAnsi="Verdana"/>
          <w:i/>
          <w:iCs/>
          <w:sz w:val="20"/>
          <w:szCs w:val="20"/>
        </w:rPr>
        <w:t>Ing. Vladislav Vilímec v.r. – předseda výboru</w:t>
      </w:r>
    </w:p>
    <w:p w14:paraId="74E5F96D" w14:textId="77777777" w:rsidR="009B5451" w:rsidRPr="0093702F" w:rsidRDefault="009B5451" w:rsidP="009B5451">
      <w:pPr>
        <w:jc w:val="center"/>
        <w:rPr>
          <w:rFonts w:ascii="Verdana" w:hAnsi="Verdana"/>
          <w:i/>
          <w:iCs/>
          <w:sz w:val="20"/>
          <w:szCs w:val="20"/>
        </w:rPr>
      </w:pPr>
    </w:p>
    <w:p w14:paraId="359ED152" w14:textId="77777777" w:rsidR="009B5451" w:rsidRPr="0093702F" w:rsidRDefault="009B5451" w:rsidP="009B5451">
      <w:pPr>
        <w:jc w:val="center"/>
        <w:rPr>
          <w:rFonts w:ascii="Verdana" w:hAnsi="Verdana"/>
          <w:i/>
          <w:iCs/>
          <w:sz w:val="20"/>
          <w:szCs w:val="20"/>
        </w:rPr>
      </w:pPr>
    </w:p>
    <w:p w14:paraId="28D1010B" w14:textId="77777777" w:rsidR="009B5451" w:rsidRPr="0093702F" w:rsidRDefault="009B5451" w:rsidP="009B5451">
      <w:pPr>
        <w:jc w:val="center"/>
        <w:rPr>
          <w:rFonts w:ascii="Verdana" w:hAnsi="Verdana"/>
          <w:i/>
          <w:iCs/>
          <w:sz w:val="20"/>
          <w:szCs w:val="20"/>
        </w:rPr>
      </w:pPr>
    </w:p>
    <w:p w14:paraId="7521DD0F" w14:textId="77777777" w:rsidR="009B5451" w:rsidRPr="0093702F" w:rsidRDefault="009B5451" w:rsidP="009B5451">
      <w:pPr>
        <w:jc w:val="center"/>
        <w:rPr>
          <w:rFonts w:ascii="Verdana" w:hAnsi="Verdana"/>
          <w:i/>
          <w:iCs/>
          <w:sz w:val="20"/>
          <w:szCs w:val="20"/>
        </w:rPr>
      </w:pPr>
    </w:p>
    <w:p w14:paraId="2F2A6F07" w14:textId="77777777" w:rsidR="009B5451" w:rsidRDefault="009B5451" w:rsidP="009B5451">
      <w:pPr>
        <w:jc w:val="center"/>
        <w:rPr>
          <w:rFonts w:ascii="Verdana" w:hAnsi="Verdana"/>
          <w:i/>
          <w:iCs/>
          <w:sz w:val="20"/>
          <w:szCs w:val="20"/>
        </w:rPr>
      </w:pPr>
    </w:p>
    <w:p w14:paraId="09F22CA6" w14:textId="77777777" w:rsidR="009B5451" w:rsidRPr="0093702F" w:rsidRDefault="009B5451" w:rsidP="009B5451">
      <w:pPr>
        <w:jc w:val="center"/>
        <w:rPr>
          <w:rFonts w:ascii="Verdana" w:hAnsi="Verdana"/>
          <w:i/>
          <w:iCs/>
          <w:sz w:val="20"/>
          <w:szCs w:val="20"/>
        </w:rPr>
      </w:pPr>
    </w:p>
    <w:p w14:paraId="2AA78C43" w14:textId="77777777" w:rsidR="009B5451" w:rsidRPr="0093702F" w:rsidRDefault="009B5451" w:rsidP="009B5451">
      <w:pPr>
        <w:jc w:val="center"/>
        <w:rPr>
          <w:rFonts w:ascii="Verdana" w:hAnsi="Verdana"/>
          <w:i/>
          <w:iCs/>
          <w:sz w:val="20"/>
          <w:szCs w:val="20"/>
        </w:rPr>
      </w:pPr>
    </w:p>
    <w:p w14:paraId="78BCA367" w14:textId="77777777" w:rsidR="009B5451" w:rsidRPr="0093702F" w:rsidRDefault="009B5451" w:rsidP="009B5451">
      <w:pPr>
        <w:jc w:val="center"/>
        <w:rPr>
          <w:rFonts w:ascii="Verdana" w:hAnsi="Verdana"/>
          <w:i/>
          <w:iCs/>
          <w:sz w:val="20"/>
          <w:szCs w:val="20"/>
        </w:rPr>
      </w:pPr>
      <w:r w:rsidRPr="0093702F">
        <w:rPr>
          <w:rFonts w:ascii="Verdana" w:hAnsi="Verdana"/>
          <w:i/>
          <w:iCs/>
          <w:sz w:val="20"/>
          <w:szCs w:val="20"/>
        </w:rPr>
        <w:t>Ing. Andrea Jůzová v.r. – tajemnice výboru</w:t>
      </w:r>
    </w:p>
    <w:p w14:paraId="77D5A80A" w14:textId="77777777" w:rsidR="009B5451" w:rsidRPr="0093702F" w:rsidRDefault="009B5451" w:rsidP="009B5451">
      <w:pPr>
        <w:pStyle w:val="Normlnweb"/>
        <w:jc w:val="both"/>
        <w:rPr>
          <w:rFonts w:ascii="Verdana" w:hAnsi="Verdana"/>
          <w:sz w:val="20"/>
          <w:szCs w:val="20"/>
        </w:rPr>
      </w:pPr>
    </w:p>
    <w:p w14:paraId="5A9C9120" w14:textId="77777777" w:rsidR="009B5451" w:rsidRPr="0093702F" w:rsidRDefault="009B5451" w:rsidP="009B5451">
      <w:pPr>
        <w:jc w:val="center"/>
        <w:rPr>
          <w:rFonts w:ascii="Verdana" w:hAnsi="Verdana"/>
          <w:i/>
          <w:sz w:val="20"/>
          <w:szCs w:val="20"/>
        </w:rPr>
      </w:pPr>
      <w:r w:rsidRPr="0093702F">
        <w:rPr>
          <w:rFonts w:ascii="Verdana" w:hAnsi="Verdana"/>
          <w:i/>
          <w:sz w:val="20"/>
          <w:szCs w:val="20"/>
        </w:rPr>
        <w:t xml:space="preserve"> </w:t>
      </w:r>
    </w:p>
    <w:p w14:paraId="289C0666" w14:textId="77777777" w:rsidR="00287011" w:rsidRDefault="00287011">
      <w:pPr>
        <w:rPr>
          <w:b/>
          <w:color w:val="000000" w:themeColor="text1"/>
          <w:sz w:val="28"/>
          <w:szCs w:val="28"/>
          <w:lang w:eastAsia="ar-SA"/>
        </w:rPr>
      </w:pPr>
      <w:r>
        <w:rPr>
          <w:b/>
          <w:color w:val="000000" w:themeColor="text1"/>
          <w:sz w:val="28"/>
          <w:szCs w:val="28"/>
          <w:lang w:eastAsia="ar-SA"/>
        </w:rPr>
        <w:br w:type="page"/>
      </w:r>
    </w:p>
    <w:p w14:paraId="1B4EA423" w14:textId="665FAC51" w:rsidR="009B5451" w:rsidRPr="0069250C" w:rsidRDefault="0069250C" w:rsidP="0069250C">
      <w:pPr>
        <w:pStyle w:val="Nadpis2"/>
        <w:jc w:val="center"/>
        <w:rPr>
          <w:rFonts w:ascii="Times New Roman" w:hAnsi="Times New Roman" w:cs="Times New Roman"/>
          <w:i w:val="0"/>
          <w:color w:val="000000" w:themeColor="text1"/>
          <w:sz w:val="24"/>
          <w:szCs w:val="24"/>
          <w:lang w:eastAsia="ar-SA"/>
        </w:rPr>
      </w:pPr>
      <w:bookmarkStart w:id="53" w:name="_Toc63414983"/>
      <w:bookmarkStart w:id="54" w:name="_Toc90877760"/>
      <w:bookmarkStart w:id="55" w:name="_Zpráva_o_činnosti_3"/>
      <w:bookmarkEnd w:id="55"/>
      <w:r w:rsidRPr="0069250C">
        <w:rPr>
          <w:rFonts w:ascii="Times New Roman" w:hAnsi="Times New Roman" w:cs="Times New Roman"/>
          <w:i w:val="0"/>
          <w:sz w:val="24"/>
          <w:szCs w:val="24"/>
        </w:rPr>
        <w:lastRenderedPageBreak/>
        <w:t>Zpráva o činnosti Výboru pro územní rozvoj, veřejnou správu a životní prostředí</w:t>
      </w:r>
      <w:bookmarkEnd w:id="53"/>
      <w:bookmarkEnd w:id="54"/>
    </w:p>
    <w:p w14:paraId="2F2248C2" w14:textId="77777777" w:rsidR="0069250C" w:rsidRDefault="0069250C" w:rsidP="009B5451">
      <w:pPr>
        <w:suppressAutoHyphens/>
        <w:spacing w:before="60" w:after="60"/>
        <w:jc w:val="center"/>
        <w:rPr>
          <w:i/>
          <w:color w:val="000000" w:themeColor="text1"/>
          <w:sz w:val="20"/>
          <w:szCs w:val="20"/>
          <w:lang w:eastAsia="ar-SA"/>
        </w:rPr>
      </w:pPr>
    </w:p>
    <w:p w14:paraId="32FBA55D" w14:textId="3CC6BBE0" w:rsidR="009B5451" w:rsidRPr="001F68B6" w:rsidRDefault="009B5451" w:rsidP="009B5451">
      <w:pPr>
        <w:suppressAutoHyphens/>
        <w:spacing w:before="60" w:after="60"/>
        <w:jc w:val="center"/>
        <w:rPr>
          <w:i/>
          <w:color w:val="000000" w:themeColor="text1"/>
          <w:sz w:val="20"/>
          <w:szCs w:val="20"/>
          <w:lang w:eastAsia="ar-SA"/>
        </w:rPr>
      </w:pPr>
      <w:r w:rsidRPr="001F68B6">
        <w:rPr>
          <w:i/>
          <w:color w:val="000000" w:themeColor="text1"/>
          <w:sz w:val="20"/>
          <w:szCs w:val="20"/>
          <w:lang w:eastAsia="ar-SA"/>
        </w:rPr>
        <w:t>12.</w:t>
      </w:r>
      <w:r>
        <w:rPr>
          <w:i/>
          <w:color w:val="000000" w:themeColor="text1"/>
          <w:sz w:val="20"/>
          <w:szCs w:val="20"/>
          <w:lang w:eastAsia="ar-SA"/>
        </w:rPr>
        <w:t xml:space="preserve"> a 13.</w:t>
      </w:r>
      <w:r w:rsidRPr="001F68B6">
        <w:rPr>
          <w:i/>
          <w:color w:val="000000" w:themeColor="text1"/>
          <w:sz w:val="20"/>
          <w:szCs w:val="20"/>
          <w:lang w:eastAsia="ar-SA"/>
        </w:rPr>
        <w:t xml:space="preserve"> funkční období</w:t>
      </w:r>
    </w:p>
    <w:p w14:paraId="7B03A1AB" w14:textId="77777777" w:rsidR="009B5451" w:rsidRPr="0069250C" w:rsidRDefault="009B5451" w:rsidP="009B5451">
      <w:pPr>
        <w:suppressAutoHyphens/>
        <w:spacing w:before="60" w:after="60"/>
        <w:jc w:val="both"/>
        <w:rPr>
          <w:color w:val="000000" w:themeColor="text1"/>
          <w:lang w:eastAsia="ar-SA"/>
        </w:rPr>
      </w:pPr>
    </w:p>
    <w:p w14:paraId="555E28DD" w14:textId="77777777" w:rsidR="009B5451" w:rsidRPr="0069250C" w:rsidRDefault="009B5451" w:rsidP="009B5451">
      <w:pPr>
        <w:suppressAutoHyphens/>
        <w:spacing w:before="60" w:after="60"/>
        <w:jc w:val="both"/>
        <w:rPr>
          <w:color w:val="000000" w:themeColor="text1"/>
          <w:lang w:eastAsia="ar-SA"/>
        </w:rPr>
      </w:pPr>
      <w:r w:rsidRPr="0069250C">
        <w:rPr>
          <w:color w:val="000000" w:themeColor="text1"/>
          <w:lang w:eastAsia="ar-SA"/>
        </w:rPr>
        <w:t>Činnost Výboru byla zaměřena především na problematiku veřejné správy, financování rozvoje jednotlivých regionů, rozpočtového určení daní, legislativu životního prostředí a projednání důležitých dokumentů z Evropské unie.</w:t>
      </w:r>
    </w:p>
    <w:p w14:paraId="185276FC" w14:textId="77777777" w:rsidR="009B5451" w:rsidRPr="0069250C" w:rsidRDefault="009B5451" w:rsidP="009B5451">
      <w:pPr>
        <w:suppressAutoHyphens/>
        <w:spacing w:before="60" w:after="60"/>
        <w:jc w:val="both"/>
        <w:rPr>
          <w:color w:val="000000" w:themeColor="text1"/>
          <w:lang w:eastAsia="ar-SA"/>
        </w:rPr>
      </w:pPr>
    </w:p>
    <w:p w14:paraId="2EAB6D13" w14:textId="77777777" w:rsidR="009B5451" w:rsidRPr="0069250C" w:rsidRDefault="009B5451" w:rsidP="009B5451">
      <w:pPr>
        <w:suppressAutoHyphens/>
        <w:jc w:val="both"/>
        <w:rPr>
          <w:color w:val="000000" w:themeColor="text1"/>
          <w:lang w:eastAsia="ar-SA"/>
        </w:rPr>
      </w:pPr>
    </w:p>
    <w:p w14:paraId="01844F58" w14:textId="77777777" w:rsidR="009B5451" w:rsidRPr="0069250C" w:rsidRDefault="009B5451" w:rsidP="009B5451">
      <w:pPr>
        <w:tabs>
          <w:tab w:val="left" w:pos="709"/>
          <w:tab w:val="left" w:pos="2595"/>
        </w:tabs>
        <w:suppressAutoHyphens/>
        <w:rPr>
          <w:color w:val="000000" w:themeColor="text1"/>
          <w:u w:val="single"/>
          <w:lang w:eastAsia="ar-SA"/>
        </w:rPr>
      </w:pPr>
      <w:r w:rsidRPr="0069250C">
        <w:rPr>
          <w:color w:val="000000" w:themeColor="text1"/>
          <w:lang w:eastAsia="ar-SA"/>
        </w:rPr>
        <w:tab/>
      </w:r>
      <w:r w:rsidRPr="0069250C">
        <w:rPr>
          <w:color w:val="000000" w:themeColor="text1"/>
          <w:u w:val="single"/>
          <w:lang w:eastAsia="ar-SA"/>
        </w:rPr>
        <w:t>Složení Výboru od 14. listopadu 2018 (12. funkční období)</w:t>
      </w:r>
    </w:p>
    <w:p w14:paraId="4BE4837D" w14:textId="77777777" w:rsidR="009B5451" w:rsidRPr="0069250C" w:rsidRDefault="009B5451" w:rsidP="009B5451">
      <w:pPr>
        <w:tabs>
          <w:tab w:val="left" w:pos="709"/>
          <w:tab w:val="left" w:pos="2595"/>
        </w:tabs>
        <w:suppressAutoHyphens/>
        <w:rPr>
          <w:color w:val="000000" w:themeColor="text1"/>
          <w:u w:val="single"/>
          <w:lang w:eastAsia="ar-SA"/>
        </w:rPr>
      </w:pPr>
    </w:p>
    <w:p w14:paraId="189525CF" w14:textId="77777777" w:rsidR="009B5451" w:rsidRPr="0069250C" w:rsidRDefault="009B5451" w:rsidP="009B5451">
      <w:pPr>
        <w:tabs>
          <w:tab w:val="left" w:pos="709"/>
          <w:tab w:val="left" w:pos="1877"/>
        </w:tabs>
        <w:suppressAutoHyphens/>
        <w:jc w:val="both"/>
        <w:rPr>
          <w:color w:val="000000" w:themeColor="text1"/>
          <w:lang w:eastAsia="ar-SA"/>
        </w:rPr>
      </w:pPr>
      <w:r w:rsidRPr="0069250C">
        <w:rPr>
          <w:color w:val="000000" w:themeColor="text1"/>
          <w:lang w:eastAsia="ar-SA"/>
        </w:rPr>
        <w:tab/>
        <w:t>předseda:</w:t>
      </w:r>
      <w:r w:rsidRPr="0069250C">
        <w:rPr>
          <w:color w:val="000000" w:themeColor="text1"/>
          <w:lang w:eastAsia="ar-SA"/>
        </w:rPr>
        <w:tab/>
      </w:r>
      <w:r w:rsidRPr="0069250C">
        <w:rPr>
          <w:color w:val="000000" w:themeColor="text1"/>
          <w:lang w:eastAsia="ar-SA"/>
        </w:rPr>
        <w:tab/>
        <w:t xml:space="preserve">      </w:t>
      </w:r>
      <w:r w:rsidRPr="0069250C">
        <w:rPr>
          <w:color w:val="000000" w:themeColor="text1"/>
          <w:lang w:eastAsia="ar-SA"/>
        </w:rPr>
        <w:tab/>
        <w:t>Zbyněk Linhart</w:t>
      </w:r>
    </w:p>
    <w:p w14:paraId="2CD83B82" w14:textId="77777777" w:rsidR="009B5451" w:rsidRPr="0069250C" w:rsidRDefault="009B5451" w:rsidP="009B5451">
      <w:pPr>
        <w:tabs>
          <w:tab w:val="left" w:pos="709"/>
          <w:tab w:val="left" w:pos="1877"/>
        </w:tabs>
        <w:suppressAutoHyphens/>
        <w:jc w:val="both"/>
        <w:rPr>
          <w:color w:val="000000" w:themeColor="text1"/>
          <w:lang w:eastAsia="ar-SA"/>
        </w:rPr>
      </w:pPr>
      <w:r w:rsidRPr="0069250C">
        <w:rPr>
          <w:color w:val="000000" w:themeColor="text1"/>
          <w:lang w:eastAsia="ar-SA"/>
        </w:rPr>
        <w:tab/>
        <w:t xml:space="preserve">místopředsedové: </w:t>
      </w:r>
      <w:r w:rsidRPr="0069250C">
        <w:rPr>
          <w:color w:val="000000" w:themeColor="text1"/>
          <w:lang w:eastAsia="ar-SA"/>
        </w:rPr>
        <w:tab/>
        <w:t>Jiří Carbol</w:t>
      </w:r>
    </w:p>
    <w:p w14:paraId="7E6FC4BD" w14:textId="77777777" w:rsidR="009B5451" w:rsidRPr="0069250C" w:rsidRDefault="009B5451" w:rsidP="009B5451">
      <w:pPr>
        <w:tabs>
          <w:tab w:val="left" w:pos="709"/>
          <w:tab w:val="left" w:pos="1877"/>
        </w:tabs>
        <w:suppressAutoHyphens/>
        <w:jc w:val="both"/>
        <w:rPr>
          <w:color w:val="000000" w:themeColor="text1"/>
          <w:lang w:eastAsia="ar-SA"/>
        </w:rPr>
      </w:pPr>
      <w:r w:rsidRPr="0069250C">
        <w:rPr>
          <w:color w:val="000000" w:themeColor="text1"/>
          <w:lang w:eastAsia="ar-SA"/>
        </w:rPr>
        <w:tab/>
      </w:r>
      <w:r w:rsidRPr="0069250C">
        <w:rPr>
          <w:color w:val="000000" w:themeColor="text1"/>
          <w:lang w:eastAsia="ar-SA"/>
        </w:rPr>
        <w:tab/>
        <w:t xml:space="preserve">         </w:t>
      </w:r>
      <w:r w:rsidRPr="0069250C">
        <w:rPr>
          <w:color w:val="000000" w:themeColor="text1"/>
          <w:lang w:eastAsia="ar-SA"/>
        </w:rPr>
        <w:tab/>
        <w:t>Petr Holeček</w:t>
      </w:r>
    </w:p>
    <w:p w14:paraId="20DB70B0" w14:textId="77777777" w:rsidR="009B5451" w:rsidRPr="0069250C" w:rsidRDefault="009B5451" w:rsidP="009B5451">
      <w:pPr>
        <w:tabs>
          <w:tab w:val="left" w:pos="709"/>
          <w:tab w:val="left" w:pos="1877"/>
          <w:tab w:val="left" w:pos="2160"/>
        </w:tabs>
        <w:suppressAutoHyphens/>
        <w:jc w:val="both"/>
        <w:rPr>
          <w:color w:val="000000" w:themeColor="text1"/>
          <w:lang w:eastAsia="ar-SA"/>
        </w:rPr>
      </w:pPr>
      <w:r w:rsidRPr="0069250C">
        <w:rPr>
          <w:color w:val="000000" w:themeColor="text1"/>
          <w:lang w:eastAsia="ar-SA"/>
        </w:rPr>
        <w:tab/>
      </w:r>
      <w:r w:rsidRPr="0069250C">
        <w:rPr>
          <w:color w:val="000000" w:themeColor="text1"/>
          <w:lang w:eastAsia="ar-SA"/>
        </w:rPr>
        <w:tab/>
        <w:t xml:space="preserve">        </w:t>
      </w:r>
      <w:r w:rsidRPr="0069250C">
        <w:rPr>
          <w:color w:val="000000" w:themeColor="text1"/>
          <w:lang w:eastAsia="ar-SA"/>
        </w:rPr>
        <w:tab/>
        <w:t>Zdeněk Nytra</w:t>
      </w:r>
    </w:p>
    <w:p w14:paraId="1D7EC451" w14:textId="77777777" w:rsidR="009B5451" w:rsidRPr="0069250C" w:rsidRDefault="009B5451" w:rsidP="009B5451">
      <w:pPr>
        <w:tabs>
          <w:tab w:val="left" w:pos="709"/>
          <w:tab w:val="left" w:pos="1877"/>
        </w:tabs>
        <w:suppressAutoHyphens/>
        <w:jc w:val="both"/>
        <w:rPr>
          <w:color w:val="000000" w:themeColor="text1"/>
          <w:lang w:eastAsia="ar-SA"/>
        </w:rPr>
      </w:pPr>
      <w:r w:rsidRPr="0069250C">
        <w:rPr>
          <w:color w:val="000000" w:themeColor="text1"/>
          <w:lang w:eastAsia="ar-SA"/>
        </w:rPr>
        <w:tab/>
        <w:t>členové:</w:t>
      </w:r>
      <w:r w:rsidRPr="0069250C">
        <w:rPr>
          <w:color w:val="000000" w:themeColor="text1"/>
          <w:lang w:eastAsia="ar-SA"/>
        </w:rPr>
        <w:tab/>
      </w:r>
      <w:r w:rsidRPr="0069250C">
        <w:rPr>
          <w:color w:val="000000" w:themeColor="text1"/>
          <w:lang w:eastAsia="ar-SA"/>
        </w:rPr>
        <w:tab/>
        <w:t xml:space="preserve">     </w:t>
      </w:r>
      <w:r w:rsidRPr="0069250C">
        <w:rPr>
          <w:color w:val="000000" w:themeColor="text1"/>
          <w:lang w:eastAsia="ar-SA"/>
        </w:rPr>
        <w:tab/>
        <w:t>Ivo Bárek</w:t>
      </w:r>
    </w:p>
    <w:p w14:paraId="233E09A1" w14:textId="77777777" w:rsidR="009B5451" w:rsidRPr="0069250C" w:rsidRDefault="009B5451" w:rsidP="009B5451">
      <w:pPr>
        <w:tabs>
          <w:tab w:val="left" w:pos="709"/>
          <w:tab w:val="left" w:pos="1877"/>
        </w:tabs>
        <w:suppressAutoHyphens/>
        <w:jc w:val="both"/>
        <w:rPr>
          <w:color w:val="000000" w:themeColor="text1"/>
          <w:lang w:eastAsia="ar-SA"/>
        </w:rPr>
      </w:pPr>
      <w:r w:rsidRPr="0069250C">
        <w:rPr>
          <w:color w:val="000000" w:themeColor="text1"/>
          <w:lang w:eastAsia="ar-SA"/>
        </w:rPr>
        <w:tab/>
      </w:r>
      <w:r w:rsidRPr="0069250C">
        <w:rPr>
          <w:color w:val="000000" w:themeColor="text1"/>
          <w:lang w:eastAsia="ar-SA"/>
        </w:rPr>
        <w:tab/>
        <w:t xml:space="preserve">         </w:t>
      </w:r>
      <w:r w:rsidRPr="0069250C">
        <w:rPr>
          <w:color w:val="000000" w:themeColor="text1"/>
          <w:lang w:eastAsia="ar-SA"/>
        </w:rPr>
        <w:tab/>
        <w:t>Zdeňka Hamousová</w:t>
      </w:r>
    </w:p>
    <w:p w14:paraId="1E0433CA" w14:textId="77777777" w:rsidR="009B5451" w:rsidRPr="0069250C" w:rsidRDefault="009B5451" w:rsidP="009B5451">
      <w:pPr>
        <w:tabs>
          <w:tab w:val="left" w:pos="709"/>
          <w:tab w:val="left" w:pos="1877"/>
        </w:tabs>
        <w:suppressAutoHyphens/>
        <w:jc w:val="both"/>
        <w:rPr>
          <w:color w:val="000000" w:themeColor="text1"/>
          <w:lang w:eastAsia="ar-SA"/>
        </w:rPr>
      </w:pPr>
      <w:r w:rsidRPr="0069250C">
        <w:rPr>
          <w:color w:val="000000" w:themeColor="text1"/>
          <w:lang w:eastAsia="ar-SA"/>
        </w:rPr>
        <w:tab/>
      </w:r>
      <w:r w:rsidRPr="0069250C">
        <w:rPr>
          <w:color w:val="000000" w:themeColor="text1"/>
          <w:lang w:eastAsia="ar-SA"/>
        </w:rPr>
        <w:tab/>
      </w:r>
      <w:r w:rsidRPr="0069250C">
        <w:rPr>
          <w:color w:val="000000" w:themeColor="text1"/>
          <w:lang w:eastAsia="ar-SA"/>
        </w:rPr>
        <w:tab/>
        <w:t xml:space="preserve">     </w:t>
      </w:r>
      <w:r w:rsidRPr="0069250C">
        <w:rPr>
          <w:color w:val="000000" w:themeColor="text1"/>
          <w:lang w:eastAsia="ar-SA"/>
        </w:rPr>
        <w:tab/>
        <w:t>Hynek Hanza, od 22. července 2020 (25. schůze Senátu)</w:t>
      </w:r>
    </w:p>
    <w:p w14:paraId="22439F1B" w14:textId="77777777" w:rsidR="009B5451" w:rsidRPr="0069250C" w:rsidRDefault="009B5451" w:rsidP="009B5451">
      <w:pPr>
        <w:tabs>
          <w:tab w:val="left" w:pos="709"/>
          <w:tab w:val="left" w:pos="1877"/>
        </w:tabs>
        <w:suppressAutoHyphens/>
        <w:jc w:val="both"/>
        <w:rPr>
          <w:color w:val="000000" w:themeColor="text1"/>
          <w:lang w:eastAsia="ar-SA"/>
        </w:rPr>
      </w:pPr>
      <w:r w:rsidRPr="0069250C">
        <w:rPr>
          <w:color w:val="000000" w:themeColor="text1"/>
          <w:lang w:eastAsia="ar-SA"/>
        </w:rPr>
        <w:tab/>
      </w:r>
      <w:r w:rsidRPr="0069250C">
        <w:rPr>
          <w:color w:val="000000" w:themeColor="text1"/>
          <w:lang w:eastAsia="ar-SA"/>
        </w:rPr>
        <w:tab/>
        <w:t xml:space="preserve">        </w:t>
      </w:r>
      <w:r w:rsidRPr="0069250C">
        <w:rPr>
          <w:color w:val="000000" w:themeColor="text1"/>
          <w:lang w:eastAsia="ar-SA"/>
        </w:rPr>
        <w:tab/>
        <w:t>Jitka Seitlová</w:t>
      </w:r>
    </w:p>
    <w:p w14:paraId="173B96AB" w14:textId="77777777" w:rsidR="009B5451" w:rsidRPr="0069250C" w:rsidRDefault="009B5451" w:rsidP="009B5451">
      <w:pPr>
        <w:tabs>
          <w:tab w:val="left" w:pos="709"/>
          <w:tab w:val="left" w:pos="1877"/>
        </w:tabs>
        <w:suppressAutoHyphens/>
        <w:jc w:val="both"/>
        <w:rPr>
          <w:color w:val="000000" w:themeColor="text1"/>
          <w:lang w:eastAsia="ar-SA"/>
        </w:rPr>
      </w:pPr>
      <w:r w:rsidRPr="0069250C">
        <w:rPr>
          <w:color w:val="000000" w:themeColor="text1"/>
          <w:lang w:eastAsia="ar-SA"/>
        </w:rPr>
        <w:tab/>
      </w:r>
      <w:r w:rsidRPr="0069250C">
        <w:rPr>
          <w:color w:val="000000" w:themeColor="text1"/>
          <w:lang w:eastAsia="ar-SA"/>
        </w:rPr>
        <w:tab/>
        <w:t xml:space="preserve">         </w:t>
      </w:r>
      <w:r w:rsidRPr="0069250C">
        <w:rPr>
          <w:color w:val="000000" w:themeColor="text1"/>
          <w:lang w:eastAsia="ar-SA"/>
        </w:rPr>
        <w:tab/>
        <w:t>Ivo Valenta</w:t>
      </w:r>
    </w:p>
    <w:p w14:paraId="640FD903" w14:textId="77777777" w:rsidR="009B5451" w:rsidRPr="0069250C" w:rsidRDefault="009B5451" w:rsidP="009B5451">
      <w:pPr>
        <w:tabs>
          <w:tab w:val="left" w:pos="709"/>
          <w:tab w:val="left" w:pos="1877"/>
        </w:tabs>
        <w:suppressAutoHyphens/>
        <w:jc w:val="both"/>
        <w:rPr>
          <w:color w:val="000000" w:themeColor="text1"/>
          <w:lang w:eastAsia="ar-SA"/>
        </w:rPr>
      </w:pPr>
      <w:r w:rsidRPr="0069250C">
        <w:rPr>
          <w:color w:val="000000" w:themeColor="text1"/>
          <w:lang w:eastAsia="ar-SA"/>
        </w:rPr>
        <w:tab/>
      </w:r>
      <w:r w:rsidRPr="0069250C">
        <w:rPr>
          <w:color w:val="000000" w:themeColor="text1"/>
          <w:lang w:eastAsia="ar-SA"/>
        </w:rPr>
        <w:tab/>
        <w:t xml:space="preserve">         </w:t>
      </w:r>
      <w:r w:rsidRPr="0069250C">
        <w:rPr>
          <w:color w:val="000000" w:themeColor="text1"/>
          <w:lang w:eastAsia="ar-SA"/>
        </w:rPr>
        <w:tab/>
        <w:t>Petr Vícha</w:t>
      </w:r>
    </w:p>
    <w:p w14:paraId="4F053F73" w14:textId="77777777" w:rsidR="009B5451" w:rsidRPr="0069250C" w:rsidRDefault="009B5451" w:rsidP="009B5451">
      <w:pPr>
        <w:tabs>
          <w:tab w:val="left" w:pos="709"/>
          <w:tab w:val="left" w:pos="1877"/>
        </w:tabs>
        <w:suppressAutoHyphens/>
        <w:jc w:val="both"/>
        <w:rPr>
          <w:color w:val="000000" w:themeColor="text1"/>
          <w:lang w:eastAsia="ar-SA"/>
        </w:rPr>
      </w:pPr>
      <w:r w:rsidRPr="0069250C">
        <w:rPr>
          <w:color w:val="000000" w:themeColor="text1"/>
          <w:lang w:eastAsia="ar-SA"/>
        </w:rPr>
        <w:tab/>
      </w:r>
      <w:r w:rsidRPr="0069250C">
        <w:rPr>
          <w:color w:val="000000" w:themeColor="text1"/>
          <w:lang w:eastAsia="ar-SA"/>
        </w:rPr>
        <w:tab/>
        <w:t xml:space="preserve">        </w:t>
      </w:r>
      <w:r w:rsidRPr="0069250C">
        <w:rPr>
          <w:color w:val="000000" w:themeColor="text1"/>
          <w:lang w:eastAsia="ar-SA"/>
        </w:rPr>
        <w:tab/>
        <w:t>Miloš Vystrčil, do 19. února 2020 (16. schůze Senátu)</w:t>
      </w:r>
    </w:p>
    <w:p w14:paraId="1760062E" w14:textId="77777777" w:rsidR="009B5451" w:rsidRPr="0069250C" w:rsidRDefault="009B5451" w:rsidP="009B5451">
      <w:pPr>
        <w:tabs>
          <w:tab w:val="left" w:pos="709"/>
          <w:tab w:val="left" w:pos="1877"/>
        </w:tabs>
        <w:suppressAutoHyphens/>
        <w:jc w:val="both"/>
        <w:rPr>
          <w:color w:val="000000" w:themeColor="text1"/>
          <w:lang w:eastAsia="ar-SA"/>
        </w:rPr>
      </w:pPr>
      <w:r w:rsidRPr="0069250C">
        <w:rPr>
          <w:color w:val="000000" w:themeColor="text1"/>
          <w:lang w:eastAsia="ar-SA"/>
        </w:rPr>
        <w:tab/>
      </w:r>
      <w:r w:rsidRPr="0069250C">
        <w:rPr>
          <w:color w:val="000000" w:themeColor="text1"/>
          <w:lang w:eastAsia="ar-SA"/>
        </w:rPr>
        <w:tab/>
        <w:t xml:space="preserve">         </w:t>
      </w:r>
      <w:r w:rsidRPr="0069250C">
        <w:rPr>
          <w:color w:val="000000" w:themeColor="text1"/>
          <w:lang w:eastAsia="ar-SA"/>
        </w:rPr>
        <w:tab/>
        <w:t>Lukáš Wagenknecht</w:t>
      </w:r>
    </w:p>
    <w:p w14:paraId="59D9DFA9" w14:textId="77777777" w:rsidR="009B5451" w:rsidRPr="0069250C" w:rsidRDefault="009B5451" w:rsidP="009B5451">
      <w:pPr>
        <w:tabs>
          <w:tab w:val="left" w:pos="709"/>
          <w:tab w:val="left" w:pos="1877"/>
        </w:tabs>
        <w:suppressAutoHyphens/>
        <w:jc w:val="both"/>
        <w:rPr>
          <w:color w:val="000000" w:themeColor="text1"/>
          <w:lang w:eastAsia="ar-SA"/>
        </w:rPr>
      </w:pPr>
    </w:p>
    <w:p w14:paraId="16664524" w14:textId="77777777" w:rsidR="009B5451" w:rsidRPr="0069250C" w:rsidRDefault="009B5451" w:rsidP="009B5451">
      <w:pPr>
        <w:tabs>
          <w:tab w:val="left" w:pos="709"/>
          <w:tab w:val="left" w:pos="1877"/>
        </w:tabs>
        <w:suppressAutoHyphens/>
        <w:spacing w:after="60"/>
        <w:jc w:val="both"/>
        <w:rPr>
          <w:color w:val="000000" w:themeColor="text1"/>
          <w:lang w:eastAsia="ar-SA"/>
        </w:rPr>
      </w:pPr>
    </w:p>
    <w:p w14:paraId="6C773B62" w14:textId="77777777" w:rsidR="009B5451" w:rsidRPr="0069250C" w:rsidRDefault="009B5451" w:rsidP="009B5451">
      <w:pPr>
        <w:ind w:left="709"/>
        <w:jc w:val="both"/>
        <w:rPr>
          <w:color w:val="000000" w:themeColor="text1"/>
          <w:u w:val="single"/>
          <w:lang w:eastAsia="ar-SA"/>
        </w:rPr>
      </w:pPr>
      <w:r w:rsidRPr="0069250C">
        <w:rPr>
          <w:color w:val="000000" w:themeColor="text1"/>
          <w:u w:val="single"/>
          <w:lang w:eastAsia="ar-SA"/>
        </w:rPr>
        <w:t>Složení Výboru od 11. listopadu 2020 (13. funkční období)</w:t>
      </w:r>
    </w:p>
    <w:p w14:paraId="352E1F7B" w14:textId="77777777" w:rsidR="009B5451" w:rsidRPr="0069250C" w:rsidRDefault="009B5451" w:rsidP="009B5451">
      <w:pPr>
        <w:jc w:val="both"/>
        <w:rPr>
          <w:color w:val="FF0000"/>
          <w:lang w:eastAsia="ar-SA"/>
        </w:rPr>
      </w:pPr>
      <w:r w:rsidRPr="0069250C">
        <w:rPr>
          <w:color w:val="FF0000"/>
          <w:lang w:eastAsia="ar-SA"/>
        </w:rPr>
        <w:tab/>
      </w:r>
      <w:r w:rsidRPr="0069250C">
        <w:rPr>
          <w:color w:val="000000" w:themeColor="text1"/>
          <w:lang w:eastAsia="ar-SA"/>
        </w:rPr>
        <w:t>předseda:</w:t>
      </w:r>
      <w:r w:rsidRPr="0069250C">
        <w:rPr>
          <w:color w:val="000000" w:themeColor="text1"/>
          <w:lang w:eastAsia="ar-SA"/>
        </w:rPr>
        <w:tab/>
      </w:r>
      <w:r w:rsidRPr="0069250C">
        <w:rPr>
          <w:color w:val="000000" w:themeColor="text1"/>
          <w:lang w:eastAsia="ar-SA"/>
        </w:rPr>
        <w:tab/>
        <w:t>Zbyněk Linhart</w:t>
      </w:r>
    </w:p>
    <w:p w14:paraId="457A7558" w14:textId="77777777" w:rsidR="009B5451" w:rsidRPr="0069250C" w:rsidRDefault="009B5451" w:rsidP="009B5451">
      <w:pPr>
        <w:ind w:firstLine="708"/>
        <w:jc w:val="both"/>
        <w:rPr>
          <w:color w:val="000000" w:themeColor="text1"/>
          <w:lang w:eastAsia="ar-SA"/>
        </w:rPr>
      </w:pPr>
      <w:r w:rsidRPr="0069250C">
        <w:rPr>
          <w:color w:val="000000" w:themeColor="text1"/>
          <w:lang w:eastAsia="ar-SA"/>
        </w:rPr>
        <w:t>místopředsedové:</w:t>
      </w:r>
      <w:r w:rsidRPr="0069250C">
        <w:rPr>
          <w:color w:val="000000" w:themeColor="text1"/>
          <w:lang w:eastAsia="ar-SA"/>
        </w:rPr>
        <w:tab/>
        <w:t>Hynek Hanza</w:t>
      </w:r>
    </w:p>
    <w:p w14:paraId="05F48BA3" w14:textId="77777777" w:rsidR="009B5451" w:rsidRPr="0069250C" w:rsidRDefault="009B5451" w:rsidP="009B5451">
      <w:pPr>
        <w:ind w:firstLine="708"/>
        <w:jc w:val="both"/>
        <w:rPr>
          <w:color w:val="000000" w:themeColor="text1"/>
          <w:lang w:eastAsia="ar-SA"/>
        </w:rPr>
      </w:pPr>
      <w:r w:rsidRPr="0069250C">
        <w:rPr>
          <w:color w:val="000000" w:themeColor="text1"/>
          <w:lang w:eastAsia="ar-SA"/>
        </w:rPr>
        <w:tab/>
      </w:r>
      <w:r w:rsidRPr="0069250C">
        <w:rPr>
          <w:color w:val="000000" w:themeColor="text1"/>
          <w:lang w:eastAsia="ar-SA"/>
        </w:rPr>
        <w:tab/>
      </w:r>
      <w:r w:rsidRPr="0069250C">
        <w:rPr>
          <w:color w:val="000000" w:themeColor="text1"/>
          <w:lang w:eastAsia="ar-SA"/>
        </w:rPr>
        <w:tab/>
        <w:t>Petr Holeček</w:t>
      </w:r>
    </w:p>
    <w:p w14:paraId="119D9774" w14:textId="77777777" w:rsidR="009B5451" w:rsidRPr="0069250C" w:rsidRDefault="009B5451" w:rsidP="009B5451">
      <w:pPr>
        <w:ind w:firstLine="708"/>
        <w:jc w:val="both"/>
        <w:rPr>
          <w:color w:val="000000" w:themeColor="text1"/>
          <w:lang w:eastAsia="ar-SA"/>
        </w:rPr>
      </w:pPr>
      <w:r w:rsidRPr="0069250C">
        <w:rPr>
          <w:color w:val="000000" w:themeColor="text1"/>
          <w:lang w:eastAsia="ar-SA"/>
        </w:rPr>
        <w:tab/>
      </w:r>
      <w:r w:rsidRPr="0069250C">
        <w:rPr>
          <w:color w:val="000000" w:themeColor="text1"/>
          <w:lang w:eastAsia="ar-SA"/>
        </w:rPr>
        <w:tab/>
      </w:r>
      <w:r w:rsidRPr="0069250C">
        <w:rPr>
          <w:color w:val="000000" w:themeColor="text1"/>
          <w:lang w:eastAsia="ar-SA"/>
        </w:rPr>
        <w:tab/>
        <w:t>Jaroslav Chalupský</w:t>
      </w:r>
    </w:p>
    <w:p w14:paraId="65C7E932" w14:textId="77777777" w:rsidR="009B5451" w:rsidRPr="0069250C" w:rsidRDefault="009B5451" w:rsidP="009B5451">
      <w:pPr>
        <w:ind w:firstLine="708"/>
        <w:jc w:val="both"/>
        <w:rPr>
          <w:color w:val="000000" w:themeColor="text1"/>
          <w:lang w:eastAsia="ar-SA"/>
        </w:rPr>
      </w:pPr>
      <w:r w:rsidRPr="0069250C">
        <w:rPr>
          <w:color w:val="000000" w:themeColor="text1"/>
          <w:lang w:eastAsia="ar-SA"/>
        </w:rPr>
        <w:tab/>
      </w:r>
      <w:r w:rsidRPr="0069250C">
        <w:rPr>
          <w:color w:val="000000" w:themeColor="text1"/>
          <w:lang w:eastAsia="ar-SA"/>
        </w:rPr>
        <w:tab/>
      </w:r>
      <w:r w:rsidRPr="0069250C">
        <w:rPr>
          <w:color w:val="000000" w:themeColor="text1"/>
          <w:lang w:eastAsia="ar-SA"/>
        </w:rPr>
        <w:tab/>
        <w:t>Renata Chmelová</w:t>
      </w:r>
    </w:p>
    <w:p w14:paraId="414A1BE0" w14:textId="77777777" w:rsidR="009B5451" w:rsidRPr="0069250C" w:rsidRDefault="009B5451" w:rsidP="009B5451">
      <w:pPr>
        <w:ind w:firstLine="708"/>
        <w:jc w:val="both"/>
        <w:rPr>
          <w:color w:val="000000" w:themeColor="text1"/>
          <w:lang w:eastAsia="ar-SA"/>
        </w:rPr>
      </w:pPr>
      <w:r w:rsidRPr="0069250C">
        <w:rPr>
          <w:color w:val="000000" w:themeColor="text1"/>
          <w:lang w:eastAsia="ar-SA"/>
        </w:rPr>
        <w:t>členové:</w:t>
      </w:r>
      <w:r w:rsidRPr="0069250C">
        <w:rPr>
          <w:color w:val="000000" w:themeColor="text1"/>
          <w:lang w:eastAsia="ar-SA"/>
        </w:rPr>
        <w:tab/>
      </w:r>
      <w:r w:rsidRPr="0069250C">
        <w:rPr>
          <w:color w:val="000000" w:themeColor="text1"/>
          <w:lang w:eastAsia="ar-SA"/>
        </w:rPr>
        <w:tab/>
        <w:t>Josef Bazala</w:t>
      </w:r>
    </w:p>
    <w:p w14:paraId="531C2BC1" w14:textId="77777777" w:rsidR="009B5451" w:rsidRPr="0069250C" w:rsidRDefault="009B5451" w:rsidP="009B5451">
      <w:pPr>
        <w:ind w:firstLine="708"/>
        <w:jc w:val="both"/>
        <w:rPr>
          <w:color w:val="000000" w:themeColor="text1"/>
          <w:lang w:eastAsia="ar-SA"/>
        </w:rPr>
      </w:pPr>
      <w:r w:rsidRPr="0069250C">
        <w:rPr>
          <w:color w:val="000000" w:themeColor="text1"/>
          <w:lang w:eastAsia="ar-SA"/>
        </w:rPr>
        <w:tab/>
      </w:r>
      <w:r w:rsidRPr="0069250C">
        <w:rPr>
          <w:color w:val="000000" w:themeColor="text1"/>
          <w:lang w:eastAsia="ar-SA"/>
        </w:rPr>
        <w:tab/>
      </w:r>
      <w:r w:rsidRPr="0069250C">
        <w:rPr>
          <w:color w:val="000000" w:themeColor="text1"/>
          <w:lang w:eastAsia="ar-SA"/>
        </w:rPr>
        <w:tab/>
        <w:t>Helena Pešatová, od 19. listopadu 2020 (2. schůze Senátu)</w:t>
      </w:r>
    </w:p>
    <w:p w14:paraId="7AC75A9C" w14:textId="77777777" w:rsidR="009B5451" w:rsidRPr="0069250C" w:rsidRDefault="009B5451" w:rsidP="009B5451">
      <w:pPr>
        <w:ind w:firstLine="708"/>
        <w:jc w:val="both"/>
        <w:rPr>
          <w:color w:val="000000" w:themeColor="text1"/>
          <w:lang w:eastAsia="ar-SA"/>
        </w:rPr>
      </w:pPr>
      <w:r w:rsidRPr="0069250C">
        <w:rPr>
          <w:color w:val="000000" w:themeColor="text1"/>
          <w:lang w:eastAsia="ar-SA"/>
        </w:rPr>
        <w:tab/>
      </w:r>
      <w:r w:rsidRPr="0069250C">
        <w:rPr>
          <w:color w:val="000000" w:themeColor="text1"/>
          <w:lang w:eastAsia="ar-SA"/>
        </w:rPr>
        <w:tab/>
      </w:r>
      <w:r w:rsidRPr="0069250C">
        <w:rPr>
          <w:color w:val="000000" w:themeColor="text1"/>
          <w:lang w:eastAsia="ar-SA"/>
        </w:rPr>
        <w:tab/>
        <w:t>Tomáš Třetina</w:t>
      </w:r>
    </w:p>
    <w:p w14:paraId="4CEC0829" w14:textId="77777777" w:rsidR="009B5451" w:rsidRPr="0069250C" w:rsidRDefault="009B5451" w:rsidP="009B5451">
      <w:pPr>
        <w:ind w:firstLine="708"/>
        <w:jc w:val="both"/>
        <w:rPr>
          <w:color w:val="000000" w:themeColor="text1"/>
          <w:lang w:eastAsia="ar-SA"/>
        </w:rPr>
      </w:pPr>
      <w:r w:rsidRPr="0069250C">
        <w:rPr>
          <w:color w:val="000000" w:themeColor="text1"/>
          <w:lang w:eastAsia="ar-SA"/>
        </w:rPr>
        <w:tab/>
      </w:r>
      <w:r w:rsidRPr="0069250C">
        <w:rPr>
          <w:color w:val="000000" w:themeColor="text1"/>
          <w:lang w:eastAsia="ar-SA"/>
        </w:rPr>
        <w:tab/>
      </w:r>
      <w:r w:rsidRPr="0069250C">
        <w:rPr>
          <w:color w:val="000000" w:themeColor="text1"/>
          <w:lang w:eastAsia="ar-SA"/>
        </w:rPr>
        <w:tab/>
        <w:t>Petr Vícha</w:t>
      </w:r>
    </w:p>
    <w:p w14:paraId="1601DF8B" w14:textId="77777777" w:rsidR="009B5451" w:rsidRPr="0069250C" w:rsidRDefault="009B5451" w:rsidP="009B5451">
      <w:pPr>
        <w:ind w:firstLine="708"/>
        <w:jc w:val="both"/>
        <w:rPr>
          <w:color w:val="000000" w:themeColor="text1"/>
          <w:lang w:eastAsia="ar-SA"/>
        </w:rPr>
      </w:pPr>
      <w:r w:rsidRPr="0069250C">
        <w:rPr>
          <w:color w:val="000000" w:themeColor="text1"/>
          <w:lang w:eastAsia="ar-SA"/>
        </w:rPr>
        <w:tab/>
      </w:r>
      <w:r w:rsidRPr="0069250C">
        <w:rPr>
          <w:color w:val="000000" w:themeColor="text1"/>
          <w:lang w:eastAsia="ar-SA"/>
        </w:rPr>
        <w:tab/>
      </w:r>
      <w:r w:rsidRPr="0069250C">
        <w:rPr>
          <w:color w:val="000000" w:themeColor="text1"/>
          <w:lang w:eastAsia="ar-SA"/>
        </w:rPr>
        <w:tab/>
        <w:t>Lukáš Wagenknecht</w:t>
      </w:r>
    </w:p>
    <w:p w14:paraId="60E99862" w14:textId="77777777" w:rsidR="009B5451" w:rsidRPr="0069250C" w:rsidRDefault="009B5451" w:rsidP="009B5451">
      <w:pPr>
        <w:ind w:firstLine="708"/>
        <w:jc w:val="both"/>
        <w:rPr>
          <w:color w:val="000000" w:themeColor="text1"/>
          <w:lang w:eastAsia="ar-SA"/>
        </w:rPr>
      </w:pPr>
    </w:p>
    <w:p w14:paraId="7C87CCFA" w14:textId="77777777" w:rsidR="009B5451" w:rsidRPr="0069250C" w:rsidRDefault="009B5451" w:rsidP="009B5451">
      <w:pPr>
        <w:jc w:val="both"/>
        <w:rPr>
          <w:lang w:eastAsia="ar-SA"/>
        </w:rPr>
      </w:pPr>
    </w:p>
    <w:p w14:paraId="00CF89D0" w14:textId="77777777" w:rsidR="009B5451" w:rsidRPr="0069250C" w:rsidRDefault="009B5451" w:rsidP="009B5451">
      <w:pPr>
        <w:jc w:val="both"/>
        <w:rPr>
          <w:lang w:eastAsia="ar-SA"/>
        </w:rPr>
      </w:pPr>
    </w:p>
    <w:p w14:paraId="34E68EC2" w14:textId="77777777" w:rsidR="009B5451" w:rsidRPr="0069250C" w:rsidRDefault="009B5451" w:rsidP="009B5451">
      <w:pPr>
        <w:jc w:val="both"/>
        <w:rPr>
          <w:lang w:eastAsia="ar-SA"/>
        </w:rPr>
      </w:pPr>
      <w:r w:rsidRPr="0069250C">
        <w:rPr>
          <w:lang w:eastAsia="ar-SA"/>
        </w:rPr>
        <w:t xml:space="preserve">V roce 2020 Výbor zasedal celkem na </w:t>
      </w:r>
      <w:r w:rsidRPr="0069250C">
        <w:rPr>
          <w:color w:val="000000" w:themeColor="text1"/>
          <w:lang w:eastAsia="ar-SA"/>
        </w:rPr>
        <w:t>11. s</w:t>
      </w:r>
      <w:r w:rsidRPr="0069250C">
        <w:rPr>
          <w:lang w:eastAsia="ar-SA"/>
        </w:rPr>
        <w:t>chůzích (z toho 2 schůze ve 13. funkčním období) a v tomto období projednal celkem:</w:t>
      </w:r>
    </w:p>
    <w:p w14:paraId="0BFF8A0A" w14:textId="77777777" w:rsidR="009B5451" w:rsidRPr="0069250C" w:rsidRDefault="009B5451" w:rsidP="009B5451">
      <w:pPr>
        <w:jc w:val="both"/>
        <w:rPr>
          <w:color w:val="000000" w:themeColor="text1"/>
          <w:lang w:eastAsia="ar-SA"/>
        </w:rPr>
      </w:pPr>
    </w:p>
    <w:p w14:paraId="655F4D47" w14:textId="77777777" w:rsidR="009B5451" w:rsidRPr="0069250C" w:rsidRDefault="009B5451" w:rsidP="00420B65">
      <w:pPr>
        <w:numPr>
          <w:ilvl w:val="0"/>
          <w:numId w:val="14"/>
        </w:numPr>
        <w:tabs>
          <w:tab w:val="left" w:pos="540"/>
        </w:tabs>
        <w:suppressAutoHyphens/>
        <w:jc w:val="both"/>
        <w:rPr>
          <w:color w:val="000000" w:themeColor="text1"/>
          <w:lang w:eastAsia="ar-SA"/>
        </w:rPr>
      </w:pPr>
      <w:r w:rsidRPr="0069250C">
        <w:rPr>
          <w:color w:val="000000" w:themeColor="text1"/>
          <w:lang w:eastAsia="ar-SA"/>
        </w:rPr>
        <w:t xml:space="preserve">24 návrhů zákonů, včetně senátních (včetně stanoviska k petici Voda je život); </w:t>
      </w:r>
    </w:p>
    <w:p w14:paraId="1424825C" w14:textId="77777777" w:rsidR="009B5451" w:rsidRPr="0069250C" w:rsidRDefault="009B5451" w:rsidP="00420B65">
      <w:pPr>
        <w:numPr>
          <w:ilvl w:val="0"/>
          <w:numId w:val="14"/>
        </w:numPr>
        <w:tabs>
          <w:tab w:val="left" w:pos="540"/>
        </w:tabs>
        <w:suppressAutoHyphens/>
        <w:jc w:val="both"/>
        <w:rPr>
          <w:color w:val="000000" w:themeColor="text1"/>
          <w:lang w:eastAsia="ar-SA"/>
        </w:rPr>
      </w:pPr>
      <w:r w:rsidRPr="0069250C">
        <w:rPr>
          <w:color w:val="000000" w:themeColor="text1"/>
          <w:lang w:eastAsia="ar-SA"/>
        </w:rPr>
        <w:t xml:space="preserve">  7 dokumentů EU;</w:t>
      </w:r>
    </w:p>
    <w:p w14:paraId="57A9D23F" w14:textId="77777777" w:rsidR="009B5451" w:rsidRPr="0069250C" w:rsidRDefault="009B5451" w:rsidP="00420B65">
      <w:pPr>
        <w:numPr>
          <w:ilvl w:val="0"/>
          <w:numId w:val="14"/>
        </w:numPr>
        <w:tabs>
          <w:tab w:val="left" w:pos="540"/>
        </w:tabs>
        <w:suppressAutoHyphens/>
        <w:jc w:val="both"/>
        <w:rPr>
          <w:color w:val="000000" w:themeColor="text1"/>
          <w:lang w:eastAsia="ar-SA"/>
        </w:rPr>
      </w:pPr>
      <w:r w:rsidRPr="0069250C">
        <w:rPr>
          <w:color w:val="FF0000"/>
          <w:lang w:eastAsia="ar-SA"/>
        </w:rPr>
        <w:t xml:space="preserve">  </w:t>
      </w:r>
      <w:r w:rsidRPr="0069250C">
        <w:rPr>
          <w:color w:val="000000" w:themeColor="text1"/>
          <w:lang w:eastAsia="ar-SA"/>
        </w:rPr>
        <w:t>1 Zprávu o životním prostředí České republiky 2018;</w:t>
      </w:r>
    </w:p>
    <w:p w14:paraId="28F39806" w14:textId="77777777" w:rsidR="009B5451" w:rsidRPr="0069250C" w:rsidRDefault="009B5451" w:rsidP="00420B65">
      <w:pPr>
        <w:numPr>
          <w:ilvl w:val="0"/>
          <w:numId w:val="14"/>
        </w:numPr>
        <w:tabs>
          <w:tab w:val="left" w:pos="540"/>
        </w:tabs>
        <w:suppressAutoHyphens/>
        <w:jc w:val="both"/>
        <w:rPr>
          <w:color w:val="000000" w:themeColor="text1"/>
          <w:lang w:eastAsia="ar-SA"/>
        </w:rPr>
      </w:pPr>
      <w:r w:rsidRPr="0069250C">
        <w:rPr>
          <w:color w:val="000000" w:themeColor="text1"/>
          <w:lang w:eastAsia="ar-SA"/>
        </w:rPr>
        <w:t xml:space="preserve">  4 ratifikace; </w:t>
      </w:r>
    </w:p>
    <w:p w14:paraId="241BEF8E" w14:textId="77777777" w:rsidR="009B5451" w:rsidRPr="0069250C" w:rsidRDefault="009B5451" w:rsidP="00420B65">
      <w:pPr>
        <w:numPr>
          <w:ilvl w:val="0"/>
          <w:numId w:val="14"/>
        </w:numPr>
        <w:tabs>
          <w:tab w:val="left" w:pos="540"/>
        </w:tabs>
        <w:suppressAutoHyphens/>
        <w:jc w:val="both"/>
        <w:rPr>
          <w:color w:val="000000" w:themeColor="text1"/>
          <w:lang w:eastAsia="ar-SA"/>
        </w:rPr>
      </w:pPr>
      <w:r w:rsidRPr="0069250C">
        <w:rPr>
          <w:color w:val="000000" w:themeColor="text1"/>
          <w:lang w:eastAsia="ar-SA"/>
        </w:rPr>
        <w:t>24 ostatní materiálů.</w:t>
      </w:r>
    </w:p>
    <w:p w14:paraId="5EC1D81A" w14:textId="77777777" w:rsidR="009B5451" w:rsidRPr="0069250C" w:rsidRDefault="009B5451" w:rsidP="009B5451">
      <w:pPr>
        <w:tabs>
          <w:tab w:val="left" w:pos="540"/>
        </w:tabs>
        <w:suppressAutoHyphens/>
        <w:jc w:val="both"/>
        <w:rPr>
          <w:color w:val="000000" w:themeColor="text1"/>
          <w:lang w:eastAsia="ar-SA"/>
        </w:rPr>
      </w:pPr>
    </w:p>
    <w:p w14:paraId="4D8C3C27" w14:textId="0F5828A6" w:rsidR="009B5451" w:rsidRPr="0069250C" w:rsidRDefault="009B5451" w:rsidP="009B5451">
      <w:pPr>
        <w:tabs>
          <w:tab w:val="left" w:pos="540"/>
        </w:tabs>
        <w:suppressAutoHyphens/>
        <w:jc w:val="both"/>
        <w:rPr>
          <w:color w:val="000000" w:themeColor="text1"/>
          <w:lang w:eastAsia="ar-SA"/>
        </w:rPr>
      </w:pPr>
    </w:p>
    <w:p w14:paraId="441C145D" w14:textId="04460623" w:rsidR="00704D96" w:rsidRPr="0069250C" w:rsidRDefault="00704D96" w:rsidP="009B5451">
      <w:pPr>
        <w:tabs>
          <w:tab w:val="left" w:pos="540"/>
        </w:tabs>
        <w:suppressAutoHyphens/>
        <w:jc w:val="both"/>
        <w:rPr>
          <w:color w:val="000000" w:themeColor="text1"/>
          <w:lang w:eastAsia="ar-SA"/>
        </w:rPr>
      </w:pPr>
    </w:p>
    <w:p w14:paraId="0D6611BC" w14:textId="1FC3026F" w:rsidR="00704D96" w:rsidRPr="0069250C" w:rsidRDefault="00704D96" w:rsidP="009B5451">
      <w:pPr>
        <w:tabs>
          <w:tab w:val="left" w:pos="540"/>
        </w:tabs>
        <w:suppressAutoHyphens/>
        <w:jc w:val="both"/>
        <w:rPr>
          <w:color w:val="000000" w:themeColor="text1"/>
          <w:lang w:eastAsia="ar-SA"/>
        </w:rPr>
      </w:pPr>
    </w:p>
    <w:p w14:paraId="17412B74" w14:textId="3A2CAD6D" w:rsidR="00704D96" w:rsidRPr="0069250C" w:rsidRDefault="00704D96" w:rsidP="009B5451">
      <w:pPr>
        <w:tabs>
          <w:tab w:val="left" w:pos="540"/>
        </w:tabs>
        <w:suppressAutoHyphens/>
        <w:jc w:val="both"/>
        <w:rPr>
          <w:color w:val="000000" w:themeColor="text1"/>
          <w:lang w:eastAsia="ar-SA"/>
        </w:rPr>
      </w:pPr>
    </w:p>
    <w:p w14:paraId="5F05EF7C" w14:textId="77777777" w:rsidR="00704D96" w:rsidRPr="0069250C" w:rsidRDefault="00704D96" w:rsidP="009B5451">
      <w:pPr>
        <w:tabs>
          <w:tab w:val="left" w:pos="540"/>
        </w:tabs>
        <w:suppressAutoHyphens/>
        <w:jc w:val="both"/>
        <w:rPr>
          <w:color w:val="000000" w:themeColor="text1"/>
          <w:lang w:eastAsia="ar-SA"/>
        </w:rPr>
      </w:pPr>
    </w:p>
    <w:p w14:paraId="17EC94CA" w14:textId="77777777" w:rsidR="009B5451" w:rsidRPr="0069250C" w:rsidRDefault="009B5451" w:rsidP="009B5451">
      <w:pPr>
        <w:tabs>
          <w:tab w:val="left" w:pos="540"/>
        </w:tabs>
        <w:suppressAutoHyphens/>
        <w:jc w:val="both"/>
        <w:rPr>
          <w:color w:val="000000" w:themeColor="text1"/>
          <w:lang w:eastAsia="ar-SA"/>
        </w:rPr>
      </w:pPr>
    </w:p>
    <w:p w14:paraId="6A14BD15" w14:textId="77777777" w:rsidR="009B5451" w:rsidRPr="0069250C" w:rsidRDefault="009B5451" w:rsidP="009B5451">
      <w:pPr>
        <w:suppressAutoHyphens/>
        <w:jc w:val="center"/>
        <w:rPr>
          <w:b/>
          <w:color w:val="000000" w:themeColor="text1"/>
          <w:lang w:eastAsia="ar-SA"/>
        </w:rPr>
      </w:pPr>
      <w:r w:rsidRPr="0069250C">
        <w:rPr>
          <w:b/>
          <w:color w:val="000000" w:themeColor="text1"/>
          <w:lang w:eastAsia="ar-SA"/>
        </w:rPr>
        <w:t xml:space="preserve">Činnost Výboru v jednotlivých měsících </w:t>
      </w:r>
    </w:p>
    <w:p w14:paraId="38A6B535" w14:textId="77777777" w:rsidR="009B5451" w:rsidRPr="0069250C" w:rsidRDefault="009B5451" w:rsidP="009B5451">
      <w:pPr>
        <w:pBdr>
          <w:bottom w:val="single" w:sz="4" w:space="0" w:color="auto"/>
        </w:pBdr>
        <w:suppressAutoHyphens/>
        <w:jc w:val="center"/>
        <w:rPr>
          <w:b/>
          <w:color w:val="000000" w:themeColor="text1"/>
          <w:lang w:eastAsia="ar-SA"/>
        </w:rPr>
      </w:pPr>
    </w:p>
    <w:p w14:paraId="6E827F47" w14:textId="77777777" w:rsidR="009B5451" w:rsidRPr="0069250C" w:rsidRDefault="009B5451" w:rsidP="009B5451">
      <w:pPr>
        <w:suppressAutoHyphens/>
        <w:spacing w:after="120"/>
        <w:jc w:val="both"/>
        <w:rPr>
          <w:b/>
          <w:i/>
          <w:color w:val="000000" w:themeColor="text1"/>
          <w:u w:val="single"/>
          <w:lang w:eastAsia="ar-SA"/>
        </w:rPr>
      </w:pPr>
    </w:p>
    <w:p w14:paraId="1F59BC82" w14:textId="77777777" w:rsidR="009B5451" w:rsidRPr="0069250C" w:rsidRDefault="009B5451" w:rsidP="009B5451">
      <w:pPr>
        <w:suppressAutoHyphens/>
        <w:spacing w:after="120"/>
        <w:jc w:val="both"/>
        <w:rPr>
          <w:b/>
          <w:i/>
          <w:color w:val="000000" w:themeColor="text1"/>
          <w:u w:val="single"/>
          <w:lang w:eastAsia="ar-SA"/>
        </w:rPr>
      </w:pPr>
      <w:r w:rsidRPr="0069250C">
        <w:rPr>
          <w:b/>
          <w:i/>
          <w:color w:val="000000" w:themeColor="text1"/>
          <w:u w:val="single"/>
          <w:lang w:eastAsia="ar-SA"/>
        </w:rPr>
        <w:t>12. funkční období:</w:t>
      </w:r>
    </w:p>
    <w:p w14:paraId="50A1887D" w14:textId="77777777" w:rsidR="009B5451" w:rsidRPr="0069250C" w:rsidRDefault="009B5451" w:rsidP="009B5451">
      <w:pPr>
        <w:suppressAutoHyphens/>
        <w:jc w:val="both"/>
        <w:rPr>
          <w:b/>
          <w:i/>
          <w:color w:val="000000" w:themeColor="text1"/>
          <w:u w:val="single"/>
          <w:lang w:eastAsia="ar-SA"/>
        </w:rPr>
      </w:pPr>
      <w:r w:rsidRPr="0069250C">
        <w:rPr>
          <w:b/>
          <w:i/>
          <w:color w:val="000000" w:themeColor="text1"/>
          <w:u w:val="single"/>
          <w:lang w:eastAsia="ar-SA"/>
        </w:rPr>
        <w:t>Leden</w:t>
      </w:r>
    </w:p>
    <w:p w14:paraId="5FFE0544" w14:textId="77777777" w:rsidR="009B5451" w:rsidRPr="0069250C" w:rsidRDefault="009B5451" w:rsidP="009B5451">
      <w:pPr>
        <w:suppressAutoHyphens/>
        <w:jc w:val="both"/>
        <w:rPr>
          <w:b/>
          <w:i/>
          <w:color w:val="000000" w:themeColor="text1"/>
          <w:u w:val="single"/>
          <w:lang w:eastAsia="ar-SA"/>
        </w:rPr>
      </w:pPr>
    </w:p>
    <w:p w14:paraId="2F1CE416" w14:textId="77777777" w:rsidR="009B5451" w:rsidRPr="0069250C" w:rsidRDefault="009B5451" w:rsidP="00420B65">
      <w:pPr>
        <w:pStyle w:val="Odstavecseseznamem"/>
        <w:numPr>
          <w:ilvl w:val="0"/>
          <w:numId w:val="16"/>
        </w:numPr>
        <w:jc w:val="both"/>
        <w:rPr>
          <w:color w:val="000000" w:themeColor="text1"/>
        </w:rPr>
      </w:pPr>
      <w:r w:rsidRPr="0069250C">
        <w:rPr>
          <w:color w:val="000000" w:themeColor="text1"/>
        </w:rPr>
        <w:t>7. 1. 2020 seminář v Poslanecké sněmovně PČR „Ekonomické aspekty oběhového hospodářství“ pořádaný Českou asociací oběhového hospodářství, z. s., pod záštitou poslance M. Jurečky; účast senátorky J. Seitlové.</w:t>
      </w:r>
    </w:p>
    <w:p w14:paraId="0266E66E" w14:textId="77777777" w:rsidR="009B5451" w:rsidRPr="0069250C" w:rsidRDefault="009B5451" w:rsidP="009B5451">
      <w:pPr>
        <w:pStyle w:val="Odstavecseseznamem"/>
        <w:jc w:val="both"/>
        <w:rPr>
          <w:color w:val="000000" w:themeColor="text1"/>
        </w:rPr>
      </w:pPr>
    </w:p>
    <w:p w14:paraId="40A2B38C" w14:textId="77777777" w:rsidR="009B5451" w:rsidRPr="0069250C" w:rsidRDefault="009B5451" w:rsidP="00420B65">
      <w:pPr>
        <w:pStyle w:val="Odstavecseseznamem"/>
        <w:numPr>
          <w:ilvl w:val="0"/>
          <w:numId w:val="16"/>
        </w:numPr>
        <w:jc w:val="both"/>
        <w:rPr>
          <w:color w:val="000000" w:themeColor="text1"/>
        </w:rPr>
      </w:pPr>
      <w:r w:rsidRPr="0069250C">
        <w:rPr>
          <w:color w:val="000000" w:themeColor="text1"/>
        </w:rPr>
        <w:t xml:space="preserve">15. 1. 2020 9:00 – 14:00 pořádal výbor konferenci „Balíček oběhového hospodářství – návrhy zákonů“ v Jednacím sále; ministra životního prostředí zastoupila náměstkyně B. Peštová; zástupci Ministerstva životního prostředí ČR seznámili přítomné senátory, poslance, zástupce měst, obcí a firem s návrhy zákonů o odpadech, které v měsíci prosinci projednala vláda a jsou předloženy k projednání na lednové schůzi Poslanecké sněmovny PČR. Konferenci zahájil předseda VUZP senátor Z. Linharta moderovala senátorka J. Seitlová; dále se konference zúčastnili senátoři I. Bárek, J. Carbol, P. Vícha a M. Vystrčil. </w:t>
      </w:r>
    </w:p>
    <w:p w14:paraId="3CCED46F" w14:textId="77777777" w:rsidR="009B5451" w:rsidRPr="0069250C" w:rsidRDefault="009B5451" w:rsidP="009B5451">
      <w:pPr>
        <w:pStyle w:val="Odstavecseseznamem"/>
        <w:jc w:val="both"/>
        <w:rPr>
          <w:color w:val="000000" w:themeColor="text1"/>
        </w:rPr>
      </w:pPr>
    </w:p>
    <w:p w14:paraId="65B8773F" w14:textId="77777777" w:rsidR="009B5451" w:rsidRPr="0069250C" w:rsidRDefault="009B5451" w:rsidP="00420B65">
      <w:pPr>
        <w:pStyle w:val="Odstavecseseznamem"/>
        <w:numPr>
          <w:ilvl w:val="0"/>
          <w:numId w:val="16"/>
        </w:numPr>
        <w:jc w:val="both"/>
        <w:rPr>
          <w:color w:val="000000" w:themeColor="text1"/>
        </w:rPr>
      </w:pPr>
      <w:r w:rsidRPr="0069250C">
        <w:rPr>
          <w:color w:val="000000" w:themeColor="text1"/>
        </w:rPr>
        <w:t>16. 1. 2020 proběhlo na Výstavišti BVV v Brně zahájení mezinárodního veletrhu REGI0NTOUR a G0 2020. Za VUZP se akce zúčastnili senátoři I. Bárek, Z.  Nytra.</w:t>
      </w:r>
    </w:p>
    <w:p w14:paraId="70C38C51" w14:textId="77777777" w:rsidR="009B5451" w:rsidRPr="0069250C" w:rsidRDefault="009B5451" w:rsidP="009B5451">
      <w:pPr>
        <w:pStyle w:val="Odstavecseseznamem"/>
        <w:rPr>
          <w:color w:val="000000" w:themeColor="text1"/>
        </w:rPr>
      </w:pPr>
    </w:p>
    <w:p w14:paraId="18EAF6DD" w14:textId="77777777" w:rsidR="009B5451" w:rsidRPr="0069250C" w:rsidRDefault="009B5451" w:rsidP="00420B65">
      <w:pPr>
        <w:pStyle w:val="Odstavecseseznamem"/>
        <w:numPr>
          <w:ilvl w:val="0"/>
          <w:numId w:val="16"/>
        </w:numPr>
        <w:jc w:val="both"/>
        <w:rPr>
          <w:i/>
          <w:color w:val="000000" w:themeColor="text1"/>
        </w:rPr>
      </w:pPr>
      <w:r w:rsidRPr="0069250C">
        <w:rPr>
          <w:i/>
          <w:color w:val="000000" w:themeColor="text1"/>
        </w:rPr>
        <w:t>22. ledna 2019 – 13. schůze VUZP</w:t>
      </w:r>
    </w:p>
    <w:p w14:paraId="090D4472" w14:textId="77777777" w:rsidR="009B5451" w:rsidRPr="0069250C" w:rsidRDefault="009B5451" w:rsidP="009B5451">
      <w:pPr>
        <w:pStyle w:val="Odstavecseseznamem"/>
        <w:jc w:val="both"/>
        <w:rPr>
          <w:color w:val="000000" w:themeColor="text1"/>
        </w:rPr>
      </w:pPr>
      <w:r w:rsidRPr="0069250C">
        <w:rPr>
          <w:color w:val="000000" w:themeColor="text1"/>
        </w:rPr>
        <w:t xml:space="preserve">Tisky zařazené a projednané na 13. schůzi: ST č. 179 zeměměřictví, územní plánování a stavební řád (stavební zákon); ST č. 183 živnostenský zákon; ST č. 173 územně správní členění státu; ST č. 171 Státní fond rozvoje bydlení a Fond národního majetku ČR.  </w:t>
      </w:r>
    </w:p>
    <w:p w14:paraId="5D0779D1" w14:textId="77777777" w:rsidR="009B5451" w:rsidRPr="0069250C" w:rsidRDefault="009B5451" w:rsidP="009B5451">
      <w:pPr>
        <w:pStyle w:val="Odstavecseseznamem"/>
        <w:jc w:val="both"/>
        <w:rPr>
          <w:color w:val="000000" w:themeColor="text1"/>
        </w:rPr>
      </w:pPr>
    </w:p>
    <w:p w14:paraId="02D92DCE" w14:textId="77777777" w:rsidR="009B5451" w:rsidRPr="0069250C" w:rsidRDefault="009B5451" w:rsidP="009B5451">
      <w:pPr>
        <w:rPr>
          <w:b/>
          <w:i/>
          <w:color w:val="000000" w:themeColor="text1"/>
          <w:u w:val="single"/>
        </w:rPr>
      </w:pPr>
      <w:r w:rsidRPr="0069250C">
        <w:rPr>
          <w:b/>
          <w:i/>
          <w:color w:val="000000" w:themeColor="text1"/>
          <w:u w:val="single"/>
        </w:rPr>
        <w:t>Únor</w:t>
      </w:r>
    </w:p>
    <w:p w14:paraId="60BEFA5F" w14:textId="77777777" w:rsidR="009B5451" w:rsidRPr="0069250C" w:rsidRDefault="009B5451" w:rsidP="009B5451">
      <w:pPr>
        <w:rPr>
          <w:b/>
          <w:i/>
          <w:color w:val="000000" w:themeColor="text1"/>
          <w:u w:val="single"/>
        </w:rPr>
      </w:pPr>
    </w:p>
    <w:p w14:paraId="1997F3BF" w14:textId="77777777" w:rsidR="009B5451" w:rsidRPr="0069250C" w:rsidRDefault="009B5451" w:rsidP="00420B65">
      <w:pPr>
        <w:pStyle w:val="Odstavecseseznamem"/>
        <w:numPr>
          <w:ilvl w:val="0"/>
          <w:numId w:val="15"/>
        </w:numPr>
        <w:jc w:val="both"/>
        <w:rPr>
          <w:color w:val="000000" w:themeColor="text1"/>
        </w:rPr>
      </w:pPr>
      <w:r w:rsidRPr="0069250C">
        <w:rPr>
          <w:color w:val="000000" w:themeColor="text1"/>
        </w:rPr>
        <w:t>7. – 15. 2. 2020 se uskutečnila zahraniční pracovní cesta do Myanmaru (Barmy). Vedoucí delegace místopředseda Senátu J. Horník, členové delegace senátoři Z. Linhart, P. Holeček, I. Bárek, J. Seitlová. Pracovní program cesty: návštěva obou komor Parlamentu a setkání s předsedy horní i dolní komory, jednání se členy partnerských výborů: Výboru pro nerostné suroviny, přírodní zdroje a ochranu životního prostřední a se členy Výboru pro zemědělství, chov hospodářských zvířat a venkova. Setkání s vrchním ministrem a představiteli Rangúnského regionálního parlamentu. Jednání s předsedou Myanmarské průmyslové a obchodní komory a položení věnce v Mauzoleu mučedníků.</w:t>
      </w:r>
    </w:p>
    <w:p w14:paraId="756E99B6" w14:textId="77777777" w:rsidR="009B5451" w:rsidRPr="0069250C" w:rsidRDefault="009B5451" w:rsidP="009B5451">
      <w:pPr>
        <w:rPr>
          <w:b/>
          <w:i/>
          <w:color w:val="000000" w:themeColor="text1"/>
          <w:u w:val="single"/>
        </w:rPr>
      </w:pPr>
    </w:p>
    <w:p w14:paraId="2F0BC538" w14:textId="77777777" w:rsidR="009B5451" w:rsidRPr="0069250C" w:rsidRDefault="009B5451" w:rsidP="009B5451">
      <w:pPr>
        <w:rPr>
          <w:b/>
          <w:i/>
          <w:color w:val="000000" w:themeColor="text1"/>
          <w:u w:val="single"/>
        </w:rPr>
      </w:pPr>
      <w:r w:rsidRPr="0069250C">
        <w:rPr>
          <w:b/>
          <w:i/>
          <w:color w:val="000000" w:themeColor="text1"/>
          <w:u w:val="single"/>
        </w:rPr>
        <w:t>Březen</w:t>
      </w:r>
    </w:p>
    <w:p w14:paraId="7199B09C" w14:textId="77777777" w:rsidR="009B5451" w:rsidRPr="0069250C" w:rsidRDefault="009B5451" w:rsidP="009B5451">
      <w:pPr>
        <w:rPr>
          <w:b/>
          <w:i/>
          <w:color w:val="000000" w:themeColor="text1"/>
          <w:u w:val="single"/>
        </w:rPr>
      </w:pPr>
    </w:p>
    <w:p w14:paraId="30194483" w14:textId="77777777" w:rsidR="009B5451" w:rsidRPr="0069250C" w:rsidRDefault="009B5451" w:rsidP="00420B65">
      <w:pPr>
        <w:pStyle w:val="Odstavecseseznamem"/>
        <w:numPr>
          <w:ilvl w:val="0"/>
          <w:numId w:val="18"/>
        </w:numPr>
        <w:ind w:left="714" w:hanging="357"/>
        <w:jc w:val="both"/>
        <w:rPr>
          <w:b/>
          <w:color w:val="000000" w:themeColor="text1"/>
          <w:u w:val="single"/>
        </w:rPr>
      </w:pPr>
      <w:r w:rsidRPr="0069250C">
        <w:rPr>
          <w:i/>
          <w:color w:val="000000" w:themeColor="text1"/>
        </w:rPr>
        <w:t>11. března 2020 – 14. schůze VUZP</w:t>
      </w:r>
    </w:p>
    <w:p w14:paraId="54662889" w14:textId="77777777" w:rsidR="009B5451" w:rsidRPr="0069250C" w:rsidRDefault="009B5451" w:rsidP="009B5451">
      <w:pPr>
        <w:pStyle w:val="Odstavecseseznamem"/>
        <w:ind w:left="714"/>
        <w:jc w:val="both"/>
        <w:rPr>
          <w:b/>
          <w:color w:val="000000" w:themeColor="text1"/>
          <w:u w:val="single"/>
        </w:rPr>
      </w:pPr>
      <w:r w:rsidRPr="0069250C">
        <w:rPr>
          <w:color w:val="000000" w:themeColor="text1"/>
        </w:rPr>
        <w:t>Tisky zařazené a projednané na 14. schůzi: ST č. 208 poštovní služby; ST č. K 032/12 Zelená dohoda pro Evropu; ST č. 205 Ústava České republiky.</w:t>
      </w:r>
    </w:p>
    <w:p w14:paraId="6E2DEC87" w14:textId="77777777" w:rsidR="009B5451" w:rsidRPr="0069250C" w:rsidRDefault="009B5451" w:rsidP="009B5451">
      <w:pPr>
        <w:ind w:left="357"/>
        <w:jc w:val="both"/>
        <w:rPr>
          <w:b/>
          <w:color w:val="000000" w:themeColor="text1"/>
          <w:u w:val="single"/>
        </w:rPr>
      </w:pPr>
    </w:p>
    <w:p w14:paraId="72D7F24C" w14:textId="77777777" w:rsidR="009B5451" w:rsidRPr="0069250C" w:rsidRDefault="009B5451" w:rsidP="00420B65">
      <w:pPr>
        <w:pStyle w:val="Odstavecseseznamem"/>
        <w:numPr>
          <w:ilvl w:val="0"/>
          <w:numId w:val="18"/>
        </w:numPr>
        <w:ind w:left="714" w:hanging="357"/>
        <w:jc w:val="both"/>
        <w:rPr>
          <w:b/>
          <w:color w:val="000000" w:themeColor="text1"/>
          <w:u w:val="single"/>
        </w:rPr>
      </w:pPr>
      <w:r w:rsidRPr="0069250C">
        <w:rPr>
          <w:color w:val="000000" w:themeColor="text1"/>
        </w:rPr>
        <w:lastRenderedPageBreak/>
        <w:t>11. 3. 2020 přijetí vedoucího Tchajpejské hospodářské a kulturní kanceláře v České republice pana KE Liang-Rueye předsedou výboru senátorem Z. Linhartem.</w:t>
      </w:r>
    </w:p>
    <w:p w14:paraId="6177462B" w14:textId="77777777" w:rsidR="009B5451" w:rsidRPr="0069250C" w:rsidRDefault="009B5451" w:rsidP="009B5451">
      <w:pPr>
        <w:pStyle w:val="Odstavecseseznamem"/>
        <w:ind w:left="714"/>
        <w:jc w:val="both"/>
        <w:rPr>
          <w:b/>
          <w:color w:val="000000" w:themeColor="text1"/>
          <w:u w:val="single"/>
        </w:rPr>
      </w:pPr>
    </w:p>
    <w:p w14:paraId="37CBC380" w14:textId="77777777" w:rsidR="009B5451" w:rsidRPr="0069250C" w:rsidRDefault="009B5451" w:rsidP="009B5451">
      <w:pPr>
        <w:rPr>
          <w:b/>
          <w:i/>
          <w:color w:val="000000" w:themeColor="text1"/>
          <w:u w:val="single"/>
        </w:rPr>
      </w:pPr>
      <w:r w:rsidRPr="0069250C">
        <w:rPr>
          <w:b/>
          <w:i/>
          <w:color w:val="000000" w:themeColor="text1"/>
          <w:u w:val="single"/>
        </w:rPr>
        <w:t>Duben</w:t>
      </w:r>
    </w:p>
    <w:p w14:paraId="1F17E436" w14:textId="77777777" w:rsidR="009B5451" w:rsidRPr="0069250C" w:rsidRDefault="009B5451" w:rsidP="009B5451">
      <w:pPr>
        <w:rPr>
          <w:b/>
          <w:i/>
          <w:color w:val="000000" w:themeColor="text1"/>
          <w:u w:val="single"/>
        </w:rPr>
      </w:pPr>
    </w:p>
    <w:p w14:paraId="729AB5DE" w14:textId="77777777" w:rsidR="009B5451" w:rsidRPr="0069250C" w:rsidRDefault="009B5451" w:rsidP="00420B65">
      <w:pPr>
        <w:pStyle w:val="Odstavecseseznamem"/>
        <w:numPr>
          <w:ilvl w:val="0"/>
          <w:numId w:val="18"/>
        </w:numPr>
        <w:jc w:val="both"/>
        <w:rPr>
          <w:i/>
          <w:color w:val="000000" w:themeColor="text1"/>
        </w:rPr>
      </w:pPr>
      <w:r w:rsidRPr="0069250C">
        <w:rPr>
          <w:i/>
          <w:color w:val="000000" w:themeColor="text1"/>
        </w:rPr>
        <w:t>15. dubna 2020 – 15. schůze VUZP</w:t>
      </w:r>
    </w:p>
    <w:p w14:paraId="34400614" w14:textId="77777777" w:rsidR="009B5451" w:rsidRPr="0069250C" w:rsidRDefault="009B5451" w:rsidP="009B5451">
      <w:pPr>
        <w:pStyle w:val="Odstavecseseznamem"/>
        <w:jc w:val="both"/>
        <w:rPr>
          <w:color w:val="000000" w:themeColor="text1"/>
        </w:rPr>
      </w:pPr>
      <w:r w:rsidRPr="0069250C">
        <w:rPr>
          <w:color w:val="000000" w:themeColor="text1"/>
        </w:rPr>
        <w:t>Tisky zařazené a projednané na 15. schůzi: ST č. 223 obecní policie; ST č. 242 SARS-COV-2 cestovní ruch; ST č. 234 SARS-COV-2 bydlení; ST č. 235 cestovní ruch.</w:t>
      </w:r>
    </w:p>
    <w:p w14:paraId="1735EDA2" w14:textId="77777777" w:rsidR="009B5451" w:rsidRPr="0069250C" w:rsidRDefault="009B5451" w:rsidP="009B5451">
      <w:pPr>
        <w:pStyle w:val="Odstavecseseznamem"/>
        <w:jc w:val="both"/>
        <w:rPr>
          <w:color w:val="000000" w:themeColor="text1"/>
        </w:rPr>
      </w:pPr>
    </w:p>
    <w:p w14:paraId="0AEA1474" w14:textId="77777777" w:rsidR="009B5451" w:rsidRPr="0069250C" w:rsidRDefault="009B5451" w:rsidP="00420B65">
      <w:pPr>
        <w:pStyle w:val="Odstavecseseznamem"/>
        <w:numPr>
          <w:ilvl w:val="0"/>
          <w:numId w:val="18"/>
        </w:numPr>
        <w:jc w:val="both"/>
        <w:rPr>
          <w:i/>
          <w:color w:val="000000" w:themeColor="text1"/>
        </w:rPr>
      </w:pPr>
      <w:r w:rsidRPr="0069250C">
        <w:rPr>
          <w:i/>
          <w:color w:val="000000" w:themeColor="text1"/>
        </w:rPr>
        <w:t>28. dubna 2020 – 16. schůze VUZP</w:t>
      </w:r>
    </w:p>
    <w:p w14:paraId="511F6D3F" w14:textId="77777777" w:rsidR="009B5451" w:rsidRPr="0069250C" w:rsidRDefault="009B5451" w:rsidP="009B5451">
      <w:pPr>
        <w:pStyle w:val="Odstavecseseznamem"/>
        <w:jc w:val="both"/>
        <w:rPr>
          <w:color w:val="000000" w:themeColor="text1"/>
        </w:rPr>
      </w:pPr>
      <w:r w:rsidRPr="0069250C">
        <w:rPr>
          <w:color w:val="000000" w:themeColor="text1"/>
        </w:rPr>
        <w:t>Tisky zařazené a projednané na 16. schůzi: ST č. 194 Rotterdamská úmluva; ST č. 190 Zpráva o životním prostředí ČR 2018; ST č. 223 obecní policie.</w:t>
      </w:r>
    </w:p>
    <w:p w14:paraId="3DAEF230" w14:textId="77777777" w:rsidR="009B5451" w:rsidRPr="0069250C" w:rsidRDefault="009B5451" w:rsidP="009B5451">
      <w:pPr>
        <w:rPr>
          <w:b/>
          <w:i/>
          <w:color w:val="000000" w:themeColor="text1"/>
          <w:u w:val="single"/>
        </w:rPr>
      </w:pPr>
    </w:p>
    <w:p w14:paraId="7B8DEF47" w14:textId="77777777" w:rsidR="009B5451" w:rsidRPr="0069250C" w:rsidRDefault="009B5451" w:rsidP="009B5451">
      <w:pPr>
        <w:rPr>
          <w:b/>
          <w:i/>
          <w:color w:val="000000" w:themeColor="text1"/>
          <w:u w:val="single"/>
        </w:rPr>
      </w:pPr>
      <w:r w:rsidRPr="0069250C">
        <w:rPr>
          <w:b/>
          <w:i/>
          <w:color w:val="000000" w:themeColor="text1"/>
          <w:u w:val="single"/>
        </w:rPr>
        <w:t>Červen</w:t>
      </w:r>
    </w:p>
    <w:p w14:paraId="0F2180D0" w14:textId="77777777" w:rsidR="009B5451" w:rsidRPr="0069250C" w:rsidRDefault="009B5451" w:rsidP="009B5451">
      <w:pPr>
        <w:rPr>
          <w:b/>
          <w:i/>
          <w:color w:val="000000" w:themeColor="text1"/>
          <w:u w:val="single"/>
        </w:rPr>
      </w:pPr>
    </w:p>
    <w:p w14:paraId="13577585" w14:textId="77777777" w:rsidR="009B5451" w:rsidRPr="0069250C" w:rsidRDefault="009B5451" w:rsidP="00420B65">
      <w:pPr>
        <w:pStyle w:val="Odstavecseseznamem"/>
        <w:numPr>
          <w:ilvl w:val="0"/>
          <w:numId w:val="18"/>
        </w:numPr>
        <w:jc w:val="both"/>
        <w:rPr>
          <w:i/>
          <w:color w:val="000000" w:themeColor="text1"/>
        </w:rPr>
      </w:pPr>
      <w:r w:rsidRPr="0069250C">
        <w:rPr>
          <w:i/>
          <w:color w:val="000000" w:themeColor="text1"/>
        </w:rPr>
        <w:t>3. června 2020 – 17. schůze VUZP</w:t>
      </w:r>
    </w:p>
    <w:p w14:paraId="1D442D82" w14:textId="77777777" w:rsidR="009B5451" w:rsidRPr="0069250C" w:rsidRDefault="009B5451" w:rsidP="009B5451">
      <w:pPr>
        <w:pStyle w:val="Odstavecseseznamem"/>
        <w:jc w:val="both"/>
        <w:rPr>
          <w:color w:val="000000" w:themeColor="text1"/>
        </w:rPr>
      </w:pPr>
      <w:r w:rsidRPr="0069250C">
        <w:rPr>
          <w:color w:val="000000" w:themeColor="text1"/>
        </w:rPr>
        <w:t>Tisky zařazené a projednané na 17. schůzi: ST č. 205 Ústava České republiky; ST č. 162 Informace k závěrům Výroční zprávy NKÚ; ST č. 263 územně samosprávní rozpočty – zmírnění dopadů, krizová opatření.</w:t>
      </w:r>
    </w:p>
    <w:p w14:paraId="5B92A4EC" w14:textId="77777777" w:rsidR="009B5451" w:rsidRPr="0069250C" w:rsidRDefault="009B5451" w:rsidP="009B5451">
      <w:pPr>
        <w:pStyle w:val="Odstavecseseznamem"/>
        <w:rPr>
          <w:color w:val="000000" w:themeColor="text1"/>
        </w:rPr>
      </w:pPr>
    </w:p>
    <w:p w14:paraId="23CDE3A1" w14:textId="77777777" w:rsidR="009B5451" w:rsidRPr="0069250C" w:rsidRDefault="009B5451" w:rsidP="00420B65">
      <w:pPr>
        <w:pStyle w:val="Odstavecseseznamem"/>
        <w:numPr>
          <w:ilvl w:val="0"/>
          <w:numId w:val="18"/>
        </w:numPr>
        <w:jc w:val="both"/>
        <w:rPr>
          <w:color w:val="000000" w:themeColor="text1"/>
        </w:rPr>
      </w:pPr>
      <w:r w:rsidRPr="0069250C">
        <w:rPr>
          <w:color w:val="000000" w:themeColor="text1"/>
        </w:rPr>
        <w:t>16. – 18. 6. 2020 výjezdní zasedání do Českého Švýcarska, pořádané předsedou výboru senátorem Z. Linhartem, za účasti senátorů I. Bárka, Z. Hamousové, P. Holečka, jako host se části programu účastnil místopředseda Senátu J. Horník. Zahájení programu výjezdního zasedání proběhlo v Muzeu Děčín - historie města a historie plavby, seznámení senátorů s návrhem plánované výstavby jezu; návštěva obcí a lokalit: Hřensko, Jetřichovice, Falkenštejn, Krásná Lípa. Další den se pokračovalo připraveným programem v obci Mikulášovice firma MIKOV (lehký průmysl); návštěva podniku Stap Vilémov (textilní průmysl), obec Lipová – vítěz celostátní soutěže Vesnice roku 2019; Šluknov (Lesnická škola, sídliště – sociálně vyloučená lokalita); návštěva obce Jiřetín pod Jedlovou, vítěz celostátní soutěže Vesnice roku 1998; setkání se starosty obcí a měst z regionu.</w:t>
      </w:r>
    </w:p>
    <w:p w14:paraId="2CA24E90" w14:textId="77777777" w:rsidR="009B5451" w:rsidRPr="0069250C" w:rsidRDefault="009B5451" w:rsidP="009B5451">
      <w:pPr>
        <w:pStyle w:val="Odstavecseseznamem"/>
        <w:rPr>
          <w:color w:val="000000" w:themeColor="text1"/>
        </w:rPr>
      </w:pPr>
    </w:p>
    <w:p w14:paraId="69ACB131" w14:textId="77777777" w:rsidR="009B5451" w:rsidRPr="0069250C" w:rsidRDefault="009B5451" w:rsidP="00420B65">
      <w:pPr>
        <w:pStyle w:val="Odstavecseseznamem"/>
        <w:numPr>
          <w:ilvl w:val="0"/>
          <w:numId w:val="18"/>
        </w:numPr>
        <w:spacing w:after="200"/>
        <w:jc w:val="both"/>
        <w:rPr>
          <w:color w:val="000000" w:themeColor="text1"/>
        </w:rPr>
      </w:pPr>
      <w:r w:rsidRPr="0069250C">
        <w:rPr>
          <w:color w:val="000000" w:themeColor="text1"/>
        </w:rPr>
        <w:t>24. 6. 2020 pořádal výbor slavnostní závěrečnou konferenci celoroční soutěže s tématikou ochrany klimatu – CO2 liga ročník 2019/2020, Hlavní sál. CO2 liga je vzdělávací program, který zprostředkovává žákům informace o globálním klimatickém rozvratu, o změnách, které můžeme očekávat v České republice.  Program probíhal po celý školní rok 2019/2020 a přihlásilo se do něj na 60 škol. Závěrečné konference se bude účastnit 9 nejlepších týmů. Za VÚZP se zúčastnila senátorka J. Seitlová.</w:t>
      </w:r>
    </w:p>
    <w:p w14:paraId="21169E90" w14:textId="77777777" w:rsidR="009B5451" w:rsidRPr="0069250C" w:rsidRDefault="009B5451" w:rsidP="009B5451">
      <w:pPr>
        <w:rPr>
          <w:b/>
          <w:i/>
          <w:color w:val="000000" w:themeColor="text1"/>
          <w:u w:val="single"/>
        </w:rPr>
      </w:pPr>
      <w:r w:rsidRPr="0069250C">
        <w:rPr>
          <w:b/>
          <w:i/>
          <w:color w:val="000000" w:themeColor="text1"/>
          <w:u w:val="single"/>
        </w:rPr>
        <w:t>Červenec</w:t>
      </w:r>
    </w:p>
    <w:p w14:paraId="7BCDB427" w14:textId="77777777" w:rsidR="009B5451" w:rsidRPr="0069250C" w:rsidRDefault="009B5451" w:rsidP="00420B65">
      <w:pPr>
        <w:pStyle w:val="Odstavecseseznamem"/>
        <w:numPr>
          <w:ilvl w:val="0"/>
          <w:numId w:val="18"/>
        </w:numPr>
        <w:spacing w:after="200"/>
        <w:jc w:val="both"/>
        <w:rPr>
          <w:i/>
        </w:rPr>
      </w:pPr>
      <w:r w:rsidRPr="0069250C">
        <w:rPr>
          <w:color w:val="000000" w:themeColor="text1"/>
        </w:rPr>
        <w:t xml:space="preserve">2. 7. 2020 seminář „Rekodifikace stavebního práva: „Zrychlení výstavby nebo poškození životního prostředí a dalších </w:t>
      </w:r>
      <w:r w:rsidRPr="0069250C">
        <w:t xml:space="preserve">veřejných zájmů?“ pořádaný v prostorách PSP ČR Výborem životního prostředí PSP ČR pod záštitou senátorky J. Seitlové a poslance J. Chvojky. </w:t>
      </w:r>
    </w:p>
    <w:p w14:paraId="1D854510" w14:textId="77777777" w:rsidR="009B5451" w:rsidRPr="0069250C" w:rsidRDefault="009B5451" w:rsidP="009B5451">
      <w:pPr>
        <w:pStyle w:val="Odstavecseseznamem"/>
        <w:jc w:val="both"/>
        <w:rPr>
          <w:i/>
        </w:rPr>
      </w:pPr>
    </w:p>
    <w:p w14:paraId="1CB74B42" w14:textId="77777777" w:rsidR="009B5451" w:rsidRPr="0069250C" w:rsidRDefault="009B5451" w:rsidP="00420B65">
      <w:pPr>
        <w:pStyle w:val="Odstavecseseznamem"/>
        <w:numPr>
          <w:ilvl w:val="0"/>
          <w:numId w:val="18"/>
        </w:numPr>
        <w:jc w:val="both"/>
        <w:rPr>
          <w:i/>
        </w:rPr>
      </w:pPr>
      <w:r w:rsidRPr="0069250C">
        <w:rPr>
          <w:i/>
          <w:color w:val="000000" w:themeColor="text1"/>
        </w:rPr>
        <w:t>15. července 2020 – 18. schůze VUZP</w:t>
      </w:r>
    </w:p>
    <w:p w14:paraId="3ECEF1A7" w14:textId="77777777" w:rsidR="009B5451" w:rsidRPr="0069250C" w:rsidRDefault="009B5451" w:rsidP="009B5451">
      <w:pPr>
        <w:pStyle w:val="Odstavecseseznamem"/>
        <w:jc w:val="both"/>
        <w:rPr>
          <w:color w:val="000000" w:themeColor="text1"/>
        </w:rPr>
      </w:pPr>
      <w:r w:rsidRPr="0069250C">
        <w:t>Tisky zařazené a projednané na 18. schůzi: ST č. 289 z</w:t>
      </w:r>
      <w:r w:rsidRPr="0069250C">
        <w:rPr>
          <w:color w:val="333333"/>
          <w:shd w:val="clear" w:color="auto" w:fill="FFFFFF"/>
        </w:rPr>
        <w:t xml:space="preserve">ákon o urychlení výstavby liniových staveb; ST č. 263 </w:t>
      </w:r>
      <w:r w:rsidRPr="0069250C">
        <w:rPr>
          <w:color w:val="000000" w:themeColor="text1"/>
        </w:rPr>
        <w:t xml:space="preserve">územně samosprávní rozpočty – zmírnění dopadů, krizová opatření; ST č. 264 Stockholmská úmluva; Balíček dokumentů k Pozměněnému návrhu </w:t>
      </w:r>
      <w:r w:rsidRPr="0069250C">
        <w:rPr>
          <w:color w:val="000000" w:themeColor="text1"/>
        </w:rPr>
        <w:lastRenderedPageBreak/>
        <w:t>VFR 2021-2027 a nástroji EU na podporu oživení: N 053/12, N 054/12, K 055/12, K 256/12, J 057/12.</w:t>
      </w:r>
    </w:p>
    <w:p w14:paraId="241962DF" w14:textId="77777777" w:rsidR="009B5451" w:rsidRPr="0069250C" w:rsidRDefault="009B5451" w:rsidP="009B5451">
      <w:pPr>
        <w:pStyle w:val="Odstavecseseznamem"/>
        <w:jc w:val="both"/>
        <w:rPr>
          <w:color w:val="000000" w:themeColor="text1"/>
        </w:rPr>
      </w:pPr>
    </w:p>
    <w:p w14:paraId="7CF2B842" w14:textId="77777777" w:rsidR="009B5451" w:rsidRPr="0069250C" w:rsidRDefault="009B5451" w:rsidP="00420B65">
      <w:pPr>
        <w:pStyle w:val="Odstavecseseznamem"/>
        <w:numPr>
          <w:ilvl w:val="0"/>
          <w:numId w:val="15"/>
        </w:numPr>
        <w:jc w:val="both"/>
        <w:rPr>
          <w:i/>
        </w:rPr>
      </w:pPr>
      <w:r w:rsidRPr="0069250C">
        <w:t>15. 7. 2020 v Jednacím sále Valdštejnského paláce proběhl „Seminář k revidovanému finančnímu rámci a balíčku opatření Evropské komise“, pořádaný předsedou Senátu PČR M. Vystrčilem za účasti předních představitelů, politiků -premiér, ministři, senátoři a poslanci. Za VUZP se zúčastnili senátor Z. Linhart, J. Carbol, J. Seitlová, Z. Hamousová, Z. Nytra a L. Wagenknecht.</w:t>
      </w:r>
    </w:p>
    <w:p w14:paraId="0693C579" w14:textId="77777777" w:rsidR="009B5451" w:rsidRPr="0069250C" w:rsidRDefault="009B5451" w:rsidP="009B5451">
      <w:pPr>
        <w:pStyle w:val="Odstavecseseznamem"/>
        <w:jc w:val="both"/>
        <w:rPr>
          <w:i/>
        </w:rPr>
      </w:pPr>
    </w:p>
    <w:p w14:paraId="6E0B726B" w14:textId="77777777" w:rsidR="009B5451" w:rsidRPr="0069250C" w:rsidRDefault="009B5451" w:rsidP="00420B65">
      <w:pPr>
        <w:pStyle w:val="Odstavecseseznamem"/>
        <w:numPr>
          <w:ilvl w:val="0"/>
          <w:numId w:val="18"/>
        </w:numPr>
        <w:spacing w:after="200"/>
        <w:jc w:val="both"/>
        <w:rPr>
          <w:i/>
        </w:rPr>
      </w:pPr>
      <w:r w:rsidRPr="0069250C">
        <w:t>16. 7. 2020 pořádal výbor Slavnostní předání ceny Josefa Vavrouška za rok 2019 v Hlavním sále Valdštejnského Paláce Senátu PČR. Je to již tradiční akce VUZP pořádaná za odborné podpory Nadace Partnerství, jejíž činnost je zaměřena na oblast životního prostředí. Úvodní vystoupení a přivítání účastníků v Senátu pronesla senátorka J. Seitlová.</w:t>
      </w:r>
    </w:p>
    <w:p w14:paraId="48316D4E" w14:textId="77777777" w:rsidR="009B5451" w:rsidRPr="0069250C" w:rsidRDefault="009B5451" w:rsidP="009B5451">
      <w:pPr>
        <w:rPr>
          <w:b/>
          <w:i/>
          <w:color w:val="000000" w:themeColor="text1"/>
          <w:u w:val="single"/>
        </w:rPr>
      </w:pPr>
      <w:r w:rsidRPr="0069250C">
        <w:rPr>
          <w:b/>
          <w:i/>
          <w:color w:val="000000" w:themeColor="text1"/>
          <w:u w:val="single"/>
        </w:rPr>
        <w:t>Srpen</w:t>
      </w:r>
    </w:p>
    <w:p w14:paraId="2B3B1BAF" w14:textId="77777777" w:rsidR="009B5451" w:rsidRPr="0069250C" w:rsidRDefault="009B5451" w:rsidP="009B5451">
      <w:pPr>
        <w:rPr>
          <w:b/>
          <w:i/>
          <w:color w:val="000000" w:themeColor="text1"/>
          <w:u w:val="single"/>
        </w:rPr>
      </w:pPr>
    </w:p>
    <w:p w14:paraId="15A1D3F4" w14:textId="77777777" w:rsidR="009B5451" w:rsidRPr="0069250C" w:rsidRDefault="009B5451" w:rsidP="00420B65">
      <w:pPr>
        <w:pStyle w:val="Odstavecseseznamem"/>
        <w:numPr>
          <w:ilvl w:val="0"/>
          <w:numId w:val="15"/>
        </w:numPr>
        <w:rPr>
          <w:i/>
          <w:color w:val="000000" w:themeColor="text1"/>
        </w:rPr>
      </w:pPr>
      <w:r w:rsidRPr="0069250C">
        <w:rPr>
          <w:i/>
          <w:color w:val="000000" w:themeColor="text1"/>
        </w:rPr>
        <w:t>11. srpna 2020 – 19. schůze VUZP</w:t>
      </w:r>
    </w:p>
    <w:p w14:paraId="7C4D0723" w14:textId="77777777" w:rsidR="009B5451" w:rsidRPr="0069250C" w:rsidRDefault="009B5451" w:rsidP="009B5451">
      <w:pPr>
        <w:pStyle w:val="Odstavecseseznamem"/>
        <w:jc w:val="both"/>
        <w:rPr>
          <w:color w:val="000000" w:themeColor="text1"/>
        </w:rPr>
      </w:pPr>
      <w:r w:rsidRPr="0069250C">
        <w:rPr>
          <w:color w:val="000000" w:themeColor="text1"/>
        </w:rPr>
        <w:t>Tisky zařazené a projednané na 19. schůzi VUZP: ST č. K 061/12 biologické rozmanitosti do roku 2030 Navrácení přírody do našeho života.; ST č. 295 ratifikace změny příloh Dohody o ochraně africko-euroasijských stěhovavých vodních ptáků přijaté v Durbanu dne 8. prosince 2018.</w:t>
      </w:r>
    </w:p>
    <w:p w14:paraId="3217BF34" w14:textId="77777777" w:rsidR="009B5451" w:rsidRPr="0069250C" w:rsidRDefault="009B5451" w:rsidP="009B5451">
      <w:pPr>
        <w:pStyle w:val="Odstavecseseznamem"/>
        <w:rPr>
          <w:i/>
          <w:color w:val="000000" w:themeColor="text1"/>
        </w:rPr>
      </w:pPr>
    </w:p>
    <w:p w14:paraId="540F0089" w14:textId="77777777" w:rsidR="009B5451" w:rsidRPr="0069250C" w:rsidRDefault="009B5451" w:rsidP="009B5451">
      <w:pPr>
        <w:rPr>
          <w:b/>
          <w:i/>
          <w:color w:val="000000" w:themeColor="text1"/>
          <w:u w:val="single"/>
        </w:rPr>
      </w:pPr>
      <w:r w:rsidRPr="0069250C">
        <w:rPr>
          <w:b/>
          <w:i/>
          <w:color w:val="000000" w:themeColor="text1"/>
          <w:u w:val="single"/>
        </w:rPr>
        <w:t>Září</w:t>
      </w:r>
    </w:p>
    <w:p w14:paraId="5E946F05" w14:textId="77777777" w:rsidR="009B5451" w:rsidRPr="0069250C" w:rsidRDefault="009B5451" w:rsidP="009B5451">
      <w:pPr>
        <w:rPr>
          <w:b/>
          <w:i/>
          <w:color w:val="000000" w:themeColor="text1"/>
          <w:u w:val="single"/>
        </w:rPr>
      </w:pPr>
    </w:p>
    <w:p w14:paraId="7F73F831" w14:textId="77777777" w:rsidR="009B5451" w:rsidRPr="0069250C" w:rsidRDefault="009B5451" w:rsidP="00420B65">
      <w:pPr>
        <w:pStyle w:val="Odstavecseseznamem"/>
        <w:numPr>
          <w:ilvl w:val="0"/>
          <w:numId w:val="15"/>
        </w:numPr>
        <w:jc w:val="both"/>
        <w:rPr>
          <w:i/>
          <w:color w:val="000000" w:themeColor="text1"/>
        </w:rPr>
      </w:pPr>
      <w:r w:rsidRPr="0069250C">
        <w:rPr>
          <w:color w:val="000000" w:themeColor="text1"/>
        </w:rPr>
        <w:t>3. 9. 2020 se konalo v Jednacím sále Valdštejnského paláce 20. veřejné slyšení Senátu "Poštovní služby pro stát nebo pro společnost?“, jehož iniciátorem byl senátor J. Carbol.</w:t>
      </w:r>
      <w:r w:rsidRPr="0069250C">
        <w:rPr>
          <w:bCs/>
          <w:color w:val="000000" w:themeColor="text1"/>
        </w:rPr>
        <w:t xml:space="preserve"> Veřejného slyšení se zúčastnili senátoři J. Carbol, Z. Linhart a J. Seitlová. Stěžejní témata, která zazněla na veřejném slyšení – role státu a jeho požadavky na poštovní a doručovací společnost; požadavky na Českou poštu ze strany samosprávy a zaměstnanců; budoucnost elektronické státní správy – role a využití České pošty; služby pro stát poskytované Českou poštou – sociální dávky, důchody, správní poplatky, kontakt obcí se státem prostřednictvím Pošty. Veřejné slyšení zahájil a řídil senátor J. Carbol, v úvodním bloku vystoupila místopředsedkyně Senátu PČR M. Horská, zpravodajem veřejného slyšení byl senátor Z. Linhart.</w:t>
      </w:r>
    </w:p>
    <w:p w14:paraId="1F0566CA" w14:textId="77777777" w:rsidR="009B5451" w:rsidRPr="0069250C" w:rsidRDefault="009B5451" w:rsidP="009B5451">
      <w:pPr>
        <w:pStyle w:val="Odstavecseseznamem"/>
        <w:jc w:val="both"/>
        <w:rPr>
          <w:i/>
          <w:color w:val="000000" w:themeColor="text1"/>
        </w:rPr>
      </w:pPr>
    </w:p>
    <w:p w14:paraId="2D4517F2" w14:textId="77777777" w:rsidR="009B5451" w:rsidRPr="0069250C" w:rsidRDefault="009B5451" w:rsidP="009B5451">
      <w:pPr>
        <w:jc w:val="both"/>
        <w:rPr>
          <w:b/>
          <w:i/>
          <w:color w:val="000000" w:themeColor="text1"/>
          <w:u w:val="single"/>
        </w:rPr>
      </w:pPr>
      <w:r w:rsidRPr="0069250C">
        <w:rPr>
          <w:b/>
          <w:i/>
          <w:color w:val="000000" w:themeColor="text1"/>
          <w:u w:val="single"/>
        </w:rPr>
        <w:t>Říjen</w:t>
      </w:r>
    </w:p>
    <w:p w14:paraId="4EB45A1B" w14:textId="77777777" w:rsidR="009B5451" w:rsidRPr="0069250C" w:rsidRDefault="009B5451" w:rsidP="009B5451">
      <w:pPr>
        <w:jc w:val="both"/>
        <w:rPr>
          <w:b/>
          <w:i/>
          <w:color w:val="000000" w:themeColor="text1"/>
          <w:u w:val="single"/>
        </w:rPr>
      </w:pPr>
    </w:p>
    <w:p w14:paraId="77F1AAAD" w14:textId="77777777" w:rsidR="009B5451" w:rsidRPr="0069250C" w:rsidRDefault="009B5451" w:rsidP="00420B65">
      <w:pPr>
        <w:pStyle w:val="Odstavecseseznamem"/>
        <w:numPr>
          <w:ilvl w:val="0"/>
          <w:numId w:val="15"/>
        </w:numPr>
        <w:spacing w:after="200"/>
        <w:jc w:val="both"/>
        <w:rPr>
          <w:bCs/>
          <w:i/>
          <w:color w:val="000000" w:themeColor="text1"/>
        </w:rPr>
      </w:pPr>
      <w:r w:rsidRPr="0069250C">
        <w:rPr>
          <w:bCs/>
          <w:i/>
          <w:color w:val="000000" w:themeColor="text1"/>
        </w:rPr>
        <w:t>13. října 2020 – 20. schůze VUZP</w:t>
      </w:r>
    </w:p>
    <w:p w14:paraId="0D2DAC22" w14:textId="77777777" w:rsidR="009B5451" w:rsidRPr="0069250C" w:rsidRDefault="009B5451" w:rsidP="009B5451">
      <w:pPr>
        <w:pStyle w:val="Odstavecseseznamem"/>
        <w:jc w:val="both"/>
        <w:rPr>
          <w:bCs/>
          <w:color w:val="000000" w:themeColor="text1"/>
        </w:rPr>
      </w:pPr>
      <w:r w:rsidRPr="0069250C">
        <w:rPr>
          <w:bCs/>
          <w:color w:val="000000" w:themeColor="text1"/>
        </w:rPr>
        <w:t>Na pořadu jednání schůze výboru byla organizační a pracovní náplň výboru do konce 12. funkčního období.</w:t>
      </w:r>
    </w:p>
    <w:p w14:paraId="2C313C71" w14:textId="77777777" w:rsidR="009B5451" w:rsidRPr="0069250C" w:rsidRDefault="009B5451" w:rsidP="009B5451">
      <w:pPr>
        <w:jc w:val="both"/>
        <w:rPr>
          <w:b/>
          <w:bCs/>
          <w:i/>
          <w:color w:val="000000" w:themeColor="text1"/>
          <w:u w:val="single"/>
        </w:rPr>
      </w:pPr>
      <w:r w:rsidRPr="0069250C">
        <w:rPr>
          <w:b/>
          <w:bCs/>
          <w:i/>
          <w:color w:val="000000" w:themeColor="text1"/>
          <w:u w:val="single"/>
        </w:rPr>
        <w:t>Listopad</w:t>
      </w:r>
    </w:p>
    <w:p w14:paraId="77E87558" w14:textId="77777777" w:rsidR="009B5451" w:rsidRPr="0069250C" w:rsidRDefault="009B5451" w:rsidP="00420B65">
      <w:pPr>
        <w:pStyle w:val="Odstavecseseznamem"/>
        <w:numPr>
          <w:ilvl w:val="0"/>
          <w:numId w:val="15"/>
        </w:numPr>
        <w:spacing w:after="200"/>
        <w:jc w:val="both"/>
        <w:rPr>
          <w:bCs/>
          <w:i/>
          <w:color w:val="000000" w:themeColor="text1"/>
        </w:rPr>
      </w:pPr>
      <w:r w:rsidRPr="0069250C">
        <w:rPr>
          <w:bCs/>
          <w:i/>
          <w:color w:val="000000" w:themeColor="text1"/>
        </w:rPr>
        <w:t>3. listopadu 2020 – 21. schůze VUZP</w:t>
      </w:r>
    </w:p>
    <w:p w14:paraId="2BEA96F3" w14:textId="77777777" w:rsidR="009B5451" w:rsidRPr="0069250C" w:rsidRDefault="009B5451" w:rsidP="009B5451">
      <w:pPr>
        <w:pStyle w:val="Odstavecseseznamem"/>
        <w:jc w:val="both"/>
        <w:rPr>
          <w:bCs/>
          <w:i/>
          <w:color w:val="000000" w:themeColor="text1"/>
        </w:rPr>
      </w:pPr>
      <w:r w:rsidRPr="0069250C">
        <w:rPr>
          <w:color w:val="000000" w:themeColor="text1"/>
        </w:rPr>
        <w:t>Tisky zařazené a projednané na 19. schůzi VUZP: ST č. 324 pozemkový zákon; ST č. 318 vodní zákon; ST 317 zákon na ochranu zvířat proti týrání; ST č. 320 zákon o odpadech; ST č. 321 zákon o výrobcích s ukončenou životností; ST č. 322 zákon o odpadech a zákon o výrobcích s ukončenou životností; ST č. 323 zákon o obalech.</w:t>
      </w:r>
    </w:p>
    <w:p w14:paraId="61ADA3FE" w14:textId="77777777" w:rsidR="009B5451" w:rsidRPr="0069250C" w:rsidRDefault="009B5451" w:rsidP="009B5451">
      <w:pPr>
        <w:jc w:val="both"/>
        <w:rPr>
          <w:bCs/>
          <w:i/>
          <w:color w:val="000000" w:themeColor="text1"/>
        </w:rPr>
      </w:pPr>
    </w:p>
    <w:p w14:paraId="5D793E8F" w14:textId="77777777" w:rsidR="009B5451" w:rsidRPr="0069250C" w:rsidRDefault="009B5451" w:rsidP="00420B65">
      <w:pPr>
        <w:pStyle w:val="Odstavecseseznamem"/>
        <w:numPr>
          <w:ilvl w:val="0"/>
          <w:numId w:val="15"/>
        </w:numPr>
        <w:spacing w:after="200"/>
        <w:jc w:val="both"/>
        <w:rPr>
          <w:bCs/>
          <w:i/>
          <w:color w:val="000000" w:themeColor="text1"/>
        </w:rPr>
      </w:pPr>
      <w:r w:rsidRPr="0069250C">
        <w:rPr>
          <w:bCs/>
          <w:i/>
          <w:color w:val="000000" w:themeColor="text1"/>
        </w:rPr>
        <w:t>10. listopadu 2020 – 21. schůze VUZP – pokračování</w:t>
      </w:r>
    </w:p>
    <w:p w14:paraId="0F61D463" w14:textId="77777777" w:rsidR="009B5451" w:rsidRPr="0069250C" w:rsidRDefault="009B5451" w:rsidP="009B5451">
      <w:pPr>
        <w:pStyle w:val="Odstavecseseznamem"/>
        <w:jc w:val="both"/>
        <w:rPr>
          <w:bCs/>
          <w:i/>
          <w:color w:val="000000" w:themeColor="text1"/>
        </w:rPr>
      </w:pPr>
      <w:r w:rsidRPr="0069250C">
        <w:rPr>
          <w:color w:val="000000" w:themeColor="text1"/>
        </w:rPr>
        <w:lastRenderedPageBreak/>
        <w:t>ST č. 320 zákon o odpadech; ST č. 321 zákon o výrobcích s ukončenou životností; ST č. 322 zákon o odpadech a zákon o výrobcích s ukončenou životností; ST č. 323 zákon o obalech; ST č. 318 vodní zákon – revokace usnesení.</w:t>
      </w:r>
    </w:p>
    <w:p w14:paraId="371D84AD" w14:textId="77777777" w:rsidR="009B5451" w:rsidRPr="0069250C" w:rsidRDefault="009B5451" w:rsidP="009B5451">
      <w:pPr>
        <w:pStyle w:val="Odstavecseseznamem"/>
        <w:rPr>
          <w:i/>
          <w:color w:val="000000" w:themeColor="text1"/>
        </w:rPr>
      </w:pPr>
    </w:p>
    <w:p w14:paraId="0277A8DC" w14:textId="77777777" w:rsidR="009B5451" w:rsidRPr="0069250C" w:rsidRDefault="009B5451" w:rsidP="009B5451">
      <w:pPr>
        <w:rPr>
          <w:color w:val="000000" w:themeColor="text1"/>
        </w:rPr>
      </w:pPr>
    </w:p>
    <w:p w14:paraId="4395A264" w14:textId="77777777" w:rsidR="009B5451" w:rsidRPr="0069250C" w:rsidRDefault="009B5451" w:rsidP="009B5451">
      <w:pPr>
        <w:jc w:val="both"/>
        <w:rPr>
          <w:color w:val="000000" w:themeColor="text1"/>
        </w:rPr>
      </w:pPr>
      <w:r w:rsidRPr="0069250C">
        <w:rPr>
          <w:color w:val="000000" w:themeColor="text1"/>
        </w:rPr>
        <w:t>Aktivita Výboru byla v jarních a podzimních měsících roku 2020 značně omezená v souvislosti s probíhající pandemií COVID. Výbor byl nucen zrušit řadu z plánovaných akcí v Senátu i účast na mnoha akcích mimo Senát.</w:t>
      </w:r>
    </w:p>
    <w:p w14:paraId="5E839F16" w14:textId="77777777" w:rsidR="009B5451" w:rsidRPr="0069250C" w:rsidRDefault="009B5451" w:rsidP="009B5451">
      <w:pPr>
        <w:rPr>
          <w:color w:val="000000" w:themeColor="text1"/>
        </w:rPr>
      </w:pPr>
    </w:p>
    <w:p w14:paraId="7A7AE7C7" w14:textId="77777777" w:rsidR="009B5451" w:rsidRPr="0069250C" w:rsidRDefault="009B5451" w:rsidP="009B5451">
      <w:pPr>
        <w:jc w:val="both"/>
        <w:rPr>
          <w:color w:val="000000" w:themeColor="text1"/>
        </w:rPr>
      </w:pPr>
      <w:r w:rsidRPr="0069250C">
        <w:rPr>
          <w:color w:val="000000" w:themeColor="text1"/>
        </w:rPr>
        <w:t xml:space="preserve">V roce 2020 také zasedal </w:t>
      </w:r>
      <w:r w:rsidRPr="0069250C">
        <w:rPr>
          <w:b/>
          <w:color w:val="000000" w:themeColor="text1"/>
        </w:rPr>
        <w:t>Podvýbor pro bydlení VUZP</w:t>
      </w:r>
      <w:r w:rsidRPr="0069250C">
        <w:rPr>
          <w:color w:val="000000" w:themeColor="text1"/>
        </w:rPr>
        <w:t>, který se na svém jednání věnoval problematice bydlení v sociálně vyloučených lokalitách a uskutečnil návštěvu Liberce zaměřenou na rozvojové programy v této oblasti.</w:t>
      </w:r>
    </w:p>
    <w:p w14:paraId="581AC6DC" w14:textId="77777777" w:rsidR="009B5451" w:rsidRPr="0069250C" w:rsidRDefault="009B5451" w:rsidP="009B5451">
      <w:pPr>
        <w:jc w:val="both"/>
        <w:rPr>
          <w:color w:val="000000" w:themeColor="text1"/>
        </w:rPr>
      </w:pPr>
    </w:p>
    <w:p w14:paraId="164BD2A5" w14:textId="77777777" w:rsidR="009B5451" w:rsidRPr="0069250C" w:rsidRDefault="009B5451" w:rsidP="009B5451">
      <w:pPr>
        <w:jc w:val="both"/>
        <w:rPr>
          <w:b/>
          <w:i/>
          <w:color w:val="000000" w:themeColor="text1"/>
          <w:u w:val="single"/>
        </w:rPr>
      </w:pPr>
    </w:p>
    <w:p w14:paraId="75DCCCEB" w14:textId="77777777" w:rsidR="009B5451" w:rsidRPr="0069250C" w:rsidRDefault="009B5451" w:rsidP="009B5451">
      <w:pPr>
        <w:jc w:val="both"/>
        <w:rPr>
          <w:b/>
          <w:i/>
          <w:color w:val="000000" w:themeColor="text1"/>
          <w:u w:val="single"/>
        </w:rPr>
      </w:pPr>
    </w:p>
    <w:p w14:paraId="32AE506D" w14:textId="77777777" w:rsidR="009B5451" w:rsidRPr="0069250C" w:rsidRDefault="009B5451" w:rsidP="009B5451">
      <w:pPr>
        <w:jc w:val="both"/>
        <w:rPr>
          <w:b/>
          <w:i/>
          <w:color w:val="000000" w:themeColor="text1"/>
          <w:u w:val="single"/>
        </w:rPr>
      </w:pPr>
      <w:r w:rsidRPr="0069250C">
        <w:rPr>
          <w:b/>
          <w:i/>
          <w:color w:val="000000" w:themeColor="text1"/>
          <w:u w:val="single"/>
        </w:rPr>
        <w:t>13. funkční období:</w:t>
      </w:r>
    </w:p>
    <w:p w14:paraId="64504594" w14:textId="77777777" w:rsidR="009B5451" w:rsidRPr="0069250C" w:rsidRDefault="009B5451" w:rsidP="009B5451">
      <w:pPr>
        <w:jc w:val="both"/>
        <w:rPr>
          <w:color w:val="000000" w:themeColor="text1"/>
        </w:rPr>
      </w:pPr>
    </w:p>
    <w:p w14:paraId="768A32C0" w14:textId="77777777" w:rsidR="009B5451" w:rsidRPr="0069250C" w:rsidRDefault="009B5451" w:rsidP="009B5451">
      <w:pPr>
        <w:jc w:val="both"/>
        <w:rPr>
          <w:b/>
          <w:bCs/>
          <w:i/>
          <w:color w:val="000000" w:themeColor="text1"/>
          <w:u w:val="single"/>
        </w:rPr>
      </w:pPr>
      <w:r w:rsidRPr="0069250C">
        <w:rPr>
          <w:b/>
          <w:bCs/>
          <w:i/>
          <w:color w:val="000000" w:themeColor="text1"/>
          <w:u w:val="single"/>
        </w:rPr>
        <w:t>Prosinec</w:t>
      </w:r>
    </w:p>
    <w:p w14:paraId="2EC9F6D9" w14:textId="77777777" w:rsidR="009B5451" w:rsidRPr="0069250C" w:rsidRDefault="009B5451" w:rsidP="00420B65">
      <w:pPr>
        <w:pStyle w:val="Odstavecseseznamem"/>
        <w:numPr>
          <w:ilvl w:val="0"/>
          <w:numId w:val="15"/>
        </w:numPr>
        <w:spacing w:after="200"/>
        <w:jc w:val="both"/>
        <w:rPr>
          <w:b/>
          <w:bCs/>
          <w:i/>
          <w:color w:val="000000" w:themeColor="text1"/>
          <w:u w:val="single"/>
        </w:rPr>
      </w:pPr>
      <w:r w:rsidRPr="0069250C">
        <w:rPr>
          <w:bCs/>
          <w:i/>
          <w:color w:val="000000" w:themeColor="text1"/>
        </w:rPr>
        <w:t>11. listopadu 2020 – 1. schůze VUZP</w:t>
      </w:r>
    </w:p>
    <w:p w14:paraId="150FA97E" w14:textId="77777777" w:rsidR="009B5451" w:rsidRPr="0069250C" w:rsidRDefault="009B5451" w:rsidP="009B5451">
      <w:pPr>
        <w:pStyle w:val="Odstavecseseznamem"/>
        <w:jc w:val="both"/>
        <w:rPr>
          <w:b/>
          <w:bCs/>
          <w:i/>
          <w:color w:val="000000" w:themeColor="text1"/>
          <w:u w:val="single"/>
        </w:rPr>
      </w:pPr>
      <w:r w:rsidRPr="0069250C">
        <w:rPr>
          <w:bCs/>
          <w:color w:val="000000" w:themeColor="text1"/>
        </w:rPr>
        <w:t>Volba předsedy, místopředsedů a ověřovatelů výboru. Ustanovení Podvýboru pro regiony v transformaci</w:t>
      </w:r>
      <w:r w:rsidRPr="0069250C">
        <w:rPr>
          <w:bCs/>
          <w:i/>
          <w:color w:val="000000" w:themeColor="text1"/>
        </w:rPr>
        <w:t>.</w:t>
      </w:r>
    </w:p>
    <w:p w14:paraId="14E60544" w14:textId="77777777" w:rsidR="009B5451" w:rsidRPr="0069250C" w:rsidRDefault="009B5451" w:rsidP="009B5451">
      <w:pPr>
        <w:pStyle w:val="Odstavecseseznamem"/>
        <w:jc w:val="both"/>
        <w:rPr>
          <w:b/>
          <w:bCs/>
          <w:i/>
          <w:color w:val="000000" w:themeColor="text1"/>
          <w:u w:val="single"/>
        </w:rPr>
      </w:pPr>
    </w:p>
    <w:p w14:paraId="5764C7E9" w14:textId="77777777" w:rsidR="009B5451" w:rsidRPr="0069250C" w:rsidRDefault="009B5451" w:rsidP="00420B65">
      <w:pPr>
        <w:pStyle w:val="Odstavecseseznamem"/>
        <w:numPr>
          <w:ilvl w:val="0"/>
          <w:numId w:val="15"/>
        </w:numPr>
        <w:spacing w:after="200"/>
        <w:jc w:val="both"/>
        <w:rPr>
          <w:b/>
          <w:bCs/>
          <w:i/>
          <w:color w:val="000000" w:themeColor="text1"/>
          <w:u w:val="single"/>
        </w:rPr>
      </w:pPr>
      <w:r w:rsidRPr="0069250C">
        <w:rPr>
          <w:bCs/>
          <w:i/>
          <w:color w:val="000000" w:themeColor="text1"/>
        </w:rPr>
        <w:t>9. prosince 2020 – 2. schůze VUZP</w:t>
      </w:r>
    </w:p>
    <w:p w14:paraId="5056170D" w14:textId="77777777" w:rsidR="009B5451" w:rsidRPr="0069250C" w:rsidRDefault="009B5451" w:rsidP="009B5451">
      <w:pPr>
        <w:pStyle w:val="Odstavecseseznamem"/>
        <w:jc w:val="both"/>
        <w:rPr>
          <w:b/>
          <w:bCs/>
          <w:color w:val="000000" w:themeColor="text1"/>
          <w:u w:val="single"/>
        </w:rPr>
      </w:pPr>
      <w:r w:rsidRPr="0069250C">
        <w:rPr>
          <w:bCs/>
          <w:color w:val="000000" w:themeColor="text1"/>
        </w:rPr>
        <w:t>ST č. 9 územně samosprávní celky; ST č. 10 změna zákonů v souvislosti s přijetím zákona o územních samosprávních celcích a některých správních úřadů; ST č. 11 daňový balíček; ST č. 341 změna Úmluvy o ochraně stěhovavých druhů volně žijících živočichů; ST č. 279 petice „Voda je život“</w:t>
      </w:r>
    </w:p>
    <w:p w14:paraId="11BF2CA9" w14:textId="77777777" w:rsidR="009B5451" w:rsidRPr="0069250C" w:rsidRDefault="009B5451" w:rsidP="009B5451">
      <w:pPr>
        <w:jc w:val="both"/>
        <w:rPr>
          <w:color w:val="000000" w:themeColor="text1"/>
        </w:rPr>
      </w:pPr>
    </w:p>
    <w:p w14:paraId="6E210830" w14:textId="77777777" w:rsidR="009B5451" w:rsidRPr="0069250C" w:rsidRDefault="009B5451" w:rsidP="009B5451">
      <w:pPr>
        <w:jc w:val="both"/>
        <w:rPr>
          <w:color w:val="000000" w:themeColor="text1"/>
        </w:rPr>
      </w:pPr>
    </w:p>
    <w:p w14:paraId="04440D81" w14:textId="77777777" w:rsidR="009B5451" w:rsidRPr="0069250C" w:rsidRDefault="009B5451" w:rsidP="009B5451">
      <w:pPr>
        <w:jc w:val="both"/>
        <w:rPr>
          <w:color w:val="000000" w:themeColor="text1"/>
        </w:rPr>
      </w:pPr>
    </w:p>
    <w:p w14:paraId="41C6CF47" w14:textId="77777777" w:rsidR="009B5451" w:rsidRPr="0069250C" w:rsidRDefault="009B5451" w:rsidP="009B5451">
      <w:pPr>
        <w:jc w:val="center"/>
        <w:rPr>
          <w:b/>
          <w:color w:val="000000" w:themeColor="text1"/>
        </w:rPr>
      </w:pPr>
      <w:r w:rsidRPr="0069250C">
        <w:rPr>
          <w:b/>
          <w:color w:val="000000" w:themeColor="text1"/>
        </w:rPr>
        <w:t xml:space="preserve">Semináře, konference a další akce VUZP </w:t>
      </w:r>
    </w:p>
    <w:p w14:paraId="030AA03A" w14:textId="77777777" w:rsidR="009B5451" w:rsidRPr="0069250C" w:rsidRDefault="009B5451" w:rsidP="009B5451">
      <w:pPr>
        <w:pBdr>
          <w:bottom w:val="single" w:sz="4" w:space="1" w:color="auto"/>
        </w:pBdr>
        <w:jc w:val="center"/>
        <w:rPr>
          <w:b/>
          <w:color w:val="000000" w:themeColor="text1"/>
        </w:rPr>
      </w:pPr>
    </w:p>
    <w:p w14:paraId="49B184D8" w14:textId="77777777" w:rsidR="009B5451" w:rsidRPr="0069250C" w:rsidRDefault="009B5451" w:rsidP="009B5451">
      <w:pPr>
        <w:ind w:left="720"/>
        <w:jc w:val="both"/>
        <w:rPr>
          <w:color w:val="000000" w:themeColor="text1"/>
        </w:rPr>
      </w:pPr>
    </w:p>
    <w:p w14:paraId="3A424004" w14:textId="77777777" w:rsidR="009B5451" w:rsidRPr="0069250C" w:rsidRDefault="009B5451" w:rsidP="00420B65">
      <w:pPr>
        <w:pStyle w:val="Odstavecseseznamem"/>
        <w:numPr>
          <w:ilvl w:val="0"/>
          <w:numId w:val="17"/>
        </w:numPr>
        <w:jc w:val="both"/>
        <w:rPr>
          <w:color w:val="000000" w:themeColor="text1"/>
        </w:rPr>
      </w:pPr>
      <w:r w:rsidRPr="0069250C">
        <w:rPr>
          <w:color w:val="000000" w:themeColor="text1"/>
          <w:u w:val="single"/>
        </w:rPr>
        <w:t>15. ledna 2020</w:t>
      </w:r>
      <w:r w:rsidRPr="0069250C">
        <w:rPr>
          <w:color w:val="000000" w:themeColor="text1"/>
        </w:rPr>
        <w:t xml:space="preserve"> Konference „Balíček oběhového hospodářství – návrhy zákonů“, senátorka J. Seitlová (pořádání);</w:t>
      </w:r>
    </w:p>
    <w:p w14:paraId="1A9EB95D" w14:textId="77777777" w:rsidR="009B5451" w:rsidRPr="0069250C" w:rsidRDefault="009B5451" w:rsidP="00420B65">
      <w:pPr>
        <w:pStyle w:val="Odstavecseseznamem"/>
        <w:numPr>
          <w:ilvl w:val="0"/>
          <w:numId w:val="17"/>
        </w:numPr>
        <w:jc w:val="both"/>
        <w:rPr>
          <w:color w:val="000000" w:themeColor="text1"/>
        </w:rPr>
      </w:pPr>
      <w:r w:rsidRPr="0069250C">
        <w:rPr>
          <w:color w:val="000000" w:themeColor="text1"/>
          <w:u w:val="single"/>
        </w:rPr>
        <w:t>24. června 2020</w:t>
      </w:r>
      <w:r w:rsidRPr="0069250C">
        <w:rPr>
          <w:color w:val="000000" w:themeColor="text1"/>
        </w:rPr>
        <w:t xml:space="preserve"> - slavnostní závěrečná konference celoroční soutěže s tématikou ochrany klimatu – CO2 liga, ročník 2019/2020, gestorka konference senátorka J. Seitlová (pořádání);</w:t>
      </w:r>
    </w:p>
    <w:p w14:paraId="5639EB71" w14:textId="77777777" w:rsidR="009B5451" w:rsidRPr="0069250C" w:rsidRDefault="009B5451" w:rsidP="009B5451">
      <w:pPr>
        <w:pStyle w:val="Odstavecseseznamem"/>
        <w:jc w:val="both"/>
        <w:rPr>
          <w:color w:val="000000" w:themeColor="text1"/>
        </w:rPr>
      </w:pPr>
    </w:p>
    <w:p w14:paraId="070A32E8" w14:textId="77777777" w:rsidR="009B5451" w:rsidRPr="0069250C" w:rsidRDefault="009B5451" w:rsidP="00420B65">
      <w:pPr>
        <w:pStyle w:val="Odstavecseseznamem"/>
        <w:numPr>
          <w:ilvl w:val="0"/>
          <w:numId w:val="17"/>
        </w:numPr>
        <w:jc w:val="both"/>
        <w:rPr>
          <w:color w:val="000000" w:themeColor="text1"/>
        </w:rPr>
      </w:pPr>
      <w:r w:rsidRPr="0069250C">
        <w:rPr>
          <w:color w:val="000000" w:themeColor="text1"/>
          <w:u w:val="single"/>
        </w:rPr>
        <w:t>16. července 2020</w:t>
      </w:r>
      <w:r w:rsidRPr="0069250C">
        <w:rPr>
          <w:color w:val="000000" w:themeColor="text1"/>
        </w:rPr>
        <w:t xml:space="preserve"> - slavnostní vyhlášení 24. ročníku prestižní Ceny Josefa Vavrouška 2020, gestorka slavnostního vyhlášení senátorka J. Seitlová; (pořádání);</w:t>
      </w:r>
    </w:p>
    <w:p w14:paraId="2D4FB47E" w14:textId="77777777" w:rsidR="009B5451" w:rsidRPr="0069250C" w:rsidRDefault="009B5451" w:rsidP="009B5451">
      <w:pPr>
        <w:pStyle w:val="Odstavecseseznamem"/>
        <w:jc w:val="both"/>
        <w:rPr>
          <w:color w:val="000000" w:themeColor="text1"/>
        </w:rPr>
      </w:pPr>
    </w:p>
    <w:p w14:paraId="65CC00D1" w14:textId="77777777" w:rsidR="009B5451" w:rsidRPr="0069250C" w:rsidRDefault="009B5451" w:rsidP="00420B65">
      <w:pPr>
        <w:pStyle w:val="Odstavecseseznamem"/>
        <w:numPr>
          <w:ilvl w:val="0"/>
          <w:numId w:val="17"/>
        </w:numPr>
        <w:jc w:val="both"/>
        <w:rPr>
          <w:color w:val="000000" w:themeColor="text1"/>
          <w:u w:val="single"/>
        </w:rPr>
      </w:pPr>
      <w:r w:rsidRPr="0069250C">
        <w:rPr>
          <w:color w:val="000000" w:themeColor="text1"/>
          <w:u w:val="single"/>
        </w:rPr>
        <w:t>3. září 2020</w:t>
      </w:r>
      <w:r w:rsidRPr="0069250C">
        <w:rPr>
          <w:color w:val="000000" w:themeColor="text1"/>
        </w:rPr>
        <w:t xml:space="preserve"> – 20. Veřejné slyšení Senátu „Poštovní služby pro stát nebo pro společnost?“, senátor J. Carbol;</w:t>
      </w:r>
    </w:p>
    <w:p w14:paraId="5E4830DC" w14:textId="77777777" w:rsidR="009B5451" w:rsidRPr="0069250C" w:rsidRDefault="009B5451" w:rsidP="009B5451">
      <w:pPr>
        <w:pStyle w:val="Odstavecseseznamem"/>
        <w:rPr>
          <w:color w:val="000000" w:themeColor="text1"/>
          <w:u w:val="single"/>
        </w:rPr>
      </w:pPr>
    </w:p>
    <w:p w14:paraId="12874715" w14:textId="77777777" w:rsidR="009B5451" w:rsidRPr="0069250C" w:rsidRDefault="009B5451" w:rsidP="009B5451">
      <w:pPr>
        <w:pStyle w:val="Odstavecseseznamem"/>
        <w:rPr>
          <w:color w:val="000000" w:themeColor="text1"/>
          <w:u w:val="single"/>
        </w:rPr>
      </w:pPr>
    </w:p>
    <w:p w14:paraId="6ABEBE54" w14:textId="77777777" w:rsidR="009B5451" w:rsidRPr="0069250C" w:rsidRDefault="009B5451" w:rsidP="009B5451">
      <w:pPr>
        <w:pStyle w:val="Odstavecseseznamem"/>
        <w:rPr>
          <w:color w:val="000000" w:themeColor="text1"/>
          <w:u w:val="single"/>
        </w:rPr>
      </w:pPr>
    </w:p>
    <w:p w14:paraId="32988438" w14:textId="77777777" w:rsidR="009B5451" w:rsidRPr="0069250C" w:rsidRDefault="009B5451" w:rsidP="009B5451">
      <w:pPr>
        <w:ind w:left="851"/>
        <w:jc w:val="center"/>
        <w:rPr>
          <w:b/>
          <w:color w:val="000000" w:themeColor="text1"/>
          <w:u w:val="single"/>
        </w:rPr>
      </w:pPr>
      <w:r w:rsidRPr="0069250C">
        <w:rPr>
          <w:b/>
          <w:color w:val="000000" w:themeColor="text1"/>
          <w:u w:val="single"/>
        </w:rPr>
        <w:t xml:space="preserve">Semináře, konference VUZP a akce mimo Senát PČR neuskutečněné z důvodu vládního omezení 2020 </w:t>
      </w:r>
    </w:p>
    <w:p w14:paraId="20151ACF" w14:textId="77777777" w:rsidR="009B5451" w:rsidRPr="0069250C" w:rsidRDefault="009B5451" w:rsidP="009B5451">
      <w:pPr>
        <w:pStyle w:val="Odstavecseseznamem"/>
        <w:rPr>
          <w:color w:val="000000" w:themeColor="text1"/>
          <w:u w:val="single"/>
        </w:rPr>
      </w:pPr>
    </w:p>
    <w:p w14:paraId="64B22F18" w14:textId="77777777" w:rsidR="009B5451" w:rsidRPr="0069250C" w:rsidRDefault="009B5451" w:rsidP="009B5451">
      <w:pPr>
        <w:pStyle w:val="Odstavecseseznamem"/>
        <w:rPr>
          <w:color w:val="000000" w:themeColor="text1"/>
          <w:u w:val="single"/>
        </w:rPr>
      </w:pPr>
    </w:p>
    <w:p w14:paraId="22C598E4" w14:textId="77777777" w:rsidR="009B5451" w:rsidRPr="0069250C" w:rsidRDefault="009B5451" w:rsidP="00420B65">
      <w:pPr>
        <w:pStyle w:val="Odstavecseseznamem"/>
        <w:numPr>
          <w:ilvl w:val="0"/>
          <w:numId w:val="17"/>
        </w:numPr>
        <w:jc w:val="both"/>
        <w:rPr>
          <w:color w:val="000000" w:themeColor="text1"/>
        </w:rPr>
      </w:pPr>
      <w:r w:rsidRPr="0069250C">
        <w:rPr>
          <w:color w:val="000000" w:themeColor="text1"/>
          <w:u w:val="single"/>
        </w:rPr>
        <w:lastRenderedPageBreak/>
        <w:t>1. pololetí 2020</w:t>
      </w:r>
      <w:r w:rsidRPr="0069250C">
        <w:rPr>
          <w:color w:val="000000" w:themeColor="text1"/>
        </w:rPr>
        <w:t xml:space="preserve"> - konference ke změnám volebního systému ve spolupráci s místopředsedou Senátu PČR J. Horníkem;</w:t>
      </w:r>
    </w:p>
    <w:p w14:paraId="11872F42" w14:textId="77777777" w:rsidR="009B5451" w:rsidRPr="0069250C" w:rsidRDefault="009B5451" w:rsidP="009B5451">
      <w:pPr>
        <w:pStyle w:val="Odstavecseseznamem"/>
        <w:jc w:val="both"/>
        <w:rPr>
          <w:color w:val="000000" w:themeColor="text1"/>
        </w:rPr>
      </w:pPr>
    </w:p>
    <w:p w14:paraId="0A2CB4F2" w14:textId="77777777" w:rsidR="009B5451" w:rsidRPr="0069250C" w:rsidRDefault="009B5451" w:rsidP="00420B65">
      <w:pPr>
        <w:pStyle w:val="Odstavecseseznamem"/>
        <w:numPr>
          <w:ilvl w:val="0"/>
          <w:numId w:val="17"/>
        </w:numPr>
        <w:jc w:val="both"/>
        <w:rPr>
          <w:color w:val="000000" w:themeColor="text1"/>
        </w:rPr>
      </w:pPr>
      <w:r w:rsidRPr="0069250C">
        <w:rPr>
          <w:color w:val="000000" w:themeColor="text1"/>
          <w:u w:val="single"/>
        </w:rPr>
        <w:t>24. března 2020</w:t>
      </w:r>
      <w:r w:rsidRPr="0069250C">
        <w:rPr>
          <w:color w:val="000000" w:themeColor="text1"/>
        </w:rPr>
        <w:t xml:space="preserve"> </w:t>
      </w:r>
      <w:r w:rsidRPr="0069250C">
        <w:rPr>
          <w:color w:val="000000" w:themeColor="text1"/>
          <w:u w:val="single"/>
        </w:rPr>
        <w:t>(</w:t>
      </w:r>
      <w:r w:rsidRPr="0069250C">
        <w:rPr>
          <w:color w:val="000000" w:themeColor="text1"/>
        </w:rPr>
        <w:t xml:space="preserve">náhradní termín 15. října 2020) - spolupořádání konference s místopředsedou Senátu PČR J. Oberfalzerem „Musí být ekologie alarmistická?“; </w:t>
      </w:r>
    </w:p>
    <w:p w14:paraId="702663B4" w14:textId="77777777" w:rsidR="009B5451" w:rsidRPr="0069250C" w:rsidRDefault="009B5451" w:rsidP="009B5451">
      <w:pPr>
        <w:jc w:val="both"/>
        <w:rPr>
          <w:color w:val="000000" w:themeColor="text1"/>
        </w:rPr>
      </w:pPr>
    </w:p>
    <w:p w14:paraId="0BCBEEA6" w14:textId="77777777" w:rsidR="009B5451" w:rsidRPr="0069250C" w:rsidRDefault="009B5451" w:rsidP="00420B65">
      <w:pPr>
        <w:pStyle w:val="Odstavecseseznamem"/>
        <w:numPr>
          <w:ilvl w:val="0"/>
          <w:numId w:val="17"/>
        </w:numPr>
        <w:jc w:val="both"/>
        <w:rPr>
          <w:color w:val="000000" w:themeColor="text1"/>
        </w:rPr>
      </w:pPr>
      <w:r w:rsidRPr="0069250C">
        <w:rPr>
          <w:color w:val="000000" w:themeColor="text1"/>
          <w:u w:val="single"/>
        </w:rPr>
        <w:t>21. října 2020</w:t>
      </w:r>
      <w:r w:rsidRPr="0069250C">
        <w:rPr>
          <w:color w:val="000000" w:themeColor="text1"/>
        </w:rPr>
        <w:t xml:space="preserve"> - Kulatý stůl „Spoluúčast privátního sektoru na veřejných výdajích“, akce VUZP s Podvýborem pro bydlení;</w:t>
      </w:r>
    </w:p>
    <w:p w14:paraId="298F0C54" w14:textId="77777777" w:rsidR="009B5451" w:rsidRPr="0069250C" w:rsidRDefault="009B5451" w:rsidP="009B5451">
      <w:pPr>
        <w:pStyle w:val="Odstavecseseznamem"/>
        <w:rPr>
          <w:color w:val="000000" w:themeColor="text1"/>
          <w:u w:val="single"/>
        </w:rPr>
      </w:pPr>
    </w:p>
    <w:p w14:paraId="6FD8CAEE" w14:textId="77777777" w:rsidR="009B5451" w:rsidRPr="0069250C" w:rsidRDefault="009B5451" w:rsidP="00420B65">
      <w:pPr>
        <w:pStyle w:val="Odstavecseseznamem"/>
        <w:numPr>
          <w:ilvl w:val="0"/>
          <w:numId w:val="17"/>
        </w:numPr>
        <w:jc w:val="both"/>
        <w:rPr>
          <w:color w:val="000000" w:themeColor="text1"/>
        </w:rPr>
      </w:pPr>
      <w:r w:rsidRPr="0069250C">
        <w:rPr>
          <w:color w:val="000000" w:themeColor="text1"/>
          <w:u w:val="single"/>
        </w:rPr>
        <w:t>19. - 21. dubna 2020</w:t>
      </w:r>
      <w:r w:rsidRPr="0069250C">
        <w:rPr>
          <w:color w:val="000000" w:themeColor="text1"/>
        </w:rPr>
        <w:t xml:space="preserve"> (náhradní termíny 18. - 19. října 2020) - 23. ročník konference ISSS/V4DIS, Hradec Králové; </w:t>
      </w:r>
    </w:p>
    <w:p w14:paraId="6AEDF32F" w14:textId="77777777" w:rsidR="009B5451" w:rsidRPr="0069250C" w:rsidRDefault="009B5451" w:rsidP="009B5451">
      <w:pPr>
        <w:pStyle w:val="Odstavecseseznamem"/>
        <w:rPr>
          <w:color w:val="000000" w:themeColor="text1"/>
        </w:rPr>
      </w:pPr>
    </w:p>
    <w:p w14:paraId="4597537A" w14:textId="77777777" w:rsidR="009B5451" w:rsidRPr="0069250C" w:rsidRDefault="009B5451" w:rsidP="00420B65">
      <w:pPr>
        <w:pStyle w:val="Odstavecseseznamem"/>
        <w:numPr>
          <w:ilvl w:val="0"/>
          <w:numId w:val="17"/>
        </w:numPr>
        <w:jc w:val="both"/>
        <w:rPr>
          <w:color w:val="000000" w:themeColor="text1"/>
        </w:rPr>
      </w:pPr>
      <w:r w:rsidRPr="0069250C">
        <w:rPr>
          <w:color w:val="000000" w:themeColor="text1"/>
          <w:u w:val="single"/>
        </w:rPr>
        <w:t>16. - 17. května 2020</w:t>
      </w:r>
      <w:r w:rsidRPr="0069250C">
        <w:rPr>
          <w:color w:val="000000" w:themeColor="text1"/>
        </w:rPr>
        <w:t xml:space="preserve"> (náhradní termíny 4. - 5. listopadu 2020) - IV. výroční konference Moderní veřejná správa, Olomouc;</w:t>
      </w:r>
    </w:p>
    <w:p w14:paraId="596A3D78" w14:textId="77777777" w:rsidR="009B5451" w:rsidRPr="0069250C" w:rsidRDefault="009B5451" w:rsidP="009B5451">
      <w:pPr>
        <w:pStyle w:val="Odstavecseseznamem"/>
        <w:rPr>
          <w:color w:val="000000" w:themeColor="text1"/>
        </w:rPr>
      </w:pPr>
    </w:p>
    <w:p w14:paraId="5BC50FBD" w14:textId="77777777" w:rsidR="009B5451" w:rsidRPr="0069250C" w:rsidRDefault="009B5451" w:rsidP="00420B65">
      <w:pPr>
        <w:pStyle w:val="Odstavecseseznamem"/>
        <w:numPr>
          <w:ilvl w:val="0"/>
          <w:numId w:val="17"/>
        </w:numPr>
        <w:jc w:val="both"/>
        <w:rPr>
          <w:color w:val="000000" w:themeColor="text1"/>
        </w:rPr>
      </w:pPr>
      <w:r w:rsidRPr="0069250C">
        <w:rPr>
          <w:color w:val="000000" w:themeColor="text1"/>
          <w:u w:val="single"/>
        </w:rPr>
        <w:t>21. - 23. září 2020</w:t>
      </w:r>
      <w:r w:rsidRPr="0069250C">
        <w:rPr>
          <w:color w:val="000000" w:themeColor="text1"/>
        </w:rPr>
        <w:t xml:space="preserve"> Národní konference Venkov 2020, Žďár nad Sázavou;</w:t>
      </w:r>
    </w:p>
    <w:p w14:paraId="31F9BC1F" w14:textId="77777777" w:rsidR="009B5451" w:rsidRPr="0069250C" w:rsidRDefault="009B5451" w:rsidP="009B5451">
      <w:pPr>
        <w:pStyle w:val="Odstavecseseznamem"/>
        <w:rPr>
          <w:color w:val="000000" w:themeColor="text1"/>
        </w:rPr>
      </w:pPr>
    </w:p>
    <w:p w14:paraId="54B2D1C5" w14:textId="77777777" w:rsidR="009B5451" w:rsidRPr="0069250C" w:rsidRDefault="009B5451" w:rsidP="00420B65">
      <w:pPr>
        <w:pStyle w:val="Odstavecseseznamem"/>
        <w:numPr>
          <w:ilvl w:val="0"/>
          <w:numId w:val="17"/>
        </w:numPr>
        <w:jc w:val="both"/>
        <w:rPr>
          <w:color w:val="000000" w:themeColor="text1"/>
          <w:u w:val="single"/>
        </w:rPr>
      </w:pPr>
      <w:r w:rsidRPr="0069250C">
        <w:rPr>
          <w:color w:val="000000" w:themeColor="text1"/>
          <w:u w:val="single"/>
        </w:rPr>
        <w:t>3. listopadu 2020</w:t>
      </w:r>
      <w:r w:rsidRPr="0069250C">
        <w:rPr>
          <w:color w:val="000000" w:themeColor="text1"/>
        </w:rPr>
        <w:t xml:space="preserve"> - vyhlášení 6. ročníku soutěže Komunální projekt roku 2020 (záštita a účast zástupců VUZP, měsíčník Moderní obec);</w:t>
      </w:r>
    </w:p>
    <w:p w14:paraId="6B264A9B" w14:textId="77777777" w:rsidR="009B5451" w:rsidRPr="0069250C" w:rsidRDefault="009B5451" w:rsidP="009B5451">
      <w:pPr>
        <w:pStyle w:val="Odstavecseseznamem"/>
        <w:rPr>
          <w:color w:val="000000" w:themeColor="text1"/>
          <w:u w:val="single"/>
        </w:rPr>
      </w:pPr>
    </w:p>
    <w:p w14:paraId="3709068F" w14:textId="77777777" w:rsidR="009B5451" w:rsidRPr="0069250C" w:rsidRDefault="009B5451" w:rsidP="00420B65">
      <w:pPr>
        <w:pStyle w:val="Odstavecseseznamem"/>
        <w:numPr>
          <w:ilvl w:val="0"/>
          <w:numId w:val="17"/>
        </w:numPr>
        <w:jc w:val="both"/>
        <w:rPr>
          <w:color w:val="000000" w:themeColor="text1"/>
          <w:u w:val="single"/>
        </w:rPr>
      </w:pPr>
      <w:r w:rsidRPr="0069250C">
        <w:rPr>
          <w:color w:val="000000" w:themeColor="text1"/>
          <w:u w:val="single"/>
        </w:rPr>
        <w:t>přelom roku 2020/2021</w:t>
      </w:r>
      <w:r w:rsidRPr="0069250C">
        <w:rPr>
          <w:color w:val="000000" w:themeColor="text1"/>
        </w:rPr>
        <w:t xml:space="preserve"> - veřejné slyšení Senátu na téma problematika výstavby na Labi.</w:t>
      </w:r>
    </w:p>
    <w:p w14:paraId="704D654D" w14:textId="77777777" w:rsidR="009B5451" w:rsidRPr="0069250C" w:rsidRDefault="009B5451" w:rsidP="009B5451">
      <w:pPr>
        <w:tabs>
          <w:tab w:val="left" w:pos="1080"/>
        </w:tabs>
        <w:jc w:val="center"/>
        <w:rPr>
          <w:b/>
          <w:u w:val="single"/>
        </w:rPr>
      </w:pPr>
    </w:p>
    <w:p w14:paraId="64343481" w14:textId="77777777" w:rsidR="009B5451" w:rsidRPr="0069250C" w:rsidRDefault="009B5451" w:rsidP="009B5451">
      <w:pPr>
        <w:tabs>
          <w:tab w:val="left" w:pos="1080"/>
        </w:tabs>
        <w:jc w:val="center"/>
        <w:rPr>
          <w:b/>
          <w:u w:val="single"/>
        </w:rPr>
      </w:pPr>
    </w:p>
    <w:p w14:paraId="41CF2AAE" w14:textId="77777777" w:rsidR="009B5451" w:rsidRPr="0069250C" w:rsidRDefault="009B5451" w:rsidP="009B5451">
      <w:pPr>
        <w:tabs>
          <w:tab w:val="left" w:pos="1080"/>
        </w:tabs>
        <w:jc w:val="center"/>
        <w:rPr>
          <w:b/>
          <w:u w:val="single"/>
        </w:rPr>
      </w:pPr>
    </w:p>
    <w:p w14:paraId="43A52BAE" w14:textId="77777777" w:rsidR="009B5451" w:rsidRPr="0069250C" w:rsidRDefault="009B5451" w:rsidP="009B5451">
      <w:pPr>
        <w:tabs>
          <w:tab w:val="left" w:pos="1080"/>
        </w:tabs>
        <w:jc w:val="center"/>
        <w:rPr>
          <w:b/>
          <w:u w:val="single"/>
        </w:rPr>
      </w:pPr>
      <w:r w:rsidRPr="0069250C">
        <w:rPr>
          <w:b/>
          <w:u w:val="single"/>
        </w:rPr>
        <w:t>Seznam usnesení 2020</w:t>
      </w:r>
    </w:p>
    <w:p w14:paraId="32897D37" w14:textId="77777777" w:rsidR="009B5451" w:rsidRPr="0069250C" w:rsidRDefault="009B5451" w:rsidP="009B5451">
      <w:pPr>
        <w:jc w:val="center"/>
        <w:rPr>
          <w:u w:val="single"/>
        </w:rPr>
      </w:pPr>
      <w:r w:rsidRPr="0069250C">
        <w:rPr>
          <w:u w:val="single"/>
        </w:rPr>
        <w:t>(12. a 13. f. o.)</w:t>
      </w:r>
    </w:p>
    <w:p w14:paraId="5F957A00" w14:textId="77777777" w:rsidR="009B5451" w:rsidRPr="0069250C" w:rsidRDefault="009B5451" w:rsidP="009B5451">
      <w:pPr>
        <w:tabs>
          <w:tab w:val="left" w:pos="1080"/>
        </w:tabs>
      </w:pPr>
    </w:p>
    <w:p w14:paraId="047635BC" w14:textId="77777777" w:rsidR="009B5451" w:rsidRPr="0069250C" w:rsidRDefault="009B5451" w:rsidP="009B5451">
      <w:pPr>
        <w:tabs>
          <w:tab w:val="left" w:pos="1080"/>
        </w:tabs>
        <w:ind w:hanging="142"/>
        <w:rPr>
          <w:i/>
        </w:rPr>
      </w:pPr>
      <w:r w:rsidRPr="0069250C">
        <w:rPr>
          <w:i/>
        </w:rPr>
        <w:t>rok/číslo usnesení/číslo schůze</w:t>
      </w:r>
    </w:p>
    <w:p w14:paraId="45F817B5" w14:textId="77777777" w:rsidR="009B5451" w:rsidRPr="0069250C" w:rsidRDefault="009B5451" w:rsidP="009B5451">
      <w:pPr>
        <w:tabs>
          <w:tab w:val="left" w:pos="1080"/>
        </w:tabs>
        <w:ind w:hanging="142"/>
        <w:rPr>
          <w:i/>
        </w:rPr>
      </w:pPr>
    </w:p>
    <w:tbl>
      <w:tblPr>
        <w:tblW w:w="52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021"/>
        <w:gridCol w:w="5746"/>
        <w:gridCol w:w="1768"/>
      </w:tblGrid>
      <w:tr w:rsidR="009B5451" w:rsidRPr="0069250C" w14:paraId="7ED0EEB2" w14:textId="77777777" w:rsidTr="009B5451">
        <w:trPr>
          <w:trHeight w:val="1950"/>
        </w:trPr>
        <w:tc>
          <w:tcPr>
            <w:tcW w:w="1060" w:type="pct"/>
            <w:tcBorders>
              <w:top w:val="single" w:sz="4" w:space="0" w:color="auto"/>
              <w:left w:val="single" w:sz="4" w:space="0" w:color="auto"/>
              <w:bottom w:val="single" w:sz="4" w:space="0" w:color="auto"/>
              <w:right w:val="single" w:sz="4" w:space="0" w:color="auto"/>
            </w:tcBorders>
          </w:tcPr>
          <w:p w14:paraId="59B24D40" w14:textId="77777777" w:rsidR="009B5451" w:rsidRPr="0069250C" w:rsidRDefault="009B5451" w:rsidP="009B5451">
            <w:r w:rsidRPr="0069250C">
              <w:t>2020/68/13</w:t>
            </w:r>
          </w:p>
        </w:tc>
        <w:tc>
          <w:tcPr>
            <w:tcW w:w="3013" w:type="pct"/>
            <w:tcBorders>
              <w:top w:val="single" w:sz="4" w:space="0" w:color="auto"/>
              <w:left w:val="single" w:sz="4" w:space="0" w:color="auto"/>
              <w:bottom w:val="single" w:sz="4" w:space="0" w:color="auto"/>
              <w:right w:val="single" w:sz="4" w:space="0" w:color="auto"/>
            </w:tcBorders>
          </w:tcPr>
          <w:p w14:paraId="284A6991" w14:textId="77777777" w:rsidR="009B5451" w:rsidRPr="0069250C" w:rsidRDefault="00B240FC" w:rsidP="009B5451">
            <w:pPr>
              <w:jc w:val="both"/>
              <w:rPr>
                <w:color w:val="000000"/>
              </w:rPr>
            </w:pPr>
            <w:hyperlink r:id="rId265" w:history="1">
              <w:r w:rsidR="009B5451" w:rsidRPr="0069250C">
                <w:rPr>
                  <w:rStyle w:val="Hypertextovodkaz"/>
                  <w:b/>
                  <w:bCs/>
                </w:rPr>
                <w:t>Senátní tisk č. 179</w:t>
              </w:r>
            </w:hyperlink>
            <w:r w:rsidR="009B5451" w:rsidRPr="0069250C">
              <w:rPr>
                <w:b/>
                <w:bCs/>
                <w:color w:val="000000"/>
              </w:rPr>
              <w:t xml:space="preserve"> </w:t>
            </w:r>
            <w:r w:rsidR="009B5451" w:rsidRPr="0069250C">
              <w:rPr>
                <w:bCs/>
                <w:color w:val="000000"/>
              </w:rPr>
              <w:t xml:space="preserve">– </w:t>
            </w:r>
            <w:r w:rsidR="009B5451" w:rsidRPr="0069250C">
              <w:t xml:space="preserve">Návrh zákona, kterým se mění zákon č. 200/1994 Sb., o zeměměřictví a o změně a doplnění </w:t>
            </w:r>
            <w:r w:rsidR="009B5451" w:rsidRPr="0069250C">
              <w:rPr>
                <w:bCs/>
              </w:rPr>
              <w:t>některých</w:t>
            </w:r>
            <w:r w:rsidR="009B5451" w:rsidRPr="0069250C">
              <w:t xml:space="preserve"> zákonů souvisejících s jeho zavedením, ve znění pozdějších předpisů, zákon č. 183/2006 Sb., o územním plánování a stavebním řádu (stavební zákon), ve znění pozdějších předpisů, a další související zákony</w:t>
            </w:r>
          </w:p>
        </w:tc>
        <w:tc>
          <w:tcPr>
            <w:tcW w:w="927" w:type="pct"/>
            <w:tcBorders>
              <w:top w:val="single" w:sz="4" w:space="0" w:color="auto"/>
              <w:left w:val="single" w:sz="4" w:space="0" w:color="auto"/>
              <w:bottom w:val="single" w:sz="4" w:space="0" w:color="auto"/>
              <w:right w:val="single" w:sz="4" w:space="0" w:color="auto"/>
            </w:tcBorders>
          </w:tcPr>
          <w:p w14:paraId="49C0A6EF" w14:textId="77777777" w:rsidR="009B5451" w:rsidRPr="0069250C" w:rsidRDefault="009B5451" w:rsidP="009B5451">
            <w:pPr>
              <w:jc w:val="center"/>
              <w:rPr>
                <w:i/>
              </w:rPr>
            </w:pPr>
            <w:r w:rsidRPr="0069250C">
              <w:rPr>
                <w:i/>
              </w:rPr>
              <w:t>schválil</w:t>
            </w:r>
          </w:p>
        </w:tc>
      </w:tr>
      <w:tr w:rsidR="009B5451" w:rsidRPr="0069250C" w14:paraId="13F23D4E" w14:textId="77777777" w:rsidTr="009B5451">
        <w:trPr>
          <w:trHeight w:val="1127"/>
        </w:trPr>
        <w:tc>
          <w:tcPr>
            <w:tcW w:w="1060" w:type="pct"/>
            <w:tcBorders>
              <w:top w:val="single" w:sz="4" w:space="0" w:color="auto"/>
              <w:left w:val="single" w:sz="4" w:space="0" w:color="auto"/>
              <w:bottom w:val="single" w:sz="4" w:space="0" w:color="auto"/>
              <w:right w:val="single" w:sz="4" w:space="0" w:color="auto"/>
            </w:tcBorders>
          </w:tcPr>
          <w:p w14:paraId="306214A2" w14:textId="77777777" w:rsidR="009B5451" w:rsidRPr="0069250C" w:rsidRDefault="009B5451" w:rsidP="009B5451">
            <w:r w:rsidRPr="0069250C">
              <w:t>2020/69/13</w:t>
            </w:r>
          </w:p>
        </w:tc>
        <w:tc>
          <w:tcPr>
            <w:tcW w:w="3013" w:type="pct"/>
            <w:tcBorders>
              <w:top w:val="single" w:sz="4" w:space="0" w:color="auto"/>
              <w:left w:val="single" w:sz="4" w:space="0" w:color="auto"/>
              <w:bottom w:val="single" w:sz="4" w:space="0" w:color="auto"/>
              <w:right w:val="single" w:sz="4" w:space="0" w:color="auto"/>
            </w:tcBorders>
          </w:tcPr>
          <w:p w14:paraId="3DBE48F8" w14:textId="77777777" w:rsidR="009B5451" w:rsidRPr="0069250C" w:rsidRDefault="00B240FC" w:rsidP="009B5451">
            <w:pPr>
              <w:jc w:val="both"/>
              <w:rPr>
                <w:b/>
                <w:bCs/>
              </w:rPr>
            </w:pPr>
            <w:hyperlink r:id="rId266" w:history="1">
              <w:r w:rsidR="009B5451" w:rsidRPr="0069250C">
                <w:rPr>
                  <w:rStyle w:val="Hypertextovodkaz"/>
                  <w:b/>
                  <w:bCs/>
                </w:rPr>
                <w:t>Senátní tisk č. 183</w:t>
              </w:r>
            </w:hyperlink>
            <w:r w:rsidR="009B5451" w:rsidRPr="0069250C">
              <w:rPr>
                <w:bCs/>
              </w:rPr>
              <w:t xml:space="preserve"> – </w:t>
            </w:r>
            <w:hyperlink r:id="rId267" w:history="1">
              <w:r w:rsidR="009B5451" w:rsidRPr="0069250C">
                <w:t>Návrh zákona, kterým se mění zákon č. 455/1991 Sb., o živnostenském podnikání (živnostenský zákon), ve znění pozdějších předpisů, a další související zákony</w:t>
              </w:r>
            </w:hyperlink>
          </w:p>
        </w:tc>
        <w:tc>
          <w:tcPr>
            <w:tcW w:w="927" w:type="pct"/>
            <w:tcBorders>
              <w:top w:val="single" w:sz="4" w:space="0" w:color="auto"/>
              <w:left w:val="single" w:sz="4" w:space="0" w:color="auto"/>
              <w:bottom w:val="single" w:sz="4" w:space="0" w:color="auto"/>
              <w:right w:val="single" w:sz="4" w:space="0" w:color="auto"/>
            </w:tcBorders>
          </w:tcPr>
          <w:p w14:paraId="48021BD3" w14:textId="77777777" w:rsidR="009B5451" w:rsidRPr="0069250C" w:rsidRDefault="009B5451" w:rsidP="009B5451">
            <w:pPr>
              <w:jc w:val="center"/>
              <w:rPr>
                <w:i/>
              </w:rPr>
            </w:pPr>
            <w:r w:rsidRPr="0069250C">
              <w:rPr>
                <w:i/>
              </w:rPr>
              <w:t>schválil</w:t>
            </w:r>
          </w:p>
        </w:tc>
      </w:tr>
      <w:tr w:rsidR="009B5451" w:rsidRPr="0069250C" w14:paraId="60792160" w14:textId="77777777" w:rsidTr="009B5451">
        <w:trPr>
          <w:trHeight w:val="924"/>
        </w:trPr>
        <w:tc>
          <w:tcPr>
            <w:tcW w:w="1060" w:type="pct"/>
            <w:tcBorders>
              <w:top w:val="single" w:sz="4" w:space="0" w:color="auto"/>
              <w:left w:val="single" w:sz="4" w:space="0" w:color="auto"/>
              <w:bottom w:val="single" w:sz="4" w:space="0" w:color="auto"/>
              <w:right w:val="single" w:sz="4" w:space="0" w:color="auto"/>
            </w:tcBorders>
          </w:tcPr>
          <w:p w14:paraId="4F269008" w14:textId="77777777" w:rsidR="009B5451" w:rsidRPr="0069250C" w:rsidRDefault="009B5451" w:rsidP="009B5451">
            <w:r w:rsidRPr="0069250C">
              <w:t>2020/70/13</w:t>
            </w:r>
          </w:p>
        </w:tc>
        <w:tc>
          <w:tcPr>
            <w:tcW w:w="3013" w:type="pct"/>
            <w:tcBorders>
              <w:top w:val="single" w:sz="4" w:space="0" w:color="auto"/>
              <w:left w:val="single" w:sz="4" w:space="0" w:color="auto"/>
              <w:bottom w:val="single" w:sz="4" w:space="0" w:color="auto"/>
              <w:right w:val="single" w:sz="4" w:space="0" w:color="auto"/>
            </w:tcBorders>
          </w:tcPr>
          <w:p w14:paraId="157073AD" w14:textId="77777777" w:rsidR="009B5451" w:rsidRPr="0069250C" w:rsidRDefault="00B240FC" w:rsidP="009B5451">
            <w:pPr>
              <w:jc w:val="both"/>
              <w:rPr>
                <w:bCs/>
                <w:color w:val="000000"/>
              </w:rPr>
            </w:pPr>
            <w:hyperlink r:id="rId268" w:history="1">
              <w:r w:rsidR="009B5451" w:rsidRPr="0069250C">
                <w:rPr>
                  <w:rStyle w:val="Hypertextovodkaz"/>
                  <w:b/>
                  <w:bCs/>
                </w:rPr>
                <w:t>Senátní tisk č. 173</w:t>
              </w:r>
            </w:hyperlink>
            <w:r w:rsidR="009B5451" w:rsidRPr="0069250C">
              <w:rPr>
                <w:b/>
                <w:bCs/>
                <w:color w:val="FF0000"/>
              </w:rPr>
              <w:t xml:space="preserve"> </w:t>
            </w:r>
            <w:r w:rsidR="009B5451" w:rsidRPr="0069250C">
              <w:rPr>
                <w:b/>
                <w:bCs/>
                <w:color w:val="000000"/>
              </w:rPr>
              <w:t xml:space="preserve">– </w:t>
            </w:r>
            <w:hyperlink r:id="rId269" w:history="1">
              <w:r w:rsidR="009B5451" w:rsidRPr="0069250C">
                <w:rPr>
                  <w:color w:val="000000"/>
                </w:rPr>
                <w:t>Návrh zákona o územně správním členění státu a o změně souvisejících zákonů (zákon o územně správním členění státu)</w:t>
              </w:r>
            </w:hyperlink>
          </w:p>
        </w:tc>
        <w:tc>
          <w:tcPr>
            <w:tcW w:w="927" w:type="pct"/>
            <w:tcBorders>
              <w:top w:val="single" w:sz="4" w:space="0" w:color="auto"/>
              <w:left w:val="single" w:sz="4" w:space="0" w:color="auto"/>
              <w:bottom w:val="single" w:sz="4" w:space="0" w:color="auto"/>
              <w:right w:val="single" w:sz="4" w:space="0" w:color="auto"/>
            </w:tcBorders>
          </w:tcPr>
          <w:p w14:paraId="1612757D" w14:textId="77777777" w:rsidR="009B5451" w:rsidRPr="0069250C" w:rsidRDefault="009B5451" w:rsidP="009B5451">
            <w:pPr>
              <w:jc w:val="center"/>
              <w:rPr>
                <w:i/>
              </w:rPr>
            </w:pPr>
            <w:r w:rsidRPr="0069250C">
              <w:rPr>
                <w:i/>
              </w:rPr>
              <w:t>schválil;</w:t>
            </w:r>
          </w:p>
          <w:p w14:paraId="5D31F461" w14:textId="77777777" w:rsidR="009B5451" w:rsidRPr="0069250C" w:rsidRDefault="009B5451" w:rsidP="009B5451">
            <w:pPr>
              <w:jc w:val="center"/>
              <w:rPr>
                <w:i/>
              </w:rPr>
            </w:pPr>
            <w:r w:rsidRPr="0069250C">
              <w:rPr>
                <w:i/>
              </w:rPr>
              <w:t>doprovodné usnesení-doporučuje</w:t>
            </w:r>
          </w:p>
        </w:tc>
      </w:tr>
      <w:tr w:rsidR="009B5451" w:rsidRPr="0069250C" w14:paraId="78036C8A" w14:textId="77777777" w:rsidTr="009B5451">
        <w:trPr>
          <w:trHeight w:val="439"/>
        </w:trPr>
        <w:tc>
          <w:tcPr>
            <w:tcW w:w="1060" w:type="pct"/>
            <w:tcBorders>
              <w:top w:val="single" w:sz="4" w:space="0" w:color="auto"/>
              <w:left w:val="single" w:sz="4" w:space="0" w:color="auto"/>
              <w:bottom w:val="single" w:sz="4" w:space="0" w:color="auto"/>
              <w:right w:val="single" w:sz="4" w:space="0" w:color="auto"/>
            </w:tcBorders>
          </w:tcPr>
          <w:p w14:paraId="22024E8C" w14:textId="77777777" w:rsidR="009B5451" w:rsidRPr="0069250C" w:rsidRDefault="009B5451" w:rsidP="009B5451">
            <w:r w:rsidRPr="0069250C">
              <w:t>2020/71/13</w:t>
            </w:r>
          </w:p>
        </w:tc>
        <w:tc>
          <w:tcPr>
            <w:tcW w:w="3013" w:type="pct"/>
            <w:tcBorders>
              <w:top w:val="single" w:sz="4" w:space="0" w:color="auto"/>
              <w:left w:val="single" w:sz="4" w:space="0" w:color="auto"/>
              <w:bottom w:val="single" w:sz="4" w:space="0" w:color="auto"/>
              <w:right w:val="single" w:sz="4" w:space="0" w:color="auto"/>
            </w:tcBorders>
          </w:tcPr>
          <w:p w14:paraId="4D8C0F33" w14:textId="77777777" w:rsidR="009B5451" w:rsidRPr="0069250C" w:rsidRDefault="009B5451" w:rsidP="009B5451">
            <w:pPr>
              <w:jc w:val="both"/>
              <w:rPr>
                <w:bCs/>
              </w:rPr>
            </w:pPr>
            <w:r w:rsidRPr="0069250C">
              <w:rPr>
                <w:bCs/>
              </w:rPr>
              <w:t>k návrhu Plánu aktivit VUZP na rok 2020</w:t>
            </w:r>
          </w:p>
        </w:tc>
        <w:tc>
          <w:tcPr>
            <w:tcW w:w="927" w:type="pct"/>
            <w:tcBorders>
              <w:top w:val="single" w:sz="4" w:space="0" w:color="auto"/>
              <w:left w:val="single" w:sz="4" w:space="0" w:color="auto"/>
              <w:bottom w:val="single" w:sz="4" w:space="0" w:color="auto"/>
              <w:right w:val="single" w:sz="4" w:space="0" w:color="auto"/>
            </w:tcBorders>
          </w:tcPr>
          <w:p w14:paraId="112FF62A" w14:textId="77777777" w:rsidR="009B5451" w:rsidRPr="0069250C" w:rsidRDefault="009B5451" w:rsidP="009B5451">
            <w:pPr>
              <w:jc w:val="center"/>
              <w:rPr>
                <w:i/>
              </w:rPr>
            </w:pPr>
            <w:r w:rsidRPr="0069250C">
              <w:rPr>
                <w:i/>
              </w:rPr>
              <w:t>schválil</w:t>
            </w:r>
          </w:p>
        </w:tc>
      </w:tr>
      <w:tr w:rsidR="009B5451" w:rsidRPr="0069250C" w14:paraId="6FBA94EE" w14:textId="77777777" w:rsidTr="009B5451">
        <w:trPr>
          <w:trHeight w:val="439"/>
        </w:trPr>
        <w:tc>
          <w:tcPr>
            <w:tcW w:w="1060" w:type="pct"/>
            <w:tcBorders>
              <w:top w:val="single" w:sz="4" w:space="0" w:color="auto"/>
              <w:left w:val="single" w:sz="4" w:space="0" w:color="auto"/>
              <w:bottom w:val="single" w:sz="4" w:space="0" w:color="auto"/>
              <w:right w:val="single" w:sz="4" w:space="0" w:color="auto"/>
            </w:tcBorders>
          </w:tcPr>
          <w:p w14:paraId="3667EEAF" w14:textId="77777777" w:rsidR="009B5451" w:rsidRPr="0069250C" w:rsidRDefault="009B5451" w:rsidP="009B5451">
            <w:r w:rsidRPr="0069250C">
              <w:t>2020/72/13</w:t>
            </w:r>
          </w:p>
        </w:tc>
        <w:tc>
          <w:tcPr>
            <w:tcW w:w="3013" w:type="pct"/>
            <w:tcBorders>
              <w:top w:val="single" w:sz="4" w:space="0" w:color="auto"/>
              <w:left w:val="single" w:sz="4" w:space="0" w:color="auto"/>
              <w:bottom w:val="single" w:sz="4" w:space="0" w:color="auto"/>
              <w:right w:val="single" w:sz="4" w:space="0" w:color="auto"/>
            </w:tcBorders>
          </w:tcPr>
          <w:p w14:paraId="4C3C6F7D" w14:textId="77777777" w:rsidR="009B5451" w:rsidRPr="0069250C" w:rsidRDefault="009B5451" w:rsidP="009B5451">
            <w:pPr>
              <w:jc w:val="both"/>
              <w:rPr>
                <w:bCs/>
              </w:rPr>
            </w:pPr>
            <w:r w:rsidRPr="0069250C">
              <w:rPr>
                <w:bCs/>
              </w:rPr>
              <w:t>k uspořádání konference ke změnám volebního systému</w:t>
            </w:r>
          </w:p>
        </w:tc>
        <w:tc>
          <w:tcPr>
            <w:tcW w:w="927" w:type="pct"/>
            <w:tcBorders>
              <w:top w:val="single" w:sz="4" w:space="0" w:color="auto"/>
              <w:left w:val="single" w:sz="4" w:space="0" w:color="auto"/>
              <w:bottom w:val="single" w:sz="4" w:space="0" w:color="auto"/>
              <w:right w:val="single" w:sz="4" w:space="0" w:color="auto"/>
            </w:tcBorders>
          </w:tcPr>
          <w:p w14:paraId="458DE5ED" w14:textId="77777777" w:rsidR="009B5451" w:rsidRPr="0069250C" w:rsidRDefault="009B5451" w:rsidP="009B5451">
            <w:pPr>
              <w:jc w:val="center"/>
              <w:rPr>
                <w:i/>
              </w:rPr>
            </w:pPr>
            <w:r w:rsidRPr="0069250C">
              <w:rPr>
                <w:i/>
              </w:rPr>
              <w:t>schválil</w:t>
            </w:r>
          </w:p>
        </w:tc>
      </w:tr>
      <w:tr w:rsidR="009B5451" w:rsidRPr="0069250C" w14:paraId="2BF5B1F0" w14:textId="77777777" w:rsidTr="009B5451">
        <w:trPr>
          <w:trHeight w:val="625"/>
        </w:trPr>
        <w:tc>
          <w:tcPr>
            <w:tcW w:w="1060" w:type="pct"/>
            <w:tcBorders>
              <w:top w:val="single" w:sz="4" w:space="0" w:color="auto"/>
              <w:left w:val="single" w:sz="4" w:space="0" w:color="auto"/>
              <w:bottom w:val="single" w:sz="4" w:space="0" w:color="auto"/>
              <w:right w:val="single" w:sz="4" w:space="0" w:color="auto"/>
            </w:tcBorders>
          </w:tcPr>
          <w:p w14:paraId="63F05483" w14:textId="77777777" w:rsidR="009B5451" w:rsidRPr="0069250C" w:rsidRDefault="009B5451" w:rsidP="009B5451">
            <w:r w:rsidRPr="0069250C">
              <w:t>2020/73/13</w:t>
            </w:r>
          </w:p>
        </w:tc>
        <w:tc>
          <w:tcPr>
            <w:tcW w:w="3013" w:type="pct"/>
            <w:tcBorders>
              <w:top w:val="single" w:sz="4" w:space="0" w:color="auto"/>
              <w:left w:val="single" w:sz="4" w:space="0" w:color="auto"/>
              <w:bottom w:val="single" w:sz="4" w:space="0" w:color="auto"/>
              <w:right w:val="single" w:sz="4" w:space="0" w:color="auto"/>
            </w:tcBorders>
          </w:tcPr>
          <w:p w14:paraId="15E70EB8" w14:textId="77777777" w:rsidR="009B5451" w:rsidRPr="0069250C" w:rsidRDefault="009B5451" w:rsidP="009B5451">
            <w:pPr>
              <w:jc w:val="both"/>
              <w:rPr>
                <w:bCs/>
              </w:rPr>
            </w:pPr>
            <w:r w:rsidRPr="0069250C">
              <w:rPr>
                <w:bCs/>
              </w:rPr>
              <w:t>k záměru uspořádat veřejné slyšení Senátu Parlamentu ČR „Poštovní služby pro stát nebo společnost?“</w:t>
            </w:r>
          </w:p>
        </w:tc>
        <w:tc>
          <w:tcPr>
            <w:tcW w:w="927" w:type="pct"/>
            <w:tcBorders>
              <w:top w:val="single" w:sz="4" w:space="0" w:color="auto"/>
              <w:left w:val="single" w:sz="4" w:space="0" w:color="auto"/>
              <w:bottom w:val="single" w:sz="4" w:space="0" w:color="auto"/>
              <w:right w:val="single" w:sz="4" w:space="0" w:color="auto"/>
            </w:tcBorders>
          </w:tcPr>
          <w:p w14:paraId="5C2C5640" w14:textId="77777777" w:rsidR="009B5451" w:rsidRPr="0069250C" w:rsidRDefault="009B5451" w:rsidP="009B5451">
            <w:pPr>
              <w:jc w:val="center"/>
              <w:rPr>
                <w:i/>
              </w:rPr>
            </w:pPr>
            <w:r w:rsidRPr="0069250C">
              <w:rPr>
                <w:i/>
              </w:rPr>
              <w:t>schválil</w:t>
            </w:r>
          </w:p>
        </w:tc>
      </w:tr>
      <w:tr w:rsidR="009B5451" w:rsidRPr="0069250C" w14:paraId="6F9A797F" w14:textId="77777777" w:rsidTr="009B5451">
        <w:trPr>
          <w:trHeight w:val="439"/>
        </w:trPr>
        <w:tc>
          <w:tcPr>
            <w:tcW w:w="1060" w:type="pct"/>
            <w:tcBorders>
              <w:top w:val="single" w:sz="4" w:space="0" w:color="auto"/>
              <w:left w:val="single" w:sz="4" w:space="0" w:color="auto"/>
              <w:bottom w:val="single" w:sz="4" w:space="0" w:color="auto"/>
              <w:right w:val="single" w:sz="4" w:space="0" w:color="auto"/>
            </w:tcBorders>
          </w:tcPr>
          <w:p w14:paraId="0BB8121E" w14:textId="77777777" w:rsidR="009B5451" w:rsidRPr="0069250C" w:rsidRDefault="009B5451" w:rsidP="009B5451">
            <w:r w:rsidRPr="0069250C">
              <w:lastRenderedPageBreak/>
              <w:t>2020/74/13</w:t>
            </w:r>
          </w:p>
        </w:tc>
        <w:tc>
          <w:tcPr>
            <w:tcW w:w="3013" w:type="pct"/>
            <w:tcBorders>
              <w:top w:val="single" w:sz="4" w:space="0" w:color="auto"/>
              <w:left w:val="single" w:sz="4" w:space="0" w:color="auto"/>
              <w:bottom w:val="single" w:sz="4" w:space="0" w:color="auto"/>
              <w:right w:val="single" w:sz="4" w:space="0" w:color="auto"/>
            </w:tcBorders>
          </w:tcPr>
          <w:p w14:paraId="2F9BB8C7" w14:textId="77777777" w:rsidR="009B5451" w:rsidRPr="0069250C" w:rsidRDefault="00B240FC" w:rsidP="009B5451">
            <w:pPr>
              <w:jc w:val="both"/>
              <w:rPr>
                <w:bCs/>
              </w:rPr>
            </w:pPr>
            <w:hyperlink r:id="rId270" w:history="1">
              <w:r w:rsidR="009B5451" w:rsidRPr="0069250C">
                <w:rPr>
                  <w:rStyle w:val="Hypertextovodkaz"/>
                  <w:b/>
                  <w:bCs/>
                </w:rPr>
                <w:t>Senátní tisk č. 171</w:t>
              </w:r>
            </w:hyperlink>
            <w:r w:rsidR="009B5451" w:rsidRPr="0069250C">
              <w:rPr>
                <w:b/>
                <w:bCs/>
                <w:color w:val="FF0000"/>
              </w:rPr>
              <w:t xml:space="preserve"> </w:t>
            </w:r>
            <w:r w:rsidR="009B5451" w:rsidRPr="0069250C">
              <w:rPr>
                <w:b/>
                <w:bCs/>
                <w:color w:val="000000"/>
              </w:rPr>
              <w:t xml:space="preserve">– </w:t>
            </w:r>
            <w:r w:rsidR="009B5451" w:rsidRPr="0069250C">
              <w:rPr>
                <w:bCs/>
                <w:color w:val="000000"/>
              </w:rPr>
              <w:t>Návrh zákona, kterým se mění zákon č. 211/2000 Sb., o Státním fondu rozvoje bydlení a o změně zákona č. 171/1991 Sb., o působnosti orgánů České republiky ve věcech převodů majetku státu na jiné osoby a o Fondu národního majetku České republiky, ve znění pozdějších předpisů, ve znění pozdějších předpisů, a další související zákony</w:t>
            </w:r>
          </w:p>
        </w:tc>
        <w:tc>
          <w:tcPr>
            <w:tcW w:w="927" w:type="pct"/>
            <w:tcBorders>
              <w:top w:val="single" w:sz="4" w:space="0" w:color="auto"/>
              <w:left w:val="single" w:sz="4" w:space="0" w:color="auto"/>
              <w:bottom w:val="single" w:sz="4" w:space="0" w:color="auto"/>
              <w:right w:val="single" w:sz="4" w:space="0" w:color="auto"/>
            </w:tcBorders>
          </w:tcPr>
          <w:p w14:paraId="040C86C2" w14:textId="77777777" w:rsidR="009B5451" w:rsidRPr="0069250C" w:rsidRDefault="009B5451" w:rsidP="009B5451">
            <w:pPr>
              <w:jc w:val="center"/>
              <w:rPr>
                <w:i/>
              </w:rPr>
            </w:pPr>
            <w:r w:rsidRPr="0069250C">
              <w:rPr>
                <w:i/>
              </w:rPr>
              <w:t>schválil</w:t>
            </w:r>
          </w:p>
        </w:tc>
      </w:tr>
      <w:tr w:rsidR="009B5451" w:rsidRPr="0069250C" w14:paraId="25126635" w14:textId="77777777" w:rsidTr="009B5451">
        <w:trPr>
          <w:trHeight w:val="439"/>
        </w:trPr>
        <w:tc>
          <w:tcPr>
            <w:tcW w:w="1060" w:type="pct"/>
            <w:tcBorders>
              <w:top w:val="single" w:sz="4" w:space="0" w:color="auto"/>
              <w:left w:val="single" w:sz="4" w:space="0" w:color="auto"/>
              <w:bottom w:val="single" w:sz="4" w:space="0" w:color="auto"/>
              <w:right w:val="single" w:sz="4" w:space="0" w:color="auto"/>
            </w:tcBorders>
          </w:tcPr>
          <w:p w14:paraId="1433DFBF" w14:textId="77777777" w:rsidR="009B5451" w:rsidRPr="0069250C" w:rsidRDefault="009B5451" w:rsidP="009B5451">
            <w:r w:rsidRPr="0069250C">
              <w:t>2020/75/13</w:t>
            </w:r>
          </w:p>
        </w:tc>
        <w:tc>
          <w:tcPr>
            <w:tcW w:w="3013" w:type="pct"/>
            <w:tcBorders>
              <w:top w:val="single" w:sz="4" w:space="0" w:color="auto"/>
              <w:left w:val="single" w:sz="4" w:space="0" w:color="auto"/>
              <w:bottom w:val="single" w:sz="4" w:space="0" w:color="auto"/>
              <w:right w:val="single" w:sz="4" w:space="0" w:color="auto"/>
            </w:tcBorders>
          </w:tcPr>
          <w:p w14:paraId="251B575D" w14:textId="77777777" w:rsidR="009B5451" w:rsidRPr="0069250C" w:rsidRDefault="009B5451" w:rsidP="009B5451">
            <w:pPr>
              <w:jc w:val="both"/>
              <w:rPr>
                <w:bCs/>
                <w:color w:val="000000" w:themeColor="text1"/>
              </w:rPr>
            </w:pPr>
            <w:r w:rsidRPr="0069250C">
              <w:rPr>
                <w:bCs/>
              </w:rPr>
              <w:t>ke Zprávě Podvýboru pro bydlení Výboru pro územní rozvoj, veřejnou správu a životní prostředí Senátu PČR za rok 2019</w:t>
            </w:r>
          </w:p>
        </w:tc>
        <w:tc>
          <w:tcPr>
            <w:tcW w:w="927" w:type="pct"/>
            <w:tcBorders>
              <w:top w:val="single" w:sz="4" w:space="0" w:color="auto"/>
              <w:left w:val="single" w:sz="4" w:space="0" w:color="auto"/>
              <w:bottom w:val="single" w:sz="4" w:space="0" w:color="auto"/>
              <w:right w:val="single" w:sz="4" w:space="0" w:color="auto"/>
            </w:tcBorders>
          </w:tcPr>
          <w:p w14:paraId="24F34E5F" w14:textId="77777777" w:rsidR="009B5451" w:rsidRPr="0069250C" w:rsidRDefault="009B5451" w:rsidP="009B5451">
            <w:pPr>
              <w:jc w:val="center"/>
              <w:rPr>
                <w:i/>
              </w:rPr>
            </w:pPr>
            <w:r w:rsidRPr="0069250C">
              <w:rPr>
                <w:i/>
              </w:rPr>
              <w:t>schválil</w:t>
            </w:r>
          </w:p>
        </w:tc>
      </w:tr>
      <w:tr w:rsidR="009B5451" w:rsidRPr="0069250C" w14:paraId="56B1FDEA" w14:textId="77777777" w:rsidTr="009B5451">
        <w:trPr>
          <w:trHeight w:val="439"/>
        </w:trPr>
        <w:tc>
          <w:tcPr>
            <w:tcW w:w="1060" w:type="pct"/>
            <w:tcBorders>
              <w:top w:val="single" w:sz="4" w:space="0" w:color="auto"/>
              <w:left w:val="single" w:sz="4" w:space="0" w:color="auto"/>
              <w:bottom w:val="single" w:sz="4" w:space="0" w:color="auto"/>
              <w:right w:val="single" w:sz="4" w:space="0" w:color="auto"/>
            </w:tcBorders>
          </w:tcPr>
          <w:p w14:paraId="4DE7D4F9" w14:textId="77777777" w:rsidR="009B5451" w:rsidRPr="0069250C" w:rsidRDefault="009B5451" w:rsidP="009B5451">
            <w:r w:rsidRPr="0069250C">
              <w:t>2020/76/13</w:t>
            </w:r>
          </w:p>
        </w:tc>
        <w:tc>
          <w:tcPr>
            <w:tcW w:w="3013" w:type="pct"/>
            <w:tcBorders>
              <w:top w:val="single" w:sz="4" w:space="0" w:color="auto"/>
              <w:left w:val="single" w:sz="4" w:space="0" w:color="auto"/>
              <w:bottom w:val="single" w:sz="4" w:space="0" w:color="auto"/>
              <w:right w:val="single" w:sz="4" w:space="0" w:color="auto"/>
            </w:tcBorders>
          </w:tcPr>
          <w:p w14:paraId="51E22681" w14:textId="77777777" w:rsidR="009B5451" w:rsidRPr="0069250C" w:rsidRDefault="009B5451" w:rsidP="009B5451">
            <w:pPr>
              <w:jc w:val="both"/>
              <w:rPr>
                <w:bCs/>
              </w:rPr>
            </w:pPr>
            <w:r w:rsidRPr="0069250C">
              <w:rPr>
                <w:bCs/>
              </w:rPr>
              <w:t>k pořádání slavnostního vyhlášení 24. ročníku Ceny Josefa Vavrouška 2020</w:t>
            </w:r>
          </w:p>
        </w:tc>
        <w:tc>
          <w:tcPr>
            <w:tcW w:w="927" w:type="pct"/>
            <w:tcBorders>
              <w:top w:val="single" w:sz="4" w:space="0" w:color="auto"/>
              <w:left w:val="single" w:sz="4" w:space="0" w:color="auto"/>
              <w:bottom w:val="single" w:sz="4" w:space="0" w:color="auto"/>
              <w:right w:val="single" w:sz="4" w:space="0" w:color="auto"/>
            </w:tcBorders>
          </w:tcPr>
          <w:p w14:paraId="6BEBF8BB" w14:textId="77777777" w:rsidR="009B5451" w:rsidRPr="0069250C" w:rsidRDefault="009B5451" w:rsidP="009B5451">
            <w:pPr>
              <w:jc w:val="center"/>
              <w:rPr>
                <w:i/>
              </w:rPr>
            </w:pPr>
            <w:r w:rsidRPr="0069250C">
              <w:rPr>
                <w:i/>
              </w:rPr>
              <w:t>schválil</w:t>
            </w:r>
          </w:p>
        </w:tc>
      </w:tr>
      <w:tr w:rsidR="009B5451" w:rsidRPr="0069250C" w14:paraId="10E18DCF" w14:textId="77777777" w:rsidTr="009B5451">
        <w:trPr>
          <w:trHeight w:val="439"/>
        </w:trPr>
        <w:tc>
          <w:tcPr>
            <w:tcW w:w="1060" w:type="pct"/>
            <w:tcBorders>
              <w:top w:val="single" w:sz="4" w:space="0" w:color="auto"/>
              <w:left w:val="single" w:sz="4" w:space="0" w:color="auto"/>
              <w:bottom w:val="single" w:sz="4" w:space="0" w:color="auto"/>
              <w:right w:val="single" w:sz="4" w:space="0" w:color="auto"/>
            </w:tcBorders>
          </w:tcPr>
          <w:p w14:paraId="0566EE13" w14:textId="77777777" w:rsidR="009B5451" w:rsidRPr="0069250C" w:rsidRDefault="009B5451" w:rsidP="009B5451">
            <w:r w:rsidRPr="0069250C">
              <w:t>2020/77/per rollam 20.2.2020</w:t>
            </w:r>
          </w:p>
        </w:tc>
        <w:tc>
          <w:tcPr>
            <w:tcW w:w="3013" w:type="pct"/>
            <w:tcBorders>
              <w:top w:val="single" w:sz="4" w:space="0" w:color="auto"/>
              <w:left w:val="single" w:sz="4" w:space="0" w:color="auto"/>
              <w:bottom w:val="single" w:sz="4" w:space="0" w:color="auto"/>
              <w:right w:val="single" w:sz="4" w:space="0" w:color="auto"/>
            </w:tcBorders>
          </w:tcPr>
          <w:p w14:paraId="58C8103D" w14:textId="77777777" w:rsidR="009B5451" w:rsidRPr="0069250C" w:rsidRDefault="009B5451" w:rsidP="009B5451">
            <w:pPr>
              <w:jc w:val="both"/>
              <w:rPr>
                <w:bCs/>
              </w:rPr>
            </w:pPr>
            <w:r w:rsidRPr="0069250C">
              <w:rPr>
                <w:bCs/>
              </w:rPr>
              <w:t>ke spolupořádání konference „Musí být ekologie alarmistická?</w:t>
            </w:r>
          </w:p>
        </w:tc>
        <w:tc>
          <w:tcPr>
            <w:tcW w:w="927" w:type="pct"/>
            <w:tcBorders>
              <w:top w:val="single" w:sz="4" w:space="0" w:color="auto"/>
              <w:left w:val="single" w:sz="4" w:space="0" w:color="auto"/>
              <w:bottom w:val="single" w:sz="4" w:space="0" w:color="auto"/>
              <w:right w:val="single" w:sz="4" w:space="0" w:color="auto"/>
            </w:tcBorders>
          </w:tcPr>
          <w:p w14:paraId="0E23DCFD" w14:textId="77777777" w:rsidR="009B5451" w:rsidRPr="0069250C" w:rsidRDefault="009B5451" w:rsidP="009B5451">
            <w:pPr>
              <w:jc w:val="center"/>
              <w:rPr>
                <w:i/>
              </w:rPr>
            </w:pPr>
            <w:r w:rsidRPr="0069250C">
              <w:rPr>
                <w:i/>
              </w:rPr>
              <w:t>rozhodl spolupořádat</w:t>
            </w:r>
          </w:p>
        </w:tc>
      </w:tr>
      <w:tr w:rsidR="009B5451" w:rsidRPr="0069250C" w14:paraId="53ADF05E" w14:textId="77777777" w:rsidTr="009B5451">
        <w:trPr>
          <w:trHeight w:val="439"/>
        </w:trPr>
        <w:tc>
          <w:tcPr>
            <w:tcW w:w="1060" w:type="pct"/>
            <w:tcBorders>
              <w:top w:val="single" w:sz="4" w:space="0" w:color="auto"/>
              <w:left w:val="single" w:sz="4" w:space="0" w:color="auto"/>
              <w:bottom w:val="single" w:sz="4" w:space="0" w:color="auto"/>
              <w:right w:val="single" w:sz="4" w:space="0" w:color="auto"/>
            </w:tcBorders>
          </w:tcPr>
          <w:p w14:paraId="380A0502" w14:textId="77777777" w:rsidR="009B5451" w:rsidRPr="0069250C" w:rsidRDefault="009B5451" w:rsidP="009B5451">
            <w:r w:rsidRPr="0069250C">
              <w:t>2020/78/14</w:t>
            </w:r>
          </w:p>
        </w:tc>
        <w:tc>
          <w:tcPr>
            <w:tcW w:w="3013" w:type="pct"/>
            <w:tcBorders>
              <w:top w:val="single" w:sz="4" w:space="0" w:color="auto"/>
              <w:left w:val="single" w:sz="4" w:space="0" w:color="auto"/>
              <w:bottom w:val="single" w:sz="4" w:space="0" w:color="auto"/>
              <w:right w:val="single" w:sz="4" w:space="0" w:color="auto"/>
            </w:tcBorders>
          </w:tcPr>
          <w:p w14:paraId="736EEA27" w14:textId="77777777" w:rsidR="009B5451" w:rsidRPr="0069250C" w:rsidRDefault="00B240FC" w:rsidP="009B5451">
            <w:pPr>
              <w:jc w:val="both"/>
              <w:rPr>
                <w:bCs/>
              </w:rPr>
            </w:pPr>
            <w:hyperlink r:id="rId271" w:history="1">
              <w:r w:rsidR="009B5451" w:rsidRPr="0069250C">
                <w:rPr>
                  <w:rStyle w:val="Hypertextovodkaz"/>
                  <w:b/>
                  <w:bCs/>
                </w:rPr>
                <w:t>Senátní tisk č. 208</w:t>
              </w:r>
            </w:hyperlink>
            <w:r w:rsidR="009B5451" w:rsidRPr="0069250C">
              <w:rPr>
                <w:b/>
                <w:bCs/>
              </w:rPr>
              <w:t xml:space="preserve"> – </w:t>
            </w:r>
            <w:r w:rsidR="009B5451" w:rsidRPr="0069250C">
              <w:rPr>
                <w:bCs/>
              </w:rPr>
              <w:t>Návrh zákona, kterým se mění zákon č. 29/2000 Sb., o poštovních službách a o změně některých zákonů (zákon o poštovních službách), ve znění pozdějších předpisů, a zákon č. 634/1992 Sb., o ochraně spotřebitele, ve znění pozdějších předpisů</w:t>
            </w:r>
          </w:p>
        </w:tc>
        <w:tc>
          <w:tcPr>
            <w:tcW w:w="927" w:type="pct"/>
            <w:tcBorders>
              <w:top w:val="single" w:sz="4" w:space="0" w:color="auto"/>
              <w:left w:val="single" w:sz="4" w:space="0" w:color="auto"/>
              <w:bottom w:val="single" w:sz="4" w:space="0" w:color="auto"/>
              <w:right w:val="single" w:sz="4" w:space="0" w:color="auto"/>
            </w:tcBorders>
          </w:tcPr>
          <w:p w14:paraId="0119BE80" w14:textId="77777777" w:rsidR="009B5451" w:rsidRPr="0069250C" w:rsidRDefault="009B5451" w:rsidP="009B5451">
            <w:pPr>
              <w:jc w:val="center"/>
              <w:rPr>
                <w:i/>
              </w:rPr>
            </w:pPr>
            <w:r w:rsidRPr="0069250C">
              <w:rPr>
                <w:i/>
              </w:rPr>
              <w:t>schválil</w:t>
            </w:r>
          </w:p>
        </w:tc>
      </w:tr>
      <w:tr w:rsidR="009B5451" w:rsidRPr="0069250C" w14:paraId="2457CA66" w14:textId="77777777" w:rsidTr="009B5451">
        <w:trPr>
          <w:trHeight w:val="439"/>
        </w:trPr>
        <w:tc>
          <w:tcPr>
            <w:tcW w:w="1060" w:type="pct"/>
            <w:tcBorders>
              <w:top w:val="single" w:sz="4" w:space="0" w:color="auto"/>
              <w:left w:val="single" w:sz="4" w:space="0" w:color="auto"/>
              <w:bottom w:val="single" w:sz="4" w:space="0" w:color="auto"/>
              <w:right w:val="single" w:sz="4" w:space="0" w:color="auto"/>
            </w:tcBorders>
          </w:tcPr>
          <w:p w14:paraId="52EB2502" w14:textId="77777777" w:rsidR="009B5451" w:rsidRPr="0069250C" w:rsidRDefault="009B5451" w:rsidP="009B5451">
            <w:r w:rsidRPr="0069250C">
              <w:t>2020/79/14</w:t>
            </w:r>
          </w:p>
        </w:tc>
        <w:tc>
          <w:tcPr>
            <w:tcW w:w="3013" w:type="pct"/>
            <w:tcBorders>
              <w:top w:val="single" w:sz="4" w:space="0" w:color="auto"/>
              <w:left w:val="single" w:sz="4" w:space="0" w:color="auto"/>
              <w:bottom w:val="single" w:sz="4" w:space="0" w:color="auto"/>
              <w:right w:val="single" w:sz="4" w:space="0" w:color="auto"/>
            </w:tcBorders>
          </w:tcPr>
          <w:p w14:paraId="21F7A162" w14:textId="77777777" w:rsidR="009B5451" w:rsidRPr="0069250C" w:rsidRDefault="009B5451" w:rsidP="009B5451">
            <w:pPr>
              <w:jc w:val="both"/>
            </w:pPr>
            <w:r w:rsidRPr="0069250C">
              <w:t>k pořádání kulatého stolu na téma „Spoluúčast privátního sektoru ve veřejných výdajích“</w:t>
            </w:r>
          </w:p>
        </w:tc>
        <w:tc>
          <w:tcPr>
            <w:tcW w:w="927" w:type="pct"/>
            <w:tcBorders>
              <w:top w:val="single" w:sz="4" w:space="0" w:color="auto"/>
              <w:left w:val="single" w:sz="4" w:space="0" w:color="auto"/>
              <w:bottom w:val="single" w:sz="4" w:space="0" w:color="auto"/>
              <w:right w:val="single" w:sz="4" w:space="0" w:color="auto"/>
            </w:tcBorders>
          </w:tcPr>
          <w:p w14:paraId="33F6F668" w14:textId="77777777" w:rsidR="009B5451" w:rsidRPr="0069250C" w:rsidRDefault="009B5451" w:rsidP="009B5451">
            <w:pPr>
              <w:jc w:val="center"/>
              <w:rPr>
                <w:i/>
              </w:rPr>
            </w:pPr>
            <w:r w:rsidRPr="0069250C">
              <w:rPr>
                <w:i/>
              </w:rPr>
              <w:t>rozhodl pořádat</w:t>
            </w:r>
          </w:p>
        </w:tc>
      </w:tr>
      <w:tr w:rsidR="009B5451" w:rsidRPr="0069250C" w14:paraId="6E19F9A3" w14:textId="77777777" w:rsidTr="009B5451">
        <w:trPr>
          <w:trHeight w:val="439"/>
        </w:trPr>
        <w:tc>
          <w:tcPr>
            <w:tcW w:w="1060" w:type="pct"/>
            <w:tcBorders>
              <w:top w:val="single" w:sz="4" w:space="0" w:color="auto"/>
              <w:left w:val="single" w:sz="4" w:space="0" w:color="auto"/>
              <w:bottom w:val="single" w:sz="4" w:space="0" w:color="auto"/>
              <w:right w:val="single" w:sz="4" w:space="0" w:color="auto"/>
            </w:tcBorders>
          </w:tcPr>
          <w:p w14:paraId="56FC83FE" w14:textId="77777777" w:rsidR="009B5451" w:rsidRPr="0069250C" w:rsidRDefault="009B5451" w:rsidP="009B5451">
            <w:r w:rsidRPr="0069250C">
              <w:t>2020/80/14</w:t>
            </w:r>
          </w:p>
        </w:tc>
        <w:tc>
          <w:tcPr>
            <w:tcW w:w="3013" w:type="pct"/>
            <w:tcBorders>
              <w:top w:val="single" w:sz="4" w:space="0" w:color="auto"/>
              <w:left w:val="single" w:sz="4" w:space="0" w:color="auto"/>
              <w:bottom w:val="single" w:sz="4" w:space="0" w:color="auto"/>
              <w:right w:val="single" w:sz="4" w:space="0" w:color="auto"/>
            </w:tcBorders>
          </w:tcPr>
          <w:p w14:paraId="3060986B" w14:textId="77777777" w:rsidR="009B5451" w:rsidRPr="0069250C" w:rsidRDefault="009B5451" w:rsidP="009B5451">
            <w:pPr>
              <w:jc w:val="both"/>
            </w:pPr>
            <w:r w:rsidRPr="0069250C">
              <w:t>k účasti na 23. ročníku konference ISSS/V4DI v Hradci Králové</w:t>
            </w:r>
          </w:p>
        </w:tc>
        <w:tc>
          <w:tcPr>
            <w:tcW w:w="927" w:type="pct"/>
            <w:tcBorders>
              <w:top w:val="single" w:sz="4" w:space="0" w:color="auto"/>
              <w:left w:val="single" w:sz="4" w:space="0" w:color="auto"/>
              <w:bottom w:val="single" w:sz="4" w:space="0" w:color="auto"/>
              <w:right w:val="single" w:sz="4" w:space="0" w:color="auto"/>
            </w:tcBorders>
          </w:tcPr>
          <w:p w14:paraId="04C3FEFE" w14:textId="77777777" w:rsidR="009B5451" w:rsidRPr="0069250C" w:rsidRDefault="009B5451" w:rsidP="009B5451">
            <w:pPr>
              <w:jc w:val="center"/>
              <w:rPr>
                <w:i/>
              </w:rPr>
            </w:pPr>
            <w:r w:rsidRPr="0069250C">
              <w:rPr>
                <w:i/>
              </w:rPr>
              <w:t>schválil</w:t>
            </w:r>
          </w:p>
        </w:tc>
      </w:tr>
      <w:tr w:rsidR="009B5451" w:rsidRPr="0069250C" w14:paraId="72B6EDDF" w14:textId="77777777" w:rsidTr="009B5451">
        <w:trPr>
          <w:trHeight w:val="439"/>
        </w:trPr>
        <w:tc>
          <w:tcPr>
            <w:tcW w:w="1060" w:type="pct"/>
            <w:tcBorders>
              <w:top w:val="single" w:sz="4" w:space="0" w:color="auto"/>
              <w:left w:val="single" w:sz="4" w:space="0" w:color="auto"/>
              <w:bottom w:val="single" w:sz="4" w:space="0" w:color="auto"/>
              <w:right w:val="single" w:sz="4" w:space="0" w:color="auto"/>
            </w:tcBorders>
          </w:tcPr>
          <w:p w14:paraId="758AD839" w14:textId="77777777" w:rsidR="009B5451" w:rsidRPr="0069250C" w:rsidRDefault="009B5451" w:rsidP="009B5451">
            <w:r w:rsidRPr="0069250C">
              <w:t>2020/81/14</w:t>
            </w:r>
          </w:p>
        </w:tc>
        <w:tc>
          <w:tcPr>
            <w:tcW w:w="3013" w:type="pct"/>
            <w:tcBorders>
              <w:top w:val="single" w:sz="4" w:space="0" w:color="auto"/>
              <w:left w:val="single" w:sz="4" w:space="0" w:color="auto"/>
              <w:bottom w:val="single" w:sz="4" w:space="0" w:color="auto"/>
              <w:right w:val="single" w:sz="4" w:space="0" w:color="auto"/>
            </w:tcBorders>
          </w:tcPr>
          <w:p w14:paraId="6A960634" w14:textId="77777777" w:rsidR="009B5451" w:rsidRPr="0069250C" w:rsidRDefault="00B240FC" w:rsidP="009B5451">
            <w:pPr>
              <w:jc w:val="both"/>
            </w:pPr>
            <w:hyperlink r:id="rId272" w:history="1">
              <w:r w:rsidR="009B5451" w:rsidRPr="0069250C">
                <w:rPr>
                  <w:rStyle w:val="Hypertextovodkaz"/>
                  <w:b/>
                  <w:bCs/>
                </w:rPr>
                <w:t>Senátní tisk č. K 032/12</w:t>
              </w:r>
            </w:hyperlink>
            <w:r w:rsidR="009B5451" w:rsidRPr="0069250C">
              <w:rPr>
                <w:b/>
                <w:bCs/>
              </w:rPr>
              <w:t xml:space="preserve"> - </w:t>
            </w:r>
            <w:r w:rsidR="009B5451" w:rsidRPr="0069250C">
              <w:t>Sdělení Komise Evropskému parlamentu, Evropské radě, Radě, Evropskému hospodářskému a sociálnímu výboru a Výboru regionů Zelená dohoda pro Evropu</w:t>
            </w:r>
          </w:p>
        </w:tc>
        <w:tc>
          <w:tcPr>
            <w:tcW w:w="927" w:type="pct"/>
            <w:tcBorders>
              <w:top w:val="single" w:sz="4" w:space="0" w:color="auto"/>
              <w:left w:val="single" w:sz="4" w:space="0" w:color="auto"/>
              <w:bottom w:val="single" w:sz="4" w:space="0" w:color="auto"/>
              <w:right w:val="single" w:sz="4" w:space="0" w:color="auto"/>
            </w:tcBorders>
          </w:tcPr>
          <w:p w14:paraId="1878F0B4" w14:textId="77777777" w:rsidR="009B5451" w:rsidRPr="0069250C" w:rsidRDefault="009B5451" w:rsidP="009B5451">
            <w:pPr>
              <w:jc w:val="center"/>
              <w:rPr>
                <w:i/>
              </w:rPr>
            </w:pPr>
            <w:r w:rsidRPr="0069250C">
              <w:rPr>
                <w:i/>
              </w:rPr>
              <w:t>stanovisko</w:t>
            </w:r>
          </w:p>
        </w:tc>
      </w:tr>
      <w:tr w:rsidR="009B5451" w:rsidRPr="0069250C" w14:paraId="04243478" w14:textId="77777777" w:rsidTr="009B5451">
        <w:trPr>
          <w:trHeight w:val="848"/>
        </w:trPr>
        <w:tc>
          <w:tcPr>
            <w:tcW w:w="1060" w:type="pct"/>
            <w:tcBorders>
              <w:top w:val="single" w:sz="4" w:space="0" w:color="auto"/>
              <w:left w:val="single" w:sz="4" w:space="0" w:color="auto"/>
              <w:bottom w:val="single" w:sz="4" w:space="0" w:color="auto"/>
              <w:right w:val="single" w:sz="4" w:space="0" w:color="auto"/>
            </w:tcBorders>
          </w:tcPr>
          <w:p w14:paraId="6ED084F6" w14:textId="77777777" w:rsidR="009B5451" w:rsidRPr="0069250C" w:rsidRDefault="009B5451" w:rsidP="009B5451">
            <w:r w:rsidRPr="0069250C">
              <w:t>2020/82/14</w:t>
            </w:r>
          </w:p>
        </w:tc>
        <w:tc>
          <w:tcPr>
            <w:tcW w:w="3013" w:type="pct"/>
            <w:tcBorders>
              <w:top w:val="single" w:sz="4" w:space="0" w:color="auto"/>
              <w:left w:val="single" w:sz="4" w:space="0" w:color="auto"/>
              <w:bottom w:val="single" w:sz="4" w:space="0" w:color="auto"/>
              <w:right w:val="single" w:sz="4" w:space="0" w:color="auto"/>
            </w:tcBorders>
          </w:tcPr>
          <w:p w14:paraId="5089C26F" w14:textId="77777777" w:rsidR="009B5451" w:rsidRPr="0069250C" w:rsidRDefault="00B240FC" w:rsidP="009B5451">
            <w:pPr>
              <w:jc w:val="both"/>
              <w:rPr>
                <w:bCs/>
                <w:color w:val="000000"/>
                <w:shd w:val="clear" w:color="auto" w:fill="FFFFFF"/>
              </w:rPr>
            </w:pPr>
            <w:hyperlink r:id="rId273" w:history="1">
              <w:r w:rsidR="009B5451" w:rsidRPr="0069250C">
                <w:rPr>
                  <w:b/>
                  <w:bCs/>
                  <w:color w:val="0000FF"/>
                  <w:u w:val="single"/>
                </w:rPr>
                <w:t>Senátní tisk č. 205</w:t>
              </w:r>
            </w:hyperlink>
            <w:r w:rsidR="009B5451" w:rsidRPr="0069250C">
              <w:rPr>
                <w:bCs/>
                <w:color w:val="000000"/>
                <w:shd w:val="clear" w:color="auto" w:fill="FFFFFF"/>
              </w:rPr>
              <w:t xml:space="preserve"> - Návrh zákona, kterým se mění zákon č. 1/1993 Sb., Ústava České republiky, ve znění pozdějších ústavních zákonů</w:t>
            </w:r>
          </w:p>
        </w:tc>
        <w:tc>
          <w:tcPr>
            <w:tcW w:w="927" w:type="pct"/>
            <w:tcBorders>
              <w:top w:val="single" w:sz="4" w:space="0" w:color="auto"/>
              <w:left w:val="single" w:sz="4" w:space="0" w:color="auto"/>
              <w:bottom w:val="single" w:sz="4" w:space="0" w:color="auto"/>
              <w:right w:val="single" w:sz="4" w:space="0" w:color="auto"/>
            </w:tcBorders>
          </w:tcPr>
          <w:p w14:paraId="4FF4F9E9" w14:textId="77777777" w:rsidR="009B5451" w:rsidRPr="0069250C" w:rsidRDefault="009B5451" w:rsidP="009B5451">
            <w:pPr>
              <w:jc w:val="center"/>
              <w:rPr>
                <w:i/>
              </w:rPr>
            </w:pPr>
            <w:r w:rsidRPr="0069250C">
              <w:rPr>
                <w:i/>
              </w:rPr>
              <w:t>přerušuje</w:t>
            </w:r>
          </w:p>
        </w:tc>
      </w:tr>
      <w:tr w:rsidR="009B5451" w:rsidRPr="0069250C" w14:paraId="667582F3" w14:textId="77777777" w:rsidTr="009B5451">
        <w:trPr>
          <w:trHeight w:val="911"/>
        </w:trPr>
        <w:tc>
          <w:tcPr>
            <w:tcW w:w="1060" w:type="pct"/>
            <w:tcBorders>
              <w:top w:val="single" w:sz="4" w:space="0" w:color="auto"/>
              <w:left w:val="single" w:sz="4" w:space="0" w:color="auto"/>
              <w:bottom w:val="single" w:sz="4" w:space="0" w:color="auto"/>
              <w:right w:val="single" w:sz="4" w:space="0" w:color="auto"/>
            </w:tcBorders>
          </w:tcPr>
          <w:p w14:paraId="7BFD8461" w14:textId="77777777" w:rsidR="009B5451" w:rsidRPr="0069250C" w:rsidRDefault="009B5451" w:rsidP="009B5451">
            <w:r w:rsidRPr="0069250C">
              <w:t>2020/83/15</w:t>
            </w:r>
          </w:p>
        </w:tc>
        <w:tc>
          <w:tcPr>
            <w:tcW w:w="3013" w:type="pct"/>
            <w:tcBorders>
              <w:top w:val="single" w:sz="4" w:space="0" w:color="auto"/>
              <w:left w:val="single" w:sz="4" w:space="0" w:color="auto"/>
              <w:bottom w:val="single" w:sz="4" w:space="0" w:color="auto"/>
              <w:right w:val="single" w:sz="4" w:space="0" w:color="auto"/>
            </w:tcBorders>
          </w:tcPr>
          <w:p w14:paraId="47CC848F" w14:textId="77777777" w:rsidR="009B5451" w:rsidRPr="0069250C" w:rsidRDefault="00B240FC" w:rsidP="009B5451">
            <w:pPr>
              <w:jc w:val="both"/>
              <w:rPr>
                <w:b/>
                <w:bCs/>
                <w:u w:val="single"/>
              </w:rPr>
            </w:pPr>
            <w:hyperlink r:id="rId274" w:history="1">
              <w:r w:rsidR="009B5451" w:rsidRPr="0069250C">
                <w:rPr>
                  <w:b/>
                  <w:bCs/>
                  <w:color w:val="0000FF"/>
                  <w:u w:val="single"/>
                </w:rPr>
                <w:t>Senátní tisk č. 223</w:t>
              </w:r>
            </w:hyperlink>
            <w:r w:rsidR="009B5451" w:rsidRPr="0069250C">
              <w:rPr>
                <w:b/>
                <w:bCs/>
                <w:color w:val="FF0000"/>
              </w:rPr>
              <w:t xml:space="preserve"> </w:t>
            </w:r>
            <w:r w:rsidR="009B5451" w:rsidRPr="0069250C">
              <w:rPr>
                <w:b/>
                <w:bCs/>
                <w:color w:val="000000"/>
              </w:rPr>
              <w:t xml:space="preserve">- </w:t>
            </w:r>
            <w:hyperlink r:id="rId275" w:history="1">
              <w:r w:rsidR="009B5451" w:rsidRPr="0069250C">
                <w:rPr>
                  <w:color w:val="000000"/>
                </w:rPr>
                <w:t>Návrh zákona, kterým se mění zákon č. 553/1991 Sb., o obecní policii, ve znění pozdějších předpisů</w:t>
              </w:r>
            </w:hyperlink>
          </w:p>
        </w:tc>
        <w:tc>
          <w:tcPr>
            <w:tcW w:w="927" w:type="pct"/>
            <w:tcBorders>
              <w:top w:val="single" w:sz="4" w:space="0" w:color="auto"/>
              <w:left w:val="single" w:sz="4" w:space="0" w:color="auto"/>
              <w:bottom w:val="single" w:sz="4" w:space="0" w:color="auto"/>
              <w:right w:val="single" w:sz="4" w:space="0" w:color="auto"/>
            </w:tcBorders>
          </w:tcPr>
          <w:p w14:paraId="0C063D97" w14:textId="77777777" w:rsidR="009B5451" w:rsidRPr="0069250C" w:rsidRDefault="009B5451" w:rsidP="009B5451">
            <w:pPr>
              <w:jc w:val="center"/>
              <w:rPr>
                <w:i/>
              </w:rPr>
            </w:pPr>
            <w:r w:rsidRPr="0069250C">
              <w:rPr>
                <w:i/>
              </w:rPr>
              <w:t>vrátit s PN</w:t>
            </w:r>
          </w:p>
        </w:tc>
      </w:tr>
      <w:tr w:rsidR="009B5451" w:rsidRPr="0069250C" w14:paraId="49EBECD7" w14:textId="77777777" w:rsidTr="009B5451">
        <w:trPr>
          <w:trHeight w:val="1243"/>
        </w:trPr>
        <w:tc>
          <w:tcPr>
            <w:tcW w:w="1060" w:type="pct"/>
            <w:tcBorders>
              <w:top w:val="single" w:sz="4" w:space="0" w:color="auto"/>
              <w:left w:val="single" w:sz="4" w:space="0" w:color="auto"/>
              <w:bottom w:val="single" w:sz="4" w:space="0" w:color="auto"/>
              <w:right w:val="single" w:sz="4" w:space="0" w:color="auto"/>
            </w:tcBorders>
          </w:tcPr>
          <w:p w14:paraId="452D8DDA" w14:textId="77777777" w:rsidR="009B5451" w:rsidRPr="0069250C" w:rsidRDefault="009B5451" w:rsidP="009B5451">
            <w:r w:rsidRPr="0069250C">
              <w:t>2020/84/15</w:t>
            </w:r>
          </w:p>
        </w:tc>
        <w:tc>
          <w:tcPr>
            <w:tcW w:w="3013" w:type="pct"/>
            <w:tcBorders>
              <w:top w:val="single" w:sz="4" w:space="0" w:color="auto"/>
              <w:left w:val="single" w:sz="4" w:space="0" w:color="auto"/>
              <w:bottom w:val="single" w:sz="4" w:space="0" w:color="auto"/>
              <w:right w:val="single" w:sz="4" w:space="0" w:color="auto"/>
            </w:tcBorders>
          </w:tcPr>
          <w:p w14:paraId="7FA7BB69" w14:textId="77777777" w:rsidR="009B5451" w:rsidRPr="0069250C" w:rsidRDefault="00B240FC" w:rsidP="009B5451">
            <w:pPr>
              <w:jc w:val="both"/>
              <w:rPr>
                <w:bCs/>
                <w:u w:val="single"/>
              </w:rPr>
            </w:pPr>
            <w:hyperlink r:id="rId276" w:history="1">
              <w:r w:rsidR="009B5451" w:rsidRPr="0069250C">
                <w:rPr>
                  <w:b/>
                  <w:bCs/>
                  <w:color w:val="0000FF"/>
                  <w:u w:val="single"/>
                </w:rPr>
                <w:t>Senátní tisk č. 235</w:t>
              </w:r>
            </w:hyperlink>
            <w:r w:rsidR="009B5451" w:rsidRPr="0069250C">
              <w:rPr>
                <w:b/>
                <w:bCs/>
                <w:color w:val="000000"/>
              </w:rPr>
              <w:t xml:space="preserve"> </w:t>
            </w:r>
            <w:r w:rsidR="009B5451" w:rsidRPr="0069250C">
              <w:rPr>
                <w:bCs/>
                <w:color w:val="000000"/>
                <w:shd w:val="clear" w:color="auto" w:fill="FFFFFF"/>
              </w:rPr>
              <w:t>- Návrh zákona, kterým se mění zákon č. 159/1999 Sb., o některých podmínkách podnikání a o výkonu některých činností v oblasti cestovního ruchu, ve znění pozdějších předpisů</w:t>
            </w:r>
          </w:p>
        </w:tc>
        <w:tc>
          <w:tcPr>
            <w:tcW w:w="927" w:type="pct"/>
            <w:tcBorders>
              <w:top w:val="single" w:sz="4" w:space="0" w:color="auto"/>
              <w:left w:val="single" w:sz="4" w:space="0" w:color="auto"/>
              <w:bottom w:val="single" w:sz="4" w:space="0" w:color="auto"/>
              <w:right w:val="single" w:sz="4" w:space="0" w:color="auto"/>
            </w:tcBorders>
          </w:tcPr>
          <w:p w14:paraId="60CD9577" w14:textId="77777777" w:rsidR="009B5451" w:rsidRPr="0069250C" w:rsidRDefault="009B5451" w:rsidP="009B5451">
            <w:pPr>
              <w:jc w:val="center"/>
              <w:rPr>
                <w:i/>
              </w:rPr>
            </w:pPr>
            <w:r w:rsidRPr="0069250C">
              <w:rPr>
                <w:i/>
              </w:rPr>
              <w:t>schválil</w:t>
            </w:r>
          </w:p>
        </w:tc>
      </w:tr>
      <w:tr w:rsidR="009B5451" w:rsidRPr="0069250C" w14:paraId="07165909" w14:textId="77777777" w:rsidTr="009B5451">
        <w:trPr>
          <w:trHeight w:val="1828"/>
        </w:trPr>
        <w:tc>
          <w:tcPr>
            <w:tcW w:w="1060" w:type="pct"/>
            <w:tcBorders>
              <w:top w:val="single" w:sz="4" w:space="0" w:color="auto"/>
              <w:left w:val="single" w:sz="4" w:space="0" w:color="auto"/>
              <w:bottom w:val="single" w:sz="4" w:space="0" w:color="auto"/>
              <w:right w:val="single" w:sz="4" w:space="0" w:color="auto"/>
            </w:tcBorders>
          </w:tcPr>
          <w:p w14:paraId="7AE9E28C" w14:textId="77777777" w:rsidR="009B5451" w:rsidRPr="0069250C" w:rsidRDefault="009B5451" w:rsidP="009B5451">
            <w:r w:rsidRPr="0069250C">
              <w:t>2020/85/15</w:t>
            </w:r>
          </w:p>
        </w:tc>
        <w:tc>
          <w:tcPr>
            <w:tcW w:w="3013" w:type="pct"/>
            <w:tcBorders>
              <w:top w:val="single" w:sz="4" w:space="0" w:color="auto"/>
              <w:left w:val="single" w:sz="4" w:space="0" w:color="auto"/>
              <w:bottom w:val="single" w:sz="4" w:space="0" w:color="auto"/>
              <w:right w:val="single" w:sz="4" w:space="0" w:color="auto"/>
            </w:tcBorders>
          </w:tcPr>
          <w:p w14:paraId="79A50B05" w14:textId="77777777" w:rsidR="009B5451" w:rsidRPr="0069250C" w:rsidRDefault="00B240FC" w:rsidP="009B5451">
            <w:pPr>
              <w:jc w:val="both"/>
            </w:pPr>
            <w:hyperlink r:id="rId277" w:history="1">
              <w:r w:rsidR="009B5451" w:rsidRPr="0069250C">
                <w:rPr>
                  <w:b/>
                  <w:bCs/>
                  <w:color w:val="0000FF"/>
                  <w:u w:val="single"/>
                </w:rPr>
                <w:t>Senátní tisk č. 234</w:t>
              </w:r>
            </w:hyperlink>
            <w:r w:rsidR="009B5451" w:rsidRPr="0069250C">
              <w:rPr>
                <w:b/>
                <w:bCs/>
                <w:color w:val="000000"/>
              </w:rPr>
              <w:t xml:space="preserve"> – </w:t>
            </w:r>
            <w:r w:rsidR="009B5451" w:rsidRPr="0069250C">
              <w:t>Návrh zákona o některých opatřeních ke zmírnění dopadů epidemie koronaviru SARS-CoV-2 na nájemce prostor sloužících k uspokojování bytové potřeby, na příjemce úvěru poskytnutého Státním fondem rozvoje bydlení a v souvislosti s poskytováním plnění spojených s užíváním bytů a nebytových prostorů v domě s byty</w:t>
            </w:r>
          </w:p>
        </w:tc>
        <w:tc>
          <w:tcPr>
            <w:tcW w:w="927" w:type="pct"/>
            <w:tcBorders>
              <w:top w:val="single" w:sz="4" w:space="0" w:color="auto"/>
              <w:left w:val="single" w:sz="4" w:space="0" w:color="auto"/>
              <w:bottom w:val="single" w:sz="4" w:space="0" w:color="auto"/>
              <w:right w:val="single" w:sz="4" w:space="0" w:color="auto"/>
            </w:tcBorders>
          </w:tcPr>
          <w:p w14:paraId="4BA4A9E3" w14:textId="77777777" w:rsidR="009B5451" w:rsidRPr="0069250C" w:rsidRDefault="009B5451" w:rsidP="009B5451">
            <w:pPr>
              <w:jc w:val="center"/>
              <w:rPr>
                <w:i/>
              </w:rPr>
            </w:pPr>
            <w:r w:rsidRPr="0069250C">
              <w:rPr>
                <w:i/>
              </w:rPr>
              <w:t>vrátit s PN</w:t>
            </w:r>
          </w:p>
        </w:tc>
      </w:tr>
      <w:tr w:rsidR="009B5451" w:rsidRPr="0069250C" w14:paraId="418C7C55" w14:textId="77777777" w:rsidTr="009B5451">
        <w:trPr>
          <w:trHeight w:val="1828"/>
        </w:trPr>
        <w:tc>
          <w:tcPr>
            <w:tcW w:w="1060" w:type="pct"/>
            <w:tcBorders>
              <w:top w:val="single" w:sz="4" w:space="0" w:color="auto"/>
              <w:left w:val="single" w:sz="4" w:space="0" w:color="auto"/>
              <w:bottom w:val="single" w:sz="4" w:space="0" w:color="auto"/>
              <w:right w:val="single" w:sz="4" w:space="0" w:color="auto"/>
            </w:tcBorders>
          </w:tcPr>
          <w:p w14:paraId="7F627380" w14:textId="77777777" w:rsidR="009B5451" w:rsidRPr="0069250C" w:rsidRDefault="009B5451" w:rsidP="009B5451">
            <w:r w:rsidRPr="0069250C">
              <w:lastRenderedPageBreak/>
              <w:t>2020/86/16</w:t>
            </w:r>
          </w:p>
        </w:tc>
        <w:tc>
          <w:tcPr>
            <w:tcW w:w="3013" w:type="pct"/>
            <w:tcBorders>
              <w:top w:val="single" w:sz="4" w:space="0" w:color="auto"/>
              <w:left w:val="single" w:sz="4" w:space="0" w:color="auto"/>
              <w:bottom w:val="single" w:sz="4" w:space="0" w:color="auto"/>
              <w:right w:val="single" w:sz="4" w:space="0" w:color="auto"/>
            </w:tcBorders>
          </w:tcPr>
          <w:p w14:paraId="7EF5EF68" w14:textId="77777777" w:rsidR="009B5451" w:rsidRPr="0069250C" w:rsidRDefault="00B240FC" w:rsidP="009B5451">
            <w:pPr>
              <w:jc w:val="both"/>
              <w:rPr>
                <w:b/>
                <w:bCs/>
                <w:color w:val="000000"/>
              </w:rPr>
            </w:pPr>
            <w:hyperlink r:id="rId278" w:history="1">
              <w:r w:rsidR="009B5451" w:rsidRPr="0069250C">
                <w:rPr>
                  <w:rStyle w:val="Hypertextovodkaz"/>
                  <w:b/>
                  <w:bCs/>
                </w:rPr>
                <w:t>Senátní tisk č. 194</w:t>
              </w:r>
            </w:hyperlink>
            <w:r w:rsidR="009B5451" w:rsidRPr="0069250C">
              <w:rPr>
                <w:b/>
                <w:bCs/>
                <w:color w:val="000000"/>
              </w:rPr>
              <w:t xml:space="preserve"> - </w:t>
            </w:r>
            <w:r w:rsidR="009B5451" w:rsidRPr="0069250C">
              <w:t>Vládní návrh, kterým se předkládají Parlamentu České republiky k vyslovení souhlasu s ratifikací změny přílohy III a nová příloha VII Rotterdamské úmluvy o postupu předchozího souhlasu pro určité nebezpečné chemické látky a pesticidy v mezinárodním obchodu, přijaté v Ženevě dne 10. května 2019</w:t>
            </w:r>
          </w:p>
        </w:tc>
        <w:tc>
          <w:tcPr>
            <w:tcW w:w="927" w:type="pct"/>
            <w:tcBorders>
              <w:top w:val="single" w:sz="4" w:space="0" w:color="auto"/>
              <w:left w:val="single" w:sz="4" w:space="0" w:color="auto"/>
              <w:bottom w:val="single" w:sz="4" w:space="0" w:color="auto"/>
              <w:right w:val="single" w:sz="4" w:space="0" w:color="auto"/>
            </w:tcBorders>
          </w:tcPr>
          <w:p w14:paraId="3BEE5700" w14:textId="77777777" w:rsidR="009B5451" w:rsidRPr="0069250C" w:rsidRDefault="009B5451" w:rsidP="009B5451">
            <w:pPr>
              <w:jc w:val="center"/>
              <w:rPr>
                <w:i/>
              </w:rPr>
            </w:pPr>
            <w:r w:rsidRPr="0069250C">
              <w:rPr>
                <w:i/>
              </w:rPr>
              <w:t>souhlas k ratifikaci</w:t>
            </w:r>
          </w:p>
        </w:tc>
      </w:tr>
      <w:tr w:rsidR="009B5451" w:rsidRPr="0069250C" w14:paraId="6C36541F" w14:textId="77777777" w:rsidTr="009B5451">
        <w:trPr>
          <w:trHeight w:val="808"/>
        </w:trPr>
        <w:tc>
          <w:tcPr>
            <w:tcW w:w="1060" w:type="pct"/>
            <w:tcBorders>
              <w:top w:val="single" w:sz="4" w:space="0" w:color="auto"/>
              <w:left w:val="single" w:sz="4" w:space="0" w:color="auto"/>
              <w:bottom w:val="single" w:sz="4" w:space="0" w:color="auto"/>
              <w:right w:val="single" w:sz="4" w:space="0" w:color="auto"/>
            </w:tcBorders>
          </w:tcPr>
          <w:p w14:paraId="458AA0D8" w14:textId="77777777" w:rsidR="009B5451" w:rsidRPr="0069250C" w:rsidRDefault="009B5451" w:rsidP="009B5451">
            <w:r w:rsidRPr="0069250C">
              <w:t>2020/87/16</w:t>
            </w:r>
          </w:p>
        </w:tc>
        <w:tc>
          <w:tcPr>
            <w:tcW w:w="3013" w:type="pct"/>
            <w:tcBorders>
              <w:top w:val="single" w:sz="4" w:space="0" w:color="auto"/>
              <w:left w:val="single" w:sz="4" w:space="0" w:color="auto"/>
              <w:bottom w:val="single" w:sz="4" w:space="0" w:color="auto"/>
              <w:right w:val="single" w:sz="4" w:space="0" w:color="auto"/>
            </w:tcBorders>
          </w:tcPr>
          <w:p w14:paraId="724961BF" w14:textId="77777777" w:rsidR="009B5451" w:rsidRPr="0069250C" w:rsidRDefault="00B240FC" w:rsidP="009B5451">
            <w:pPr>
              <w:rPr>
                <w:b/>
                <w:bCs/>
                <w:color w:val="000000"/>
                <w:u w:val="single"/>
              </w:rPr>
            </w:pPr>
            <w:hyperlink r:id="rId279" w:history="1">
              <w:r w:rsidR="009B5451" w:rsidRPr="0069250C">
                <w:rPr>
                  <w:rStyle w:val="Hypertextovodkaz"/>
                  <w:b/>
                </w:rPr>
                <w:t>Senátní tisk č. 190</w:t>
              </w:r>
            </w:hyperlink>
            <w:r w:rsidR="009B5451" w:rsidRPr="0069250C">
              <w:t xml:space="preserve"> - Zpráva o životním prostředí České republiky 2018</w:t>
            </w:r>
          </w:p>
        </w:tc>
        <w:tc>
          <w:tcPr>
            <w:tcW w:w="927" w:type="pct"/>
            <w:tcBorders>
              <w:top w:val="single" w:sz="4" w:space="0" w:color="auto"/>
              <w:left w:val="single" w:sz="4" w:space="0" w:color="auto"/>
              <w:bottom w:val="single" w:sz="4" w:space="0" w:color="auto"/>
              <w:right w:val="single" w:sz="4" w:space="0" w:color="auto"/>
            </w:tcBorders>
          </w:tcPr>
          <w:p w14:paraId="0437D014" w14:textId="77777777" w:rsidR="009B5451" w:rsidRPr="0069250C" w:rsidRDefault="009B5451" w:rsidP="009B5451">
            <w:pPr>
              <w:jc w:val="center"/>
              <w:rPr>
                <w:i/>
              </w:rPr>
            </w:pPr>
            <w:r w:rsidRPr="0069250C">
              <w:rPr>
                <w:i/>
              </w:rPr>
              <w:t>vzato na vědomí</w:t>
            </w:r>
          </w:p>
        </w:tc>
      </w:tr>
      <w:tr w:rsidR="009B5451" w:rsidRPr="0069250C" w14:paraId="036C0F94" w14:textId="77777777" w:rsidTr="009B5451">
        <w:trPr>
          <w:trHeight w:val="808"/>
        </w:trPr>
        <w:tc>
          <w:tcPr>
            <w:tcW w:w="1060" w:type="pct"/>
            <w:tcBorders>
              <w:top w:val="single" w:sz="4" w:space="0" w:color="auto"/>
              <w:left w:val="single" w:sz="4" w:space="0" w:color="auto"/>
              <w:bottom w:val="single" w:sz="4" w:space="0" w:color="auto"/>
              <w:right w:val="single" w:sz="4" w:space="0" w:color="auto"/>
            </w:tcBorders>
          </w:tcPr>
          <w:p w14:paraId="7B4626B0" w14:textId="77777777" w:rsidR="009B5451" w:rsidRPr="0069250C" w:rsidRDefault="009B5451" w:rsidP="009B5451">
            <w:r w:rsidRPr="0069250C">
              <w:t>2020/88/16</w:t>
            </w:r>
          </w:p>
        </w:tc>
        <w:tc>
          <w:tcPr>
            <w:tcW w:w="3013" w:type="pct"/>
            <w:tcBorders>
              <w:top w:val="single" w:sz="4" w:space="0" w:color="auto"/>
              <w:left w:val="single" w:sz="4" w:space="0" w:color="auto"/>
              <w:bottom w:val="single" w:sz="4" w:space="0" w:color="auto"/>
              <w:right w:val="single" w:sz="4" w:space="0" w:color="auto"/>
            </w:tcBorders>
          </w:tcPr>
          <w:p w14:paraId="4D4730D6" w14:textId="77777777" w:rsidR="009B5451" w:rsidRPr="0069250C" w:rsidRDefault="00B240FC" w:rsidP="009B5451">
            <w:pPr>
              <w:jc w:val="both"/>
              <w:rPr>
                <w:bCs/>
                <w:color w:val="000000"/>
              </w:rPr>
            </w:pPr>
            <w:hyperlink r:id="rId280" w:history="1">
              <w:r w:rsidR="009B5451" w:rsidRPr="0069250C">
                <w:rPr>
                  <w:b/>
                  <w:bCs/>
                  <w:color w:val="0000FF"/>
                  <w:u w:val="single"/>
                </w:rPr>
                <w:t>Senátní tisk č. 223</w:t>
              </w:r>
            </w:hyperlink>
            <w:r w:rsidR="009B5451" w:rsidRPr="0069250C">
              <w:rPr>
                <w:b/>
                <w:bCs/>
                <w:color w:val="FF0000"/>
              </w:rPr>
              <w:t xml:space="preserve"> </w:t>
            </w:r>
            <w:r w:rsidR="009B5451" w:rsidRPr="0069250C">
              <w:rPr>
                <w:b/>
                <w:bCs/>
                <w:color w:val="000000"/>
              </w:rPr>
              <w:t xml:space="preserve">- </w:t>
            </w:r>
            <w:hyperlink r:id="rId281" w:history="1">
              <w:r w:rsidR="009B5451" w:rsidRPr="0069250C">
                <w:rPr>
                  <w:color w:val="000000"/>
                </w:rPr>
                <w:t>Návrh zákona, kterým se mění zákon č. 553/1991 Sb., o obecní policii, ve znění pozdějších předpisů</w:t>
              </w:r>
            </w:hyperlink>
          </w:p>
        </w:tc>
        <w:tc>
          <w:tcPr>
            <w:tcW w:w="927" w:type="pct"/>
            <w:tcBorders>
              <w:top w:val="single" w:sz="4" w:space="0" w:color="auto"/>
              <w:left w:val="single" w:sz="4" w:space="0" w:color="auto"/>
              <w:bottom w:val="single" w:sz="4" w:space="0" w:color="auto"/>
              <w:right w:val="single" w:sz="4" w:space="0" w:color="auto"/>
            </w:tcBorders>
          </w:tcPr>
          <w:p w14:paraId="3F29682B" w14:textId="77777777" w:rsidR="009B5451" w:rsidRPr="0069250C" w:rsidRDefault="009B5451" w:rsidP="009B5451">
            <w:pPr>
              <w:jc w:val="center"/>
              <w:rPr>
                <w:i/>
              </w:rPr>
            </w:pPr>
            <w:r w:rsidRPr="0069250C">
              <w:rPr>
                <w:i/>
              </w:rPr>
              <w:t xml:space="preserve">revokace </w:t>
            </w:r>
          </w:p>
          <w:p w14:paraId="328E1F13" w14:textId="77777777" w:rsidR="009B5451" w:rsidRPr="0069250C" w:rsidRDefault="009B5451" w:rsidP="009B5451">
            <w:pPr>
              <w:jc w:val="center"/>
              <w:rPr>
                <w:i/>
              </w:rPr>
            </w:pPr>
            <w:r w:rsidRPr="0069250C">
              <w:rPr>
                <w:i/>
              </w:rPr>
              <w:t>usnesení č. 83;</w:t>
            </w:r>
          </w:p>
          <w:p w14:paraId="114AF37F" w14:textId="77777777" w:rsidR="009B5451" w:rsidRPr="0069250C" w:rsidRDefault="009B5451" w:rsidP="009B5451">
            <w:pPr>
              <w:jc w:val="center"/>
              <w:rPr>
                <w:i/>
              </w:rPr>
            </w:pPr>
            <w:r w:rsidRPr="0069250C">
              <w:rPr>
                <w:i/>
              </w:rPr>
              <w:t>vrátit s PN</w:t>
            </w:r>
          </w:p>
        </w:tc>
      </w:tr>
      <w:tr w:rsidR="009B5451" w:rsidRPr="0069250C" w14:paraId="356126B6" w14:textId="77777777" w:rsidTr="009B5451">
        <w:trPr>
          <w:trHeight w:val="808"/>
        </w:trPr>
        <w:tc>
          <w:tcPr>
            <w:tcW w:w="1060" w:type="pct"/>
            <w:tcBorders>
              <w:top w:val="single" w:sz="4" w:space="0" w:color="auto"/>
              <w:left w:val="single" w:sz="4" w:space="0" w:color="auto"/>
              <w:bottom w:val="single" w:sz="4" w:space="0" w:color="auto"/>
              <w:right w:val="single" w:sz="4" w:space="0" w:color="auto"/>
            </w:tcBorders>
          </w:tcPr>
          <w:p w14:paraId="639E5C55" w14:textId="77777777" w:rsidR="009B5451" w:rsidRPr="0069250C" w:rsidRDefault="009B5451" w:rsidP="009B5451">
            <w:r w:rsidRPr="0069250C">
              <w:t>2020/89/16</w:t>
            </w:r>
          </w:p>
        </w:tc>
        <w:tc>
          <w:tcPr>
            <w:tcW w:w="3013" w:type="pct"/>
            <w:tcBorders>
              <w:top w:val="single" w:sz="4" w:space="0" w:color="auto"/>
              <w:left w:val="single" w:sz="4" w:space="0" w:color="auto"/>
              <w:bottom w:val="single" w:sz="4" w:space="0" w:color="auto"/>
              <w:right w:val="single" w:sz="4" w:space="0" w:color="auto"/>
            </w:tcBorders>
          </w:tcPr>
          <w:p w14:paraId="4D49123A" w14:textId="77777777" w:rsidR="009B5451" w:rsidRPr="0069250C" w:rsidRDefault="009B5451" w:rsidP="009B5451">
            <w:pPr>
              <w:jc w:val="both"/>
              <w:rPr>
                <w:color w:val="000000"/>
              </w:rPr>
            </w:pPr>
            <w:r w:rsidRPr="0069250C">
              <w:rPr>
                <w:color w:val="000000"/>
              </w:rPr>
              <w:t>k uspořádání slavnostního vyhlášení 24. ročníku Ceny Josefa Vavrouška 2020</w:t>
            </w:r>
          </w:p>
        </w:tc>
        <w:tc>
          <w:tcPr>
            <w:tcW w:w="927" w:type="pct"/>
            <w:tcBorders>
              <w:top w:val="single" w:sz="4" w:space="0" w:color="auto"/>
              <w:left w:val="single" w:sz="4" w:space="0" w:color="auto"/>
              <w:bottom w:val="single" w:sz="4" w:space="0" w:color="auto"/>
              <w:right w:val="single" w:sz="4" w:space="0" w:color="auto"/>
            </w:tcBorders>
          </w:tcPr>
          <w:p w14:paraId="074D23C0" w14:textId="77777777" w:rsidR="009B5451" w:rsidRPr="0069250C" w:rsidRDefault="009B5451" w:rsidP="009B5451">
            <w:pPr>
              <w:jc w:val="center"/>
              <w:rPr>
                <w:i/>
              </w:rPr>
            </w:pPr>
            <w:r w:rsidRPr="0069250C">
              <w:rPr>
                <w:i/>
              </w:rPr>
              <w:t>rozhodl pořádat</w:t>
            </w:r>
          </w:p>
        </w:tc>
      </w:tr>
      <w:tr w:rsidR="009B5451" w:rsidRPr="0069250C" w14:paraId="1AFDD55E" w14:textId="77777777" w:rsidTr="009B5451">
        <w:trPr>
          <w:trHeight w:val="808"/>
        </w:trPr>
        <w:tc>
          <w:tcPr>
            <w:tcW w:w="1060" w:type="pct"/>
            <w:tcBorders>
              <w:top w:val="single" w:sz="4" w:space="0" w:color="auto"/>
              <w:left w:val="single" w:sz="4" w:space="0" w:color="auto"/>
              <w:bottom w:val="single" w:sz="4" w:space="0" w:color="auto"/>
              <w:right w:val="single" w:sz="4" w:space="0" w:color="auto"/>
            </w:tcBorders>
          </w:tcPr>
          <w:p w14:paraId="6B16E32A" w14:textId="77777777" w:rsidR="009B5451" w:rsidRPr="0069250C" w:rsidRDefault="009B5451" w:rsidP="009B5451">
            <w:r w:rsidRPr="0069250C">
              <w:t>2020/90/16</w:t>
            </w:r>
          </w:p>
        </w:tc>
        <w:tc>
          <w:tcPr>
            <w:tcW w:w="3013" w:type="pct"/>
            <w:tcBorders>
              <w:top w:val="single" w:sz="4" w:space="0" w:color="auto"/>
              <w:left w:val="single" w:sz="4" w:space="0" w:color="auto"/>
              <w:bottom w:val="single" w:sz="4" w:space="0" w:color="auto"/>
              <w:right w:val="single" w:sz="4" w:space="0" w:color="auto"/>
            </w:tcBorders>
          </w:tcPr>
          <w:p w14:paraId="6815B44C" w14:textId="77777777" w:rsidR="009B5451" w:rsidRPr="0069250C" w:rsidRDefault="009B5451" w:rsidP="009B5451">
            <w:pPr>
              <w:jc w:val="both"/>
              <w:rPr>
                <w:color w:val="000000"/>
              </w:rPr>
            </w:pPr>
            <w:r w:rsidRPr="0069250C">
              <w:rPr>
                <w:color w:val="000000"/>
              </w:rPr>
              <w:t>k uspořádání závěrečné konference celoroční soutěže CO2 liga ročník 2019/2020</w:t>
            </w:r>
          </w:p>
          <w:p w14:paraId="23B2B322" w14:textId="77777777" w:rsidR="009B5451" w:rsidRPr="0069250C" w:rsidRDefault="009B5451" w:rsidP="009B5451">
            <w:pPr>
              <w:jc w:val="both"/>
              <w:rPr>
                <w:color w:val="000000"/>
              </w:rPr>
            </w:pPr>
          </w:p>
        </w:tc>
        <w:tc>
          <w:tcPr>
            <w:tcW w:w="927" w:type="pct"/>
            <w:tcBorders>
              <w:top w:val="single" w:sz="4" w:space="0" w:color="auto"/>
              <w:left w:val="single" w:sz="4" w:space="0" w:color="auto"/>
              <w:bottom w:val="single" w:sz="4" w:space="0" w:color="auto"/>
              <w:right w:val="single" w:sz="4" w:space="0" w:color="auto"/>
            </w:tcBorders>
          </w:tcPr>
          <w:p w14:paraId="198EEBEE" w14:textId="77777777" w:rsidR="009B5451" w:rsidRPr="0069250C" w:rsidRDefault="009B5451" w:rsidP="009B5451">
            <w:pPr>
              <w:jc w:val="center"/>
              <w:rPr>
                <w:i/>
              </w:rPr>
            </w:pPr>
            <w:r w:rsidRPr="0069250C">
              <w:rPr>
                <w:i/>
              </w:rPr>
              <w:t>rozhodl pořádat</w:t>
            </w:r>
          </w:p>
        </w:tc>
      </w:tr>
      <w:tr w:rsidR="009B5451" w:rsidRPr="0069250C" w14:paraId="47526114" w14:textId="77777777" w:rsidTr="009B5451">
        <w:trPr>
          <w:trHeight w:val="862"/>
        </w:trPr>
        <w:tc>
          <w:tcPr>
            <w:tcW w:w="1060" w:type="pct"/>
            <w:tcBorders>
              <w:top w:val="single" w:sz="4" w:space="0" w:color="auto"/>
              <w:left w:val="single" w:sz="4" w:space="0" w:color="auto"/>
              <w:bottom w:val="single" w:sz="4" w:space="0" w:color="auto"/>
              <w:right w:val="single" w:sz="4" w:space="0" w:color="auto"/>
            </w:tcBorders>
          </w:tcPr>
          <w:p w14:paraId="16EF2AB4" w14:textId="77777777" w:rsidR="009B5451" w:rsidRPr="0069250C" w:rsidRDefault="009B5451" w:rsidP="009B5451">
            <w:r w:rsidRPr="0069250C">
              <w:t>2020/91/17</w:t>
            </w:r>
          </w:p>
        </w:tc>
        <w:tc>
          <w:tcPr>
            <w:tcW w:w="3013" w:type="pct"/>
            <w:tcBorders>
              <w:top w:val="single" w:sz="4" w:space="0" w:color="auto"/>
              <w:left w:val="single" w:sz="4" w:space="0" w:color="auto"/>
              <w:bottom w:val="single" w:sz="4" w:space="0" w:color="auto"/>
              <w:right w:val="single" w:sz="4" w:space="0" w:color="auto"/>
            </w:tcBorders>
          </w:tcPr>
          <w:p w14:paraId="7045EDAA" w14:textId="77777777" w:rsidR="009B5451" w:rsidRPr="0069250C" w:rsidRDefault="00B240FC" w:rsidP="009B5451">
            <w:pPr>
              <w:jc w:val="both"/>
            </w:pPr>
            <w:hyperlink r:id="rId282" w:history="1">
              <w:r w:rsidR="009B5451" w:rsidRPr="0069250C">
                <w:rPr>
                  <w:b/>
                  <w:color w:val="0000FF"/>
                  <w:u w:val="single"/>
                </w:rPr>
                <w:t>Senátní tisk č. 162</w:t>
              </w:r>
            </w:hyperlink>
            <w:r w:rsidR="009B5451" w:rsidRPr="0069250C">
              <w:t xml:space="preserve"> - Informace předsedy vlády a stanoviska jednotlivých resortů k některým závěrům Výroční zprávy NKÚ</w:t>
            </w:r>
          </w:p>
        </w:tc>
        <w:tc>
          <w:tcPr>
            <w:tcW w:w="927" w:type="pct"/>
            <w:tcBorders>
              <w:top w:val="single" w:sz="4" w:space="0" w:color="auto"/>
              <w:left w:val="single" w:sz="4" w:space="0" w:color="auto"/>
              <w:bottom w:val="single" w:sz="4" w:space="0" w:color="auto"/>
              <w:right w:val="single" w:sz="4" w:space="0" w:color="auto"/>
            </w:tcBorders>
          </w:tcPr>
          <w:p w14:paraId="45BB8E64" w14:textId="77777777" w:rsidR="009B5451" w:rsidRPr="0069250C" w:rsidRDefault="009B5451" w:rsidP="009B5451">
            <w:pPr>
              <w:jc w:val="center"/>
              <w:rPr>
                <w:i/>
              </w:rPr>
            </w:pPr>
            <w:r w:rsidRPr="0069250C">
              <w:rPr>
                <w:i/>
              </w:rPr>
              <w:t>bere na vědomí</w:t>
            </w:r>
          </w:p>
        </w:tc>
      </w:tr>
      <w:tr w:rsidR="009B5451" w:rsidRPr="0069250C" w14:paraId="0134FEAA" w14:textId="77777777" w:rsidTr="009B5451">
        <w:trPr>
          <w:trHeight w:val="862"/>
        </w:trPr>
        <w:tc>
          <w:tcPr>
            <w:tcW w:w="1060" w:type="pct"/>
            <w:tcBorders>
              <w:top w:val="single" w:sz="4" w:space="0" w:color="auto"/>
              <w:left w:val="single" w:sz="4" w:space="0" w:color="auto"/>
              <w:bottom w:val="single" w:sz="4" w:space="0" w:color="auto"/>
              <w:right w:val="single" w:sz="4" w:space="0" w:color="auto"/>
            </w:tcBorders>
          </w:tcPr>
          <w:p w14:paraId="3E63126F" w14:textId="77777777" w:rsidR="009B5451" w:rsidRPr="0069250C" w:rsidRDefault="009B5451" w:rsidP="009B5451">
            <w:r w:rsidRPr="0069250C">
              <w:t>2020/92/17</w:t>
            </w:r>
          </w:p>
        </w:tc>
        <w:tc>
          <w:tcPr>
            <w:tcW w:w="3013" w:type="pct"/>
            <w:tcBorders>
              <w:top w:val="single" w:sz="4" w:space="0" w:color="auto"/>
              <w:left w:val="single" w:sz="4" w:space="0" w:color="auto"/>
              <w:bottom w:val="single" w:sz="4" w:space="0" w:color="auto"/>
              <w:right w:val="single" w:sz="4" w:space="0" w:color="auto"/>
            </w:tcBorders>
          </w:tcPr>
          <w:p w14:paraId="79C701D0" w14:textId="77777777" w:rsidR="009B5451" w:rsidRPr="0069250C" w:rsidRDefault="00B240FC" w:rsidP="009B5451">
            <w:pPr>
              <w:pStyle w:val="Bezmezer"/>
              <w:jc w:val="both"/>
            </w:pPr>
            <w:hyperlink r:id="rId283" w:history="1">
              <w:r w:rsidR="009B5451" w:rsidRPr="0069250C">
                <w:rPr>
                  <w:rStyle w:val="Hypertextovodkaz"/>
                  <w:b/>
                </w:rPr>
                <w:t>Senátní tisk č. 263</w:t>
              </w:r>
            </w:hyperlink>
            <w:r w:rsidR="009B5451" w:rsidRPr="0069250C">
              <w:rPr>
                <w:b/>
              </w:rPr>
              <w:t xml:space="preserve"> - </w:t>
            </w:r>
            <w:r w:rsidR="009B5451" w:rsidRPr="0069250C">
              <w:t>Návrh senátního návrhu zákona senátora Zdeňka Nytry a dalších senátorů, o zvláštním opatření zmírňujícím dopady zákona č. 159/2020 Sb., o kompenzačním bonusu v souvislosti s krizovými opatřeními v souvislosti s výskytem koronaviru SARS CoV-2, ve znění pozdějších zákonů, do rozpočtů územních samosprávných celků</w:t>
            </w:r>
          </w:p>
          <w:p w14:paraId="629D926E" w14:textId="77777777" w:rsidR="009B5451" w:rsidRPr="0069250C" w:rsidRDefault="009B5451" w:rsidP="009B5451">
            <w:pPr>
              <w:jc w:val="both"/>
              <w:rPr>
                <w:b/>
                <w:u w:val="single"/>
              </w:rPr>
            </w:pPr>
          </w:p>
        </w:tc>
        <w:tc>
          <w:tcPr>
            <w:tcW w:w="927" w:type="pct"/>
            <w:tcBorders>
              <w:top w:val="single" w:sz="4" w:space="0" w:color="auto"/>
              <w:left w:val="single" w:sz="4" w:space="0" w:color="auto"/>
              <w:bottom w:val="single" w:sz="4" w:space="0" w:color="auto"/>
              <w:right w:val="single" w:sz="4" w:space="0" w:color="auto"/>
            </w:tcBorders>
          </w:tcPr>
          <w:p w14:paraId="52076831" w14:textId="77777777" w:rsidR="009B5451" w:rsidRPr="0069250C" w:rsidRDefault="009B5451" w:rsidP="009B5451">
            <w:pPr>
              <w:jc w:val="center"/>
              <w:rPr>
                <w:i/>
              </w:rPr>
            </w:pPr>
            <w:r w:rsidRPr="0069250C">
              <w:rPr>
                <w:i/>
              </w:rPr>
              <w:t>přerušuje</w:t>
            </w:r>
          </w:p>
        </w:tc>
      </w:tr>
      <w:tr w:rsidR="009B5451" w:rsidRPr="0069250C" w14:paraId="11554387" w14:textId="77777777" w:rsidTr="009B5451">
        <w:trPr>
          <w:trHeight w:val="720"/>
        </w:trPr>
        <w:tc>
          <w:tcPr>
            <w:tcW w:w="1060" w:type="pct"/>
            <w:tcBorders>
              <w:top w:val="single" w:sz="4" w:space="0" w:color="auto"/>
              <w:left w:val="single" w:sz="4" w:space="0" w:color="auto"/>
              <w:bottom w:val="single" w:sz="4" w:space="0" w:color="auto"/>
              <w:right w:val="single" w:sz="4" w:space="0" w:color="auto"/>
            </w:tcBorders>
          </w:tcPr>
          <w:p w14:paraId="691A7195" w14:textId="77777777" w:rsidR="009B5451" w:rsidRPr="0069250C" w:rsidRDefault="009B5451" w:rsidP="009B5451">
            <w:r w:rsidRPr="0069250C">
              <w:t>2020/93/17</w:t>
            </w:r>
          </w:p>
        </w:tc>
        <w:tc>
          <w:tcPr>
            <w:tcW w:w="3013" w:type="pct"/>
            <w:tcBorders>
              <w:top w:val="single" w:sz="4" w:space="0" w:color="auto"/>
              <w:left w:val="single" w:sz="4" w:space="0" w:color="auto"/>
              <w:bottom w:val="single" w:sz="4" w:space="0" w:color="auto"/>
              <w:right w:val="single" w:sz="4" w:space="0" w:color="auto"/>
            </w:tcBorders>
          </w:tcPr>
          <w:p w14:paraId="36845951" w14:textId="77777777" w:rsidR="009B5451" w:rsidRPr="0069250C" w:rsidRDefault="009B5451" w:rsidP="009B5451">
            <w:pPr>
              <w:pStyle w:val="Bezmezer"/>
              <w:jc w:val="both"/>
            </w:pPr>
            <w:r w:rsidRPr="0069250C">
              <w:t>k výjezdnímu zasedání výboru v Českém Švýcarsku ve dnech 16. – 18. června 2020</w:t>
            </w:r>
          </w:p>
        </w:tc>
        <w:tc>
          <w:tcPr>
            <w:tcW w:w="927" w:type="pct"/>
            <w:tcBorders>
              <w:top w:val="single" w:sz="4" w:space="0" w:color="auto"/>
              <w:left w:val="single" w:sz="4" w:space="0" w:color="auto"/>
              <w:bottom w:val="single" w:sz="4" w:space="0" w:color="auto"/>
              <w:right w:val="single" w:sz="4" w:space="0" w:color="auto"/>
            </w:tcBorders>
          </w:tcPr>
          <w:p w14:paraId="0E6344DB" w14:textId="77777777" w:rsidR="009B5451" w:rsidRPr="0069250C" w:rsidRDefault="009B5451" w:rsidP="009B5451">
            <w:pPr>
              <w:jc w:val="center"/>
              <w:rPr>
                <w:i/>
              </w:rPr>
            </w:pPr>
            <w:r w:rsidRPr="0069250C">
              <w:rPr>
                <w:i/>
              </w:rPr>
              <w:t>rozhodl pořádat</w:t>
            </w:r>
          </w:p>
        </w:tc>
      </w:tr>
      <w:tr w:rsidR="009B5451" w:rsidRPr="0069250C" w14:paraId="2E7045B5" w14:textId="77777777" w:rsidTr="009B5451">
        <w:trPr>
          <w:trHeight w:val="716"/>
        </w:trPr>
        <w:tc>
          <w:tcPr>
            <w:tcW w:w="1060" w:type="pct"/>
            <w:tcBorders>
              <w:top w:val="single" w:sz="4" w:space="0" w:color="auto"/>
              <w:left w:val="single" w:sz="4" w:space="0" w:color="auto"/>
              <w:bottom w:val="single" w:sz="4" w:space="0" w:color="auto"/>
              <w:right w:val="single" w:sz="4" w:space="0" w:color="auto"/>
            </w:tcBorders>
          </w:tcPr>
          <w:p w14:paraId="0F0C4DD7" w14:textId="77777777" w:rsidR="009B5451" w:rsidRPr="0069250C" w:rsidRDefault="009B5451" w:rsidP="009B5451">
            <w:r w:rsidRPr="0069250C">
              <w:t>2020/94/17</w:t>
            </w:r>
          </w:p>
        </w:tc>
        <w:tc>
          <w:tcPr>
            <w:tcW w:w="3013" w:type="pct"/>
            <w:tcBorders>
              <w:top w:val="single" w:sz="4" w:space="0" w:color="auto"/>
              <w:left w:val="single" w:sz="4" w:space="0" w:color="auto"/>
              <w:bottom w:val="single" w:sz="4" w:space="0" w:color="auto"/>
              <w:right w:val="single" w:sz="4" w:space="0" w:color="auto"/>
            </w:tcBorders>
          </w:tcPr>
          <w:p w14:paraId="6612E2A2" w14:textId="77777777" w:rsidR="009B5451" w:rsidRPr="0069250C" w:rsidRDefault="009B5451" w:rsidP="009B5451">
            <w:pPr>
              <w:pStyle w:val="Bezmezer"/>
              <w:jc w:val="both"/>
            </w:pPr>
            <w:r w:rsidRPr="0069250C">
              <w:t>k uspořádání veřejného slyšení Senátu Parlamentu ČR „Poštovní služby pro stát nebo pro společnost?“</w:t>
            </w:r>
          </w:p>
        </w:tc>
        <w:tc>
          <w:tcPr>
            <w:tcW w:w="927" w:type="pct"/>
            <w:tcBorders>
              <w:top w:val="single" w:sz="4" w:space="0" w:color="auto"/>
              <w:left w:val="single" w:sz="4" w:space="0" w:color="auto"/>
              <w:bottom w:val="single" w:sz="4" w:space="0" w:color="auto"/>
              <w:right w:val="single" w:sz="4" w:space="0" w:color="auto"/>
            </w:tcBorders>
          </w:tcPr>
          <w:p w14:paraId="7D8D3D29" w14:textId="77777777" w:rsidR="009B5451" w:rsidRPr="0069250C" w:rsidRDefault="009B5451" w:rsidP="009B5451">
            <w:pPr>
              <w:jc w:val="center"/>
              <w:rPr>
                <w:i/>
              </w:rPr>
            </w:pPr>
            <w:r w:rsidRPr="0069250C">
              <w:rPr>
                <w:i/>
              </w:rPr>
              <w:t>navrhuje svolat</w:t>
            </w:r>
          </w:p>
        </w:tc>
      </w:tr>
      <w:tr w:rsidR="009B5451" w:rsidRPr="0069250C" w14:paraId="7DFE36FB" w14:textId="77777777" w:rsidTr="009B5451">
        <w:trPr>
          <w:trHeight w:val="760"/>
        </w:trPr>
        <w:tc>
          <w:tcPr>
            <w:tcW w:w="1060" w:type="pct"/>
            <w:tcBorders>
              <w:top w:val="single" w:sz="4" w:space="0" w:color="auto"/>
              <w:left w:val="single" w:sz="4" w:space="0" w:color="auto"/>
              <w:bottom w:val="single" w:sz="4" w:space="0" w:color="auto"/>
              <w:right w:val="single" w:sz="4" w:space="0" w:color="auto"/>
            </w:tcBorders>
          </w:tcPr>
          <w:p w14:paraId="242EF551" w14:textId="77777777" w:rsidR="009B5451" w:rsidRPr="0069250C" w:rsidRDefault="009B5451" w:rsidP="009B5451">
            <w:r w:rsidRPr="0069250C">
              <w:t>2020/95/17</w:t>
            </w:r>
          </w:p>
        </w:tc>
        <w:tc>
          <w:tcPr>
            <w:tcW w:w="3013" w:type="pct"/>
            <w:tcBorders>
              <w:top w:val="single" w:sz="4" w:space="0" w:color="auto"/>
              <w:left w:val="single" w:sz="4" w:space="0" w:color="auto"/>
              <w:bottom w:val="single" w:sz="4" w:space="0" w:color="auto"/>
              <w:right w:val="single" w:sz="4" w:space="0" w:color="auto"/>
            </w:tcBorders>
          </w:tcPr>
          <w:p w14:paraId="3885DF9F" w14:textId="77777777" w:rsidR="009B5451" w:rsidRPr="0069250C" w:rsidRDefault="009B5451" w:rsidP="009B5451">
            <w:pPr>
              <w:pStyle w:val="Bezmezer"/>
              <w:jc w:val="both"/>
            </w:pPr>
            <w:r w:rsidRPr="0069250C">
              <w:t>k udělení záštity vyhlášení výsledků 6. ročníku soutěže Komunální projekt roku 2020</w:t>
            </w:r>
          </w:p>
        </w:tc>
        <w:tc>
          <w:tcPr>
            <w:tcW w:w="927" w:type="pct"/>
            <w:tcBorders>
              <w:top w:val="single" w:sz="4" w:space="0" w:color="auto"/>
              <w:left w:val="single" w:sz="4" w:space="0" w:color="auto"/>
              <w:bottom w:val="single" w:sz="4" w:space="0" w:color="auto"/>
              <w:right w:val="single" w:sz="4" w:space="0" w:color="auto"/>
            </w:tcBorders>
          </w:tcPr>
          <w:p w14:paraId="02E09D46" w14:textId="77777777" w:rsidR="009B5451" w:rsidRPr="0069250C" w:rsidRDefault="009B5451" w:rsidP="009B5451">
            <w:pPr>
              <w:jc w:val="center"/>
              <w:rPr>
                <w:i/>
              </w:rPr>
            </w:pPr>
            <w:r w:rsidRPr="0069250C">
              <w:rPr>
                <w:i/>
              </w:rPr>
              <w:t>schvaluje</w:t>
            </w:r>
          </w:p>
        </w:tc>
      </w:tr>
      <w:tr w:rsidR="009B5451" w:rsidRPr="0069250C" w14:paraId="64DDEDAF" w14:textId="77777777" w:rsidTr="009B5451">
        <w:trPr>
          <w:trHeight w:val="862"/>
        </w:trPr>
        <w:tc>
          <w:tcPr>
            <w:tcW w:w="1060" w:type="pct"/>
            <w:tcBorders>
              <w:top w:val="single" w:sz="4" w:space="0" w:color="auto"/>
              <w:left w:val="single" w:sz="4" w:space="0" w:color="auto"/>
              <w:bottom w:val="single" w:sz="4" w:space="0" w:color="auto"/>
              <w:right w:val="single" w:sz="4" w:space="0" w:color="auto"/>
            </w:tcBorders>
          </w:tcPr>
          <w:p w14:paraId="1C903000" w14:textId="77777777" w:rsidR="009B5451" w:rsidRPr="0069250C" w:rsidRDefault="009B5451" w:rsidP="009B5451">
            <w:r w:rsidRPr="0069250C">
              <w:t>2020/96/18</w:t>
            </w:r>
          </w:p>
        </w:tc>
        <w:tc>
          <w:tcPr>
            <w:tcW w:w="3013" w:type="pct"/>
            <w:tcBorders>
              <w:top w:val="single" w:sz="4" w:space="0" w:color="auto"/>
              <w:left w:val="single" w:sz="4" w:space="0" w:color="auto"/>
              <w:bottom w:val="single" w:sz="4" w:space="0" w:color="auto"/>
              <w:right w:val="single" w:sz="4" w:space="0" w:color="auto"/>
            </w:tcBorders>
          </w:tcPr>
          <w:p w14:paraId="628E414C" w14:textId="77777777" w:rsidR="009B5451" w:rsidRPr="0069250C" w:rsidRDefault="00B240FC" w:rsidP="009B5451">
            <w:pPr>
              <w:jc w:val="both"/>
            </w:pPr>
            <w:hyperlink r:id="rId284" w:history="1">
              <w:r w:rsidR="009B5451" w:rsidRPr="0069250C">
                <w:rPr>
                  <w:b/>
                  <w:color w:val="0000FF"/>
                  <w:u w:val="single"/>
                </w:rPr>
                <w:t>Senátní tisk č. 289</w:t>
              </w:r>
            </w:hyperlink>
            <w:r w:rsidR="009B5451" w:rsidRPr="0069250C">
              <w:t xml:space="preserve"> - Návrh zákona, kterým se mění zákon č. 416/2009 Sb., o urychlení výstavby dopravní, vodní a energetické infrastruktury a infrastruktury elektronických komunikací, ve znění pozdějších předpisů, a další související zákony</w:t>
            </w:r>
          </w:p>
          <w:p w14:paraId="066BDD86" w14:textId="77777777" w:rsidR="009B5451" w:rsidRPr="0069250C" w:rsidRDefault="009B5451" w:rsidP="009B5451">
            <w:pPr>
              <w:pStyle w:val="Bezmezer"/>
              <w:jc w:val="both"/>
            </w:pPr>
          </w:p>
        </w:tc>
        <w:tc>
          <w:tcPr>
            <w:tcW w:w="927" w:type="pct"/>
            <w:tcBorders>
              <w:top w:val="single" w:sz="4" w:space="0" w:color="auto"/>
              <w:left w:val="single" w:sz="4" w:space="0" w:color="auto"/>
              <w:bottom w:val="single" w:sz="4" w:space="0" w:color="auto"/>
              <w:right w:val="single" w:sz="4" w:space="0" w:color="auto"/>
            </w:tcBorders>
          </w:tcPr>
          <w:p w14:paraId="731E1A25" w14:textId="77777777" w:rsidR="009B5451" w:rsidRPr="0069250C" w:rsidRDefault="009B5451" w:rsidP="009B5451">
            <w:pPr>
              <w:jc w:val="center"/>
              <w:rPr>
                <w:i/>
              </w:rPr>
            </w:pPr>
            <w:r w:rsidRPr="0069250C">
              <w:rPr>
                <w:i/>
              </w:rPr>
              <w:t>vrátit s PN</w:t>
            </w:r>
          </w:p>
        </w:tc>
      </w:tr>
      <w:tr w:rsidR="009B5451" w:rsidRPr="0069250C" w14:paraId="6076F66C" w14:textId="77777777" w:rsidTr="009B5451">
        <w:trPr>
          <w:trHeight w:val="862"/>
        </w:trPr>
        <w:tc>
          <w:tcPr>
            <w:tcW w:w="1060" w:type="pct"/>
            <w:tcBorders>
              <w:top w:val="single" w:sz="4" w:space="0" w:color="auto"/>
              <w:left w:val="single" w:sz="4" w:space="0" w:color="auto"/>
              <w:bottom w:val="single" w:sz="4" w:space="0" w:color="auto"/>
              <w:right w:val="single" w:sz="4" w:space="0" w:color="auto"/>
            </w:tcBorders>
          </w:tcPr>
          <w:p w14:paraId="30F43050" w14:textId="77777777" w:rsidR="009B5451" w:rsidRPr="0069250C" w:rsidRDefault="009B5451" w:rsidP="009B5451">
            <w:r w:rsidRPr="0069250C">
              <w:t>2020/97/18</w:t>
            </w:r>
          </w:p>
        </w:tc>
        <w:tc>
          <w:tcPr>
            <w:tcW w:w="3013" w:type="pct"/>
            <w:tcBorders>
              <w:top w:val="single" w:sz="4" w:space="0" w:color="auto"/>
              <w:left w:val="single" w:sz="4" w:space="0" w:color="auto"/>
              <w:bottom w:val="single" w:sz="4" w:space="0" w:color="auto"/>
              <w:right w:val="single" w:sz="4" w:space="0" w:color="auto"/>
            </w:tcBorders>
          </w:tcPr>
          <w:p w14:paraId="22EE2975" w14:textId="77777777" w:rsidR="009B5451" w:rsidRPr="0069250C" w:rsidRDefault="00B240FC" w:rsidP="009B5451">
            <w:pPr>
              <w:jc w:val="both"/>
            </w:pPr>
            <w:hyperlink r:id="rId285" w:history="1">
              <w:r w:rsidR="009B5451" w:rsidRPr="0069250C">
                <w:rPr>
                  <w:b/>
                  <w:color w:val="0000FF"/>
                  <w:u w:val="single"/>
                </w:rPr>
                <w:t>Senátní tisk č. 263</w:t>
              </w:r>
            </w:hyperlink>
            <w:r w:rsidR="009B5451" w:rsidRPr="0069250C">
              <w:rPr>
                <w:b/>
              </w:rPr>
              <w:t xml:space="preserve"> - </w:t>
            </w:r>
            <w:r w:rsidR="009B5451" w:rsidRPr="0069250C">
              <w:t xml:space="preserve">Návrh senátního návrhu zákona senátora Zdeňka Nytry a dalších senátorů, o zvláštním opatření zmírňujícím dopady zákona č. 159/2020 Sb., o kompenzačním bonusu v souvislosti s krizovými opatřeními v souvislosti s výskytem koronaviru SARS </w:t>
            </w:r>
            <w:r w:rsidR="009B5451" w:rsidRPr="0069250C">
              <w:lastRenderedPageBreak/>
              <w:t>CoV-2, ve znění pozdějších zákonů, do rozpočtů územních samosprávných celků</w:t>
            </w:r>
          </w:p>
          <w:p w14:paraId="25B9306B" w14:textId="77777777" w:rsidR="009B5451" w:rsidRPr="0069250C" w:rsidRDefault="009B5451" w:rsidP="009B5451">
            <w:pPr>
              <w:jc w:val="both"/>
              <w:rPr>
                <w:b/>
              </w:rPr>
            </w:pPr>
          </w:p>
        </w:tc>
        <w:tc>
          <w:tcPr>
            <w:tcW w:w="927" w:type="pct"/>
            <w:tcBorders>
              <w:top w:val="single" w:sz="4" w:space="0" w:color="auto"/>
              <w:left w:val="single" w:sz="4" w:space="0" w:color="auto"/>
              <w:bottom w:val="single" w:sz="4" w:space="0" w:color="auto"/>
              <w:right w:val="single" w:sz="4" w:space="0" w:color="auto"/>
            </w:tcBorders>
          </w:tcPr>
          <w:p w14:paraId="4C833437" w14:textId="77777777" w:rsidR="009B5451" w:rsidRPr="0069250C" w:rsidRDefault="009B5451" w:rsidP="009B5451">
            <w:pPr>
              <w:jc w:val="center"/>
              <w:rPr>
                <w:i/>
              </w:rPr>
            </w:pPr>
            <w:r w:rsidRPr="0069250C">
              <w:rPr>
                <w:i/>
              </w:rPr>
              <w:lastRenderedPageBreak/>
              <w:t>schválit s PN</w:t>
            </w:r>
          </w:p>
        </w:tc>
      </w:tr>
      <w:tr w:rsidR="009B5451" w:rsidRPr="0069250C" w14:paraId="525034C8" w14:textId="77777777" w:rsidTr="009B5451">
        <w:trPr>
          <w:trHeight w:val="862"/>
        </w:trPr>
        <w:tc>
          <w:tcPr>
            <w:tcW w:w="1060" w:type="pct"/>
            <w:tcBorders>
              <w:top w:val="single" w:sz="4" w:space="0" w:color="auto"/>
              <w:left w:val="single" w:sz="4" w:space="0" w:color="auto"/>
              <w:bottom w:val="single" w:sz="4" w:space="0" w:color="auto"/>
              <w:right w:val="single" w:sz="4" w:space="0" w:color="auto"/>
            </w:tcBorders>
          </w:tcPr>
          <w:p w14:paraId="4ED88246" w14:textId="77777777" w:rsidR="009B5451" w:rsidRPr="0069250C" w:rsidRDefault="009B5451" w:rsidP="009B5451">
            <w:r w:rsidRPr="0069250C">
              <w:t>2020/98/18</w:t>
            </w:r>
          </w:p>
        </w:tc>
        <w:tc>
          <w:tcPr>
            <w:tcW w:w="3013" w:type="pct"/>
            <w:tcBorders>
              <w:top w:val="single" w:sz="4" w:space="0" w:color="auto"/>
              <w:left w:val="single" w:sz="4" w:space="0" w:color="auto"/>
              <w:bottom w:val="single" w:sz="4" w:space="0" w:color="auto"/>
              <w:right w:val="single" w:sz="4" w:space="0" w:color="auto"/>
            </w:tcBorders>
          </w:tcPr>
          <w:p w14:paraId="630A86A1" w14:textId="77777777" w:rsidR="009B5451" w:rsidRPr="0069250C" w:rsidRDefault="00B240FC" w:rsidP="009B5451">
            <w:pPr>
              <w:jc w:val="both"/>
            </w:pPr>
            <w:hyperlink r:id="rId286" w:history="1">
              <w:r w:rsidR="009B5451" w:rsidRPr="0069250C">
                <w:rPr>
                  <w:rStyle w:val="Hypertextovodkaz"/>
                  <w:b/>
                </w:rPr>
                <w:t>Senátní tisk č. 264</w:t>
              </w:r>
            </w:hyperlink>
            <w:r w:rsidR="009B5451" w:rsidRPr="0069250C">
              <w:t xml:space="preserve"> - Vládní návrh, kterým se předkládají Parlamentu České republiky k vyslovení souhlasu s ratifikací změny příloh A a B Stockholmské úmluvy o perzistentních organických polutantech, přijaté v Ženevě dne 10. května 2019</w:t>
            </w:r>
          </w:p>
          <w:p w14:paraId="25DBA81B" w14:textId="77777777" w:rsidR="009B5451" w:rsidRPr="0069250C" w:rsidRDefault="009B5451" w:rsidP="009B5451">
            <w:pPr>
              <w:jc w:val="both"/>
              <w:rPr>
                <w:b/>
                <w:u w:val="single"/>
              </w:rPr>
            </w:pPr>
          </w:p>
        </w:tc>
        <w:tc>
          <w:tcPr>
            <w:tcW w:w="927" w:type="pct"/>
            <w:tcBorders>
              <w:top w:val="single" w:sz="4" w:space="0" w:color="auto"/>
              <w:left w:val="single" w:sz="4" w:space="0" w:color="auto"/>
              <w:bottom w:val="single" w:sz="4" w:space="0" w:color="auto"/>
              <w:right w:val="single" w:sz="4" w:space="0" w:color="auto"/>
            </w:tcBorders>
          </w:tcPr>
          <w:p w14:paraId="76CCD093" w14:textId="77777777" w:rsidR="009B5451" w:rsidRPr="0069250C" w:rsidRDefault="009B5451" w:rsidP="009B5451">
            <w:pPr>
              <w:jc w:val="center"/>
              <w:rPr>
                <w:i/>
              </w:rPr>
            </w:pPr>
            <w:r w:rsidRPr="0069250C">
              <w:rPr>
                <w:i/>
              </w:rPr>
              <w:t>souhlas</w:t>
            </w:r>
          </w:p>
          <w:p w14:paraId="2A6A7D28" w14:textId="77777777" w:rsidR="009B5451" w:rsidRPr="0069250C" w:rsidRDefault="009B5451" w:rsidP="009B5451">
            <w:pPr>
              <w:jc w:val="center"/>
              <w:rPr>
                <w:i/>
              </w:rPr>
            </w:pPr>
            <w:r w:rsidRPr="0069250C">
              <w:rPr>
                <w:i/>
              </w:rPr>
              <w:t xml:space="preserve"> k ratifikaci</w:t>
            </w:r>
          </w:p>
        </w:tc>
      </w:tr>
      <w:tr w:rsidR="009B5451" w:rsidRPr="0069250C" w14:paraId="4D50F5C6" w14:textId="77777777" w:rsidTr="009B5451">
        <w:trPr>
          <w:trHeight w:val="862"/>
        </w:trPr>
        <w:tc>
          <w:tcPr>
            <w:tcW w:w="1060" w:type="pct"/>
            <w:tcBorders>
              <w:top w:val="single" w:sz="4" w:space="0" w:color="auto"/>
              <w:left w:val="single" w:sz="4" w:space="0" w:color="auto"/>
              <w:bottom w:val="single" w:sz="4" w:space="0" w:color="auto"/>
              <w:right w:val="single" w:sz="4" w:space="0" w:color="auto"/>
            </w:tcBorders>
          </w:tcPr>
          <w:p w14:paraId="6A05C0E8" w14:textId="77777777" w:rsidR="009B5451" w:rsidRPr="0069250C" w:rsidRDefault="009B5451" w:rsidP="009B5451">
            <w:r w:rsidRPr="0069250C">
              <w:t>2020/99/18</w:t>
            </w:r>
          </w:p>
        </w:tc>
        <w:tc>
          <w:tcPr>
            <w:tcW w:w="3013" w:type="pct"/>
            <w:tcBorders>
              <w:top w:val="single" w:sz="4" w:space="0" w:color="auto"/>
              <w:left w:val="single" w:sz="4" w:space="0" w:color="auto"/>
              <w:bottom w:val="single" w:sz="4" w:space="0" w:color="auto"/>
              <w:right w:val="single" w:sz="4" w:space="0" w:color="auto"/>
            </w:tcBorders>
          </w:tcPr>
          <w:p w14:paraId="79C685D4" w14:textId="77777777" w:rsidR="009B5451" w:rsidRPr="0069250C" w:rsidRDefault="009B5451" w:rsidP="009B5451">
            <w:pPr>
              <w:pStyle w:val="Bezmezer"/>
              <w:jc w:val="both"/>
              <w:rPr>
                <w:bCs/>
                <w:color w:val="000000"/>
                <w:lang w:eastAsia="cs-CZ"/>
              </w:rPr>
            </w:pPr>
            <w:r w:rsidRPr="0069250C">
              <w:rPr>
                <w:bCs/>
                <w:color w:val="000000"/>
                <w:lang w:eastAsia="cs-CZ"/>
              </w:rPr>
              <w:t xml:space="preserve">Balíček dokumentů k </w:t>
            </w:r>
            <w:r w:rsidRPr="0069250C">
              <w:rPr>
                <w:b/>
                <w:bCs/>
                <w:color w:val="000000"/>
                <w:lang w:eastAsia="cs-CZ"/>
              </w:rPr>
              <w:t xml:space="preserve">Pozměněnému návrhu VFR 2021 – 2027 a nástroji EU na podporu oživení, </w:t>
            </w:r>
            <w:r w:rsidRPr="0069250C">
              <w:rPr>
                <w:bCs/>
                <w:color w:val="000000"/>
                <w:lang w:eastAsia="cs-CZ"/>
              </w:rPr>
              <w:t>a to:</w:t>
            </w:r>
          </w:p>
          <w:p w14:paraId="50091864" w14:textId="77777777" w:rsidR="009B5451" w:rsidRPr="0069250C" w:rsidRDefault="00B240FC" w:rsidP="009B5451">
            <w:pPr>
              <w:pStyle w:val="Bezmezer"/>
              <w:jc w:val="both"/>
              <w:rPr>
                <w:bCs/>
                <w:color w:val="000000"/>
                <w:lang w:eastAsia="cs-CZ"/>
              </w:rPr>
            </w:pPr>
            <w:hyperlink r:id="rId287" w:history="1">
              <w:r w:rsidR="009B5451" w:rsidRPr="0069250C">
                <w:rPr>
                  <w:rStyle w:val="Hypertextovodkaz"/>
                  <w:b/>
                  <w:bCs/>
                  <w:lang w:eastAsia="cs-CZ"/>
                </w:rPr>
                <w:t>Senátní tisk č. N 053/12</w:t>
              </w:r>
            </w:hyperlink>
            <w:r w:rsidR="009B5451" w:rsidRPr="0069250C">
              <w:rPr>
                <w:bCs/>
                <w:color w:val="000000"/>
                <w:lang w:eastAsia="cs-CZ"/>
              </w:rPr>
              <w:t xml:space="preserve"> - Pozměněný návrh nařízení Rady, kterým se stanoví víceletý finanční rámec na období 2021-2027</w:t>
            </w:r>
          </w:p>
          <w:p w14:paraId="07F99045" w14:textId="77777777" w:rsidR="009B5451" w:rsidRPr="0069250C" w:rsidRDefault="00B240FC" w:rsidP="009B5451">
            <w:pPr>
              <w:pStyle w:val="Bezmezer"/>
              <w:jc w:val="both"/>
              <w:rPr>
                <w:b/>
                <w:bCs/>
                <w:color w:val="000000"/>
                <w:lang w:eastAsia="cs-CZ"/>
              </w:rPr>
            </w:pPr>
            <w:hyperlink r:id="rId288" w:history="1">
              <w:r w:rsidR="009B5451" w:rsidRPr="0069250C">
                <w:rPr>
                  <w:rStyle w:val="Hypertextovodkaz"/>
                  <w:b/>
                  <w:bCs/>
                  <w:lang w:eastAsia="cs-CZ"/>
                </w:rPr>
                <w:t>Senátní tisk č. N 054/12</w:t>
              </w:r>
            </w:hyperlink>
            <w:r w:rsidR="009B5451" w:rsidRPr="0069250C">
              <w:rPr>
                <w:bCs/>
                <w:color w:val="000000"/>
                <w:lang w:eastAsia="cs-CZ"/>
              </w:rPr>
              <w:t xml:space="preserve"> - Návrh nařízení Rady, kterým se zřizuje nástroj Evropské unie na podporu oživení, jehož účelem je podpořit oživení po pandemii COVID-19</w:t>
            </w:r>
          </w:p>
          <w:p w14:paraId="0C2055AD" w14:textId="77777777" w:rsidR="009B5451" w:rsidRPr="0069250C" w:rsidRDefault="00B240FC" w:rsidP="009B5451">
            <w:pPr>
              <w:pStyle w:val="Bezmezer"/>
              <w:jc w:val="both"/>
              <w:rPr>
                <w:b/>
                <w:bCs/>
                <w:color w:val="000000"/>
                <w:lang w:eastAsia="cs-CZ"/>
              </w:rPr>
            </w:pPr>
            <w:hyperlink r:id="rId289" w:history="1">
              <w:r w:rsidR="009B5451" w:rsidRPr="0069250C">
                <w:rPr>
                  <w:rStyle w:val="Hypertextovodkaz"/>
                  <w:b/>
                  <w:bCs/>
                  <w:lang w:eastAsia="cs-CZ"/>
                </w:rPr>
                <w:t>Senátní tisk č. K 055/12</w:t>
              </w:r>
            </w:hyperlink>
            <w:r w:rsidR="009B5451" w:rsidRPr="0069250C">
              <w:rPr>
                <w:bCs/>
                <w:color w:val="000000"/>
                <w:lang w:eastAsia="cs-CZ"/>
              </w:rPr>
              <w:t xml:space="preserve"> - Sdělení Komise Evropskému parlamentu, Evropské radě, Radě, Evropskému hospodářskému a sociálnímu výboru a Výboru regionů Chvíle pro Evropu: náprava škod a příprava na příští generaci</w:t>
            </w:r>
          </w:p>
          <w:p w14:paraId="4F838093" w14:textId="77777777" w:rsidR="009B5451" w:rsidRPr="0069250C" w:rsidRDefault="00B240FC" w:rsidP="009B5451">
            <w:pPr>
              <w:pStyle w:val="Bezmezer"/>
              <w:jc w:val="both"/>
              <w:rPr>
                <w:b/>
                <w:bCs/>
                <w:color w:val="000000"/>
                <w:lang w:eastAsia="cs-CZ"/>
              </w:rPr>
            </w:pPr>
            <w:hyperlink r:id="rId290" w:history="1">
              <w:r w:rsidR="009B5451" w:rsidRPr="0069250C">
                <w:rPr>
                  <w:rStyle w:val="Hypertextovodkaz"/>
                  <w:b/>
                  <w:bCs/>
                  <w:lang w:eastAsia="cs-CZ"/>
                </w:rPr>
                <w:t>Senátní tisk č. K 056/12</w:t>
              </w:r>
            </w:hyperlink>
            <w:r w:rsidR="009B5451" w:rsidRPr="0069250C">
              <w:rPr>
                <w:bCs/>
                <w:color w:val="000000"/>
                <w:lang w:eastAsia="cs-CZ"/>
              </w:rPr>
              <w:t xml:space="preserve"> - Sdělení Komise Rozpočet EU, který je motorem evropského plánu na podporu oživení</w:t>
            </w:r>
          </w:p>
          <w:p w14:paraId="02E8601F" w14:textId="77777777" w:rsidR="009B5451" w:rsidRPr="0069250C" w:rsidRDefault="00B240FC" w:rsidP="009B5451">
            <w:pPr>
              <w:pStyle w:val="Bezmezer"/>
              <w:jc w:val="both"/>
              <w:rPr>
                <w:bCs/>
                <w:color w:val="000000"/>
                <w:lang w:eastAsia="cs-CZ"/>
              </w:rPr>
            </w:pPr>
            <w:hyperlink r:id="rId291" w:history="1">
              <w:r w:rsidR="009B5451" w:rsidRPr="0069250C">
                <w:rPr>
                  <w:rStyle w:val="Hypertextovodkaz"/>
                  <w:b/>
                  <w:bCs/>
                  <w:lang w:eastAsia="cs-CZ"/>
                </w:rPr>
                <w:t>Senátní tisk č. J 057/12</w:t>
              </w:r>
            </w:hyperlink>
            <w:r w:rsidR="009B5451" w:rsidRPr="0069250C">
              <w:rPr>
                <w:bCs/>
                <w:color w:val="000000"/>
                <w:lang w:eastAsia="cs-CZ"/>
              </w:rPr>
              <w:t xml:space="preserve"> - Pozměněný návrh rozhodnutí Rady o systému vlastních zdrojů Evropské unie</w:t>
            </w:r>
          </w:p>
          <w:p w14:paraId="27BC3B23" w14:textId="77777777" w:rsidR="009B5451" w:rsidRPr="0069250C" w:rsidRDefault="009B5451" w:rsidP="009B5451">
            <w:pPr>
              <w:jc w:val="both"/>
              <w:rPr>
                <w:b/>
                <w:u w:val="single"/>
              </w:rPr>
            </w:pPr>
          </w:p>
        </w:tc>
        <w:tc>
          <w:tcPr>
            <w:tcW w:w="927" w:type="pct"/>
            <w:tcBorders>
              <w:top w:val="single" w:sz="4" w:space="0" w:color="auto"/>
              <w:left w:val="single" w:sz="4" w:space="0" w:color="auto"/>
              <w:bottom w:val="single" w:sz="4" w:space="0" w:color="auto"/>
              <w:right w:val="single" w:sz="4" w:space="0" w:color="auto"/>
            </w:tcBorders>
          </w:tcPr>
          <w:p w14:paraId="7B357831" w14:textId="77777777" w:rsidR="009B5451" w:rsidRPr="0069250C" w:rsidRDefault="009B5451" w:rsidP="009B5451">
            <w:pPr>
              <w:jc w:val="center"/>
              <w:rPr>
                <w:i/>
              </w:rPr>
            </w:pPr>
            <w:r w:rsidRPr="0069250C">
              <w:rPr>
                <w:i/>
              </w:rPr>
              <w:t>stanovisko</w:t>
            </w:r>
          </w:p>
        </w:tc>
      </w:tr>
      <w:tr w:rsidR="009B5451" w:rsidRPr="0069250C" w14:paraId="66F96DED" w14:textId="77777777" w:rsidTr="009B5451">
        <w:trPr>
          <w:trHeight w:val="694"/>
        </w:trPr>
        <w:tc>
          <w:tcPr>
            <w:tcW w:w="1060" w:type="pct"/>
            <w:tcBorders>
              <w:top w:val="single" w:sz="4" w:space="0" w:color="auto"/>
              <w:left w:val="single" w:sz="4" w:space="0" w:color="auto"/>
              <w:bottom w:val="single" w:sz="4" w:space="0" w:color="auto"/>
              <w:right w:val="single" w:sz="4" w:space="0" w:color="auto"/>
            </w:tcBorders>
          </w:tcPr>
          <w:p w14:paraId="35F17E14" w14:textId="77777777" w:rsidR="009B5451" w:rsidRPr="0069250C" w:rsidRDefault="009B5451" w:rsidP="009B5451">
            <w:r w:rsidRPr="0069250C">
              <w:t>2020/100/18</w:t>
            </w:r>
          </w:p>
        </w:tc>
        <w:tc>
          <w:tcPr>
            <w:tcW w:w="3013" w:type="pct"/>
            <w:tcBorders>
              <w:top w:val="single" w:sz="4" w:space="0" w:color="auto"/>
              <w:left w:val="single" w:sz="4" w:space="0" w:color="auto"/>
              <w:bottom w:val="single" w:sz="4" w:space="0" w:color="auto"/>
              <w:right w:val="single" w:sz="4" w:space="0" w:color="auto"/>
            </w:tcBorders>
          </w:tcPr>
          <w:p w14:paraId="0C7E943E" w14:textId="77777777" w:rsidR="009B5451" w:rsidRPr="0069250C" w:rsidRDefault="009B5451" w:rsidP="009B5451">
            <w:pPr>
              <w:pStyle w:val="Bezmezer"/>
              <w:jc w:val="both"/>
              <w:rPr>
                <w:bCs/>
                <w:color w:val="000000"/>
                <w:lang w:eastAsia="cs-CZ"/>
              </w:rPr>
            </w:pPr>
            <w:r w:rsidRPr="0069250C">
              <w:rPr>
                <w:bCs/>
                <w:color w:val="000000"/>
                <w:lang w:eastAsia="cs-CZ"/>
              </w:rPr>
              <w:t>k účasti na 23. ročníku konference ISSS/V4DI v Hradci Králové</w:t>
            </w:r>
          </w:p>
        </w:tc>
        <w:tc>
          <w:tcPr>
            <w:tcW w:w="927" w:type="pct"/>
            <w:tcBorders>
              <w:top w:val="single" w:sz="4" w:space="0" w:color="auto"/>
              <w:left w:val="single" w:sz="4" w:space="0" w:color="auto"/>
              <w:bottom w:val="single" w:sz="4" w:space="0" w:color="auto"/>
              <w:right w:val="single" w:sz="4" w:space="0" w:color="auto"/>
            </w:tcBorders>
          </w:tcPr>
          <w:p w14:paraId="6F09D33B" w14:textId="77777777" w:rsidR="009B5451" w:rsidRPr="0069250C" w:rsidRDefault="009B5451" w:rsidP="009B5451">
            <w:pPr>
              <w:jc w:val="center"/>
              <w:rPr>
                <w:i/>
              </w:rPr>
            </w:pPr>
            <w:r w:rsidRPr="0069250C">
              <w:rPr>
                <w:i/>
              </w:rPr>
              <w:t>schvaluje</w:t>
            </w:r>
          </w:p>
        </w:tc>
      </w:tr>
      <w:tr w:rsidR="009B5451" w:rsidRPr="0069250C" w14:paraId="500E7DA4" w14:textId="77777777" w:rsidTr="009B5451">
        <w:trPr>
          <w:trHeight w:val="862"/>
        </w:trPr>
        <w:tc>
          <w:tcPr>
            <w:tcW w:w="1060" w:type="pct"/>
            <w:tcBorders>
              <w:top w:val="single" w:sz="4" w:space="0" w:color="auto"/>
              <w:left w:val="single" w:sz="4" w:space="0" w:color="auto"/>
              <w:bottom w:val="single" w:sz="4" w:space="0" w:color="auto"/>
              <w:right w:val="single" w:sz="4" w:space="0" w:color="auto"/>
            </w:tcBorders>
          </w:tcPr>
          <w:p w14:paraId="09FB01BB" w14:textId="77777777" w:rsidR="009B5451" w:rsidRPr="0069250C" w:rsidRDefault="009B5451" w:rsidP="009B5451">
            <w:r w:rsidRPr="0069250C">
              <w:t>2020/101/18</w:t>
            </w:r>
          </w:p>
        </w:tc>
        <w:tc>
          <w:tcPr>
            <w:tcW w:w="3013" w:type="pct"/>
            <w:tcBorders>
              <w:top w:val="single" w:sz="4" w:space="0" w:color="auto"/>
              <w:left w:val="single" w:sz="4" w:space="0" w:color="auto"/>
              <w:bottom w:val="single" w:sz="4" w:space="0" w:color="auto"/>
              <w:right w:val="single" w:sz="4" w:space="0" w:color="auto"/>
            </w:tcBorders>
          </w:tcPr>
          <w:p w14:paraId="7D7E143C" w14:textId="77777777" w:rsidR="009B5451" w:rsidRPr="0069250C" w:rsidRDefault="009B5451" w:rsidP="009B5451">
            <w:pPr>
              <w:pStyle w:val="Bezmezer"/>
              <w:jc w:val="both"/>
              <w:rPr>
                <w:bCs/>
                <w:color w:val="000000"/>
                <w:lang w:eastAsia="cs-CZ"/>
              </w:rPr>
            </w:pPr>
            <w:r w:rsidRPr="0069250C">
              <w:rPr>
                <w:bCs/>
                <w:color w:val="000000"/>
                <w:lang w:eastAsia="cs-CZ"/>
              </w:rPr>
              <w:t>k záměru uspořádat veřejné slyšení Senátu PČR s předběžným názvem problematika výstavby na Labi</w:t>
            </w:r>
          </w:p>
          <w:p w14:paraId="68DB2F91" w14:textId="77777777" w:rsidR="009B5451" w:rsidRPr="0069250C" w:rsidRDefault="009B5451" w:rsidP="009B5451">
            <w:pPr>
              <w:pStyle w:val="Bezmezer"/>
              <w:jc w:val="both"/>
              <w:rPr>
                <w:bCs/>
                <w:color w:val="000000"/>
                <w:lang w:eastAsia="cs-CZ"/>
              </w:rPr>
            </w:pPr>
          </w:p>
        </w:tc>
        <w:tc>
          <w:tcPr>
            <w:tcW w:w="927" w:type="pct"/>
            <w:tcBorders>
              <w:top w:val="single" w:sz="4" w:space="0" w:color="auto"/>
              <w:left w:val="single" w:sz="4" w:space="0" w:color="auto"/>
              <w:bottom w:val="single" w:sz="4" w:space="0" w:color="auto"/>
              <w:right w:val="single" w:sz="4" w:space="0" w:color="auto"/>
            </w:tcBorders>
          </w:tcPr>
          <w:p w14:paraId="3BBCAB90" w14:textId="77777777" w:rsidR="009B5451" w:rsidRPr="0069250C" w:rsidRDefault="009B5451" w:rsidP="009B5451">
            <w:pPr>
              <w:jc w:val="center"/>
              <w:rPr>
                <w:i/>
              </w:rPr>
            </w:pPr>
            <w:r w:rsidRPr="0069250C">
              <w:rPr>
                <w:i/>
              </w:rPr>
              <w:t>schvaluje</w:t>
            </w:r>
          </w:p>
        </w:tc>
      </w:tr>
      <w:tr w:rsidR="009B5451" w:rsidRPr="0069250C" w14:paraId="774F2C79" w14:textId="77777777" w:rsidTr="009B5451">
        <w:trPr>
          <w:trHeight w:val="532"/>
        </w:trPr>
        <w:tc>
          <w:tcPr>
            <w:tcW w:w="1060" w:type="pct"/>
            <w:tcBorders>
              <w:top w:val="single" w:sz="4" w:space="0" w:color="auto"/>
              <w:left w:val="single" w:sz="4" w:space="0" w:color="auto"/>
              <w:bottom w:val="single" w:sz="4" w:space="0" w:color="auto"/>
              <w:right w:val="single" w:sz="4" w:space="0" w:color="auto"/>
            </w:tcBorders>
          </w:tcPr>
          <w:p w14:paraId="56F6DD9C" w14:textId="77777777" w:rsidR="009B5451" w:rsidRPr="0069250C" w:rsidRDefault="009B5451" w:rsidP="009B5451">
            <w:r w:rsidRPr="0069250C">
              <w:t>2020/102/18</w:t>
            </w:r>
          </w:p>
        </w:tc>
        <w:tc>
          <w:tcPr>
            <w:tcW w:w="3013" w:type="pct"/>
            <w:tcBorders>
              <w:top w:val="single" w:sz="4" w:space="0" w:color="auto"/>
              <w:left w:val="single" w:sz="4" w:space="0" w:color="auto"/>
              <w:bottom w:val="single" w:sz="4" w:space="0" w:color="auto"/>
              <w:right w:val="single" w:sz="4" w:space="0" w:color="auto"/>
            </w:tcBorders>
          </w:tcPr>
          <w:p w14:paraId="57A08C20" w14:textId="77777777" w:rsidR="009B5451" w:rsidRPr="0069250C" w:rsidRDefault="009B5451" w:rsidP="009B5451">
            <w:pPr>
              <w:pStyle w:val="Bezmezer"/>
              <w:jc w:val="both"/>
              <w:rPr>
                <w:bCs/>
                <w:color w:val="000000"/>
                <w:lang w:eastAsia="cs-CZ"/>
              </w:rPr>
            </w:pPr>
            <w:r w:rsidRPr="0069250C">
              <w:rPr>
                <w:bCs/>
                <w:color w:val="000000"/>
                <w:lang w:eastAsia="cs-CZ"/>
              </w:rPr>
              <w:t>k pracovní zahraniční cestě – Omán</w:t>
            </w:r>
          </w:p>
          <w:p w14:paraId="452C9B64" w14:textId="77777777" w:rsidR="009B5451" w:rsidRPr="0069250C" w:rsidRDefault="009B5451" w:rsidP="009B5451">
            <w:pPr>
              <w:pStyle w:val="Bezmezer"/>
              <w:jc w:val="both"/>
              <w:rPr>
                <w:bCs/>
                <w:color w:val="000000"/>
                <w:lang w:eastAsia="cs-CZ"/>
              </w:rPr>
            </w:pPr>
          </w:p>
        </w:tc>
        <w:tc>
          <w:tcPr>
            <w:tcW w:w="927" w:type="pct"/>
            <w:tcBorders>
              <w:top w:val="single" w:sz="4" w:space="0" w:color="auto"/>
              <w:left w:val="single" w:sz="4" w:space="0" w:color="auto"/>
              <w:bottom w:val="single" w:sz="4" w:space="0" w:color="auto"/>
              <w:right w:val="single" w:sz="4" w:space="0" w:color="auto"/>
            </w:tcBorders>
          </w:tcPr>
          <w:p w14:paraId="5B521727" w14:textId="77777777" w:rsidR="009B5451" w:rsidRPr="0069250C" w:rsidRDefault="009B5451" w:rsidP="009B5451">
            <w:pPr>
              <w:jc w:val="center"/>
              <w:rPr>
                <w:i/>
              </w:rPr>
            </w:pPr>
            <w:r w:rsidRPr="0069250C">
              <w:rPr>
                <w:i/>
              </w:rPr>
              <w:t>předběžně schvaluje</w:t>
            </w:r>
          </w:p>
        </w:tc>
      </w:tr>
      <w:tr w:rsidR="009B5451" w:rsidRPr="0069250C" w14:paraId="06D2DCF8" w14:textId="77777777" w:rsidTr="009B5451">
        <w:trPr>
          <w:trHeight w:val="642"/>
        </w:trPr>
        <w:tc>
          <w:tcPr>
            <w:tcW w:w="1060" w:type="pct"/>
            <w:tcBorders>
              <w:top w:val="single" w:sz="4" w:space="0" w:color="auto"/>
              <w:left w:val="single" w:sz="4" w:space="0" w:color="auto"/>
              <w:bottom w:val="single" w:sz="4" w:space="0" w:color="auto"/>
              <w:right w:val="single" w:sz="4" w:space="0" w:color="auto"/>
            </w:tcBorders>
          </w:tcPr>
          <w:p w14:paraId="336A2115" w14:textId="77777777" w:rsidR="009B5451" w:rsidRPr="0069250C" w:rsidRDefault="009B5451" w:rsidP="009B5451">
            <w:r w:rsidRPr="0069250C">
              <w:t>2020/103/18</w:t>
            </w:r>
          </w:p>
        </w:tc>
        <w:tc>
          <w:tcPr>
            <w:tcW w:w="3013" w:type="pct"/>
            <w:tcBorders>
              <w:top w:val="single" w:sz="4" w:space="0" w:color="auto"/>
              <w:left w:val="single" w:sz="4" w:space="0" w:color="auto"/>
              <w:bottom w:val="single" w:sz="4" w:space="0" w:color="auto"/>
              <w:right w:val="single" w:sz="4" w:space="0" w:color="auto"/>
            </w:tcBorders>
          </w:tcPr>
          <w:p w14:paraId="0983F7AD" w14:textId="77777777" w:rsidR="009B5451" w:rsidRPr="0069250C" w:rsidRDefault="009B5451" w:rsidP="009B5451">
            <w:pPr>
              <w:pStyle w:val="Bezmezer"/>
              <w:jc w:val="both"/>
              <w:rPr>
                <w:bCs/>
                <w:color w:val="000000"/>
                <w:lang w:eastAsia="cs-CZ"/>
              </w:rPr>
            </w:pPr>
            <w:r w:rsidRPr="0069250C">
              <w:rPr>
                <w:bCs/>
                <w:color w:val="000000"/>
                <w:lang w:eastAsia="cs-CZ"/>
              </w:rPr>
              <w:t>ke spolupořádání konference „Musí být ekologie alarmistická?“</w:t>
            </w:r>
          </w:p>
          <w:p w14:paraId="26C1618B" w14:textId="77777777" w:rsidR="009B5451" w:rsidRPr="0069250C" w:rsidRDefault="009B5451" w:rsidP="009B5451">
            <w:pPr>
              <w:pStyle w:val="Bezmezer"/>
              <w:jc w:val="both"/>
              <w:rPr>
                <w:bCs/>
                <w:color w:val="000000"/>
                <w:lang w:eastAsia="cs-CZ"/>
              </w:rPr>
            </w:pPr>
          </w:p>
        </w:tc>
        <w:tc>
          <w:tcPr>
            <w:tcW w:w="927" w:type="pct"/>
            <w:tcBorders>
              <w:top w:val="single" w:sz="4" w:space="0" w:color="auto"/>
              <w:left w:val="single" w:sz="4" w:space="0" w:color="auto"/>
              <w:bottom w:val="single" w:sz="4" w:space="0" w:color="auto"/>
              <w:right w:val="single" w:sz="4" w:space="0" w:color="auto"/>
            </w:tcBorders>
          </w:tcPr>
          <w:p w14:paraId="63C7E617" w14:textId="77777777" w:rsidR="009B5451" w:rsidRPr="0069250C" w:rsidRDefault="009B5451" w:rsidP="009B5451">
            <w:pPr>
              <w:jc w:val="center"/>
              <w:rPr>
                <w:i/>
              </w:rPr>
            </w:pPr>
            <w:r w:rsidRPr="0069250C">
              <w:rPr>
                <w:i/>
              </w:rPr>
              <w:t>schvaluje</w:t>
            </w:r>
          </w:p>
        </w:tc>
      </w:tr>
      <w:tr w:rsidR="009B5451" w:rsidRPr="0069250C" w14:paraId="7D9058D4" w14:textId="77777777" w:rsidTr="009B5451">
        <w:trPr>
          <w:trHeight w:val="862"/>
        </w:trPr>
        <w:tc>
          <w:tcPr>
            <w:tcW w:w="1060" w:type="pct"/>
            <w:tcBorders>
              <w:top w:val="single" w:sz="4" w:space="0" w:color="auto"/>
              <w:left w:val="single" w:sz="4" w:space="0" w:color="auto"/>
              <w:bottom w:val="single" w:sz="4" w:space="0" w:color="auto"/>
              <w:right w:val="single" w:sz="4" w:space="0" w:color="auto"/>
            </w:tcBorders>
          </w:tcPr>
          <w:p w14:paraId="6273DD0D" w14:textId="77777777" w:rsidR="009B5451" w:rsidRPr="0069250C" w:rsidRDefault="009B5451" w:rsidP="009B5451">
            <w:r w:rsidRPr="0069250C">
              <w:t>2020/104/19</w:t>
            </w:r>
          </w:p>
        </w:tc>
        <w:tc>
          <w:tcPr>
            <w:tcW w:w="3013" w:type="pct"/>
            <w:tcBorders>
              <w:top w:val="single" w:sz="4" w:space="0" w:color="auto"/>
              <w:left w:val="single" w:sz="4" w:space="0" w:color="auto"/>
              <w:bottom w:val="single" w:sz="4" w:space="0" w:color="auto"/>
              <w:right w:val="single" w:sz="4" w:space="0" w:color="auto"/>
            </w:tcBorders>
          </w:tcPr>
          <w:p w14:paraId="11F41617" w14:textId="77777777" w:rsidR="009B5451" w:rsidRPr="0069250C" w:rsidRDefault="00B240FC" w:rsidP="009B5451">
            <w:pPr>
              <w:pStyle w:val="Bezmezer"/>
              <w:jc w:val="both"/>
            </w:pPr>
            <w:hyperlink r:id="rId292" w:history="1">
              <w:r w:rsidR="009B5451" w:rsidRPr="0069250C">
                <w:rPr>
                  <w:b/>
                  <w:color w:val="0000FF"/>
                  <w:u w:val="single"/>
                </w:rPr>
                <w:t>Senátní tisk č. K 061/12</w:t>
              </w:r>
            </w:hyperlink>
            <w:r w:rsidR="009B5451" w:rsidRPr="0069250C">
              <w:rPr>
                <w:b/>
              </w:rPr>
              <w:t xml:space="preserve"> - </w:t>
            </w:r>
            <w:r w:rsidR="009B5451" w:rsidRPr="0069250C">
              <w:t>Sdělení Komise Evropskému parlamentu, Radě, Evropskému hospodářskému a sociálnímu výboru a Výboru regionů Strategie EU v oblasti biologické rozmanitosti do roku 2030 Navrácení přírody do našeho života</w:t>
            </w:r>
          </w:p>
          <w:p w14:paraId="5C002614" w14:textId="77777777" w:rsidR="009B5451" w:rsidRPr="0069250C" w:rsidRDefault="009B5451" w:rsidP="009B5451">
            <w:pPr>
              <w:pStyle w:val="Bezmezer"/>
              <w:jc w:val="both"/>
              <w:rPr>
                <w:bCs/>
                <w:color w:val="000000"/>
                <w:lang w:eastAsia="cs-CZ"/>
              </w:rPr>
            </w:pPr>
          </w:p>
        </w:tc>
        <w:tc>
          <w:tcPr>
            <w:tcW w:w="927" w:type="pct"/>
            <w:tcBorders>
              <w:top w:val="single" w:sz="4" w:space="0" w:color="auto"/>
              <w:left w:val="single" w:sz="4" w:space="0" w:color="auto"/>
              <w:bottom w:val="single" w:sz="4" w:space="0" w:color="auto"/>
              <w:right w:val="single" w:sz="4" w:space="0" w:color="auto"/>
            </w:tcBorders>
          </w:tcPr>
          <w:p w14:paraId="0CC1B02D" w14:textId="77777777" w:rsidR="009B5451" w:rsidRPr="0069250C" w:rsidRDefault="009B5451" w:rsidP="009B5451">
            <w:pPr>
              <w:jc w:val="center"/>
              <w:rPr>
                <w:i/>
              </w:rPr>
            </w:pPr>
            <w:r w:rsidRPr="0069250C">
              <w:rPr>
                <w:i/>
              </w:rPr>
              <w:t>stanovisko</w:t>
            </w:r>
          </w:p>
        </w:tc>
      </w:tr>
      <w:tr w:rsidR="009B5451" w:rsidRPr="0069250C" w14:paraId="4AF67CB8" w14:textId="77777777" w:rsidTr="009B5451">
        <w:trPr>
          <w:trHeight w:val="862"/>
        </w:trPr>
        <w:tc>
          <w:tcPr>
            <w:tcW w:w="1060" w:type="pct"/>
            <w:tcBorders>
              <w:top w:val="single" w:sz="4" w:space="0" w:color="auto"/>
              <w:left w:val="single" w:sz="4" w:space="0" w:color="auto"/>
              <w:bottom w:val="single" w:sz="4" w:space="0" w:color="auto"/>
              <w:right w:val="single" w:sz="4" w:space="0" w:color="auto"/>
            </w:tcBorders>
          </w:tcPr>
          <w:p w14:paraId="25ACBCD8" w14:textId="77777777" w:rsidR="009B5451" w:rsidRPr="0069250C" w:rsidRDefault="009B5451" w:rsidP="009B5451">
            <w:r w:rsidRPr="0069250C">
              <w:t>2020/105/20</w:t>
            </w:r>
          </w:p>
        </w:tc>
        <w:tc>
          <w:tcPr>
            <w:tcW w:w="3013" w:type="pct"/>
            <w:tcBorders>
              <w:top w:val="single" w:sz="4" w:space="0" w:color="auto"/>
              <w:left w:val="single" w:sz="4" w:space="0" w:color="auto"/>
              <w:bottom w:val="single" w:sz="4" w:space="0" w:color="auto"/>
              <w:right w:val="single" w:sz="4" w:space="0" w:color="auto"/>
            </w:tcBorders>
          </w:tcPr>
          <w:p w14:paraId="6ED57FCF" w14:textId="77777777" w:rsidR="009B5451" w:rsidRPr="0069250C" w:rsidRDefault="00B240FC" w:rsidP="009B5451">
            <w:pPr>
              <w:pStyle w:val="Bezmezer"/>
              <w:jc w:val="both"/>
              <w:rPr>
                <w:rFonts w:eastAsia="Calibri"/>
                <w:lang w:eastAsia="cs-CZ"/>
              </w:rPr>
            </w:pPr>
            <w:hyperlink r:id="rId293" w:history="1">
              <w:r w:rsidR="009B5451" w:rsidRPr="0069250C">
                <w:rPr>
                  <w:rFonts w:eastAsia="Calibri"/>
                  <w:b/>
                  <w:color w:val="0000FF"/>
                  <w:u w:val="single"/>
                  <w:lang w:eastAsia="cs-CZ"/>
                </w:rPr>
                <w:t>Senátní tisk č. 295</w:t>
              </w:r>
            </w:hyperlink>
            <w:r w:rsidR="009B5451" w:rsidRPr="0069250C">
              <w:rPr>
                <w:rFonts w:eastAsia="Calibri"/>
                <w:lang w:eastAsia="cs-CZ"/>
              </w:rPr>
              <w:t xml:space="preserve"> - Vládní návrh, kterým se předkládají Parlamentu České republiky k vyslovení souhlasu s ratifikací změny příloh 2 a 3 Dohody o ochraně africko-euroasijských stěhovavých vodních ptáků přijaté v Durbanu dne 8. prosince 2018</w:t>
            </w:r>
          </w:p>
          <w:p w14:paraId="0F952422" w14:textId="77777777" w:rsidR="009B5451" w:rsidRPr="0069250C" w:rsidRDefault="009B5451" w:rsidP="009B5451">
            <w:pPr>
              <w:pStyle w:val="Bezmezer"/>
              <w:jc w:val="both"/>
              <w:rPr>
                <w:b/>
                <w:u w:val="single"/>
              </w:rPr>
            </w:pPr>
          </w:p>
        </w:tc>
        <w:tc>
          <w:tcPr>
            <w:tcW w:w="927" w:type="pct"/>
            <w:tcBorders>
              <w:top w:val="single" w:sz="4" w:space="0" w:color="auto"/>
              <w:left w:val="single" w:sz="4" w:space="0" w:color="auto"/>
              <w:bottom w:val="single" w:sz="4" w:space="0" w:color="auto"/>
              <w:right w:val="single" w:sz="4" w:space="0" w:color="auto"/>
            </w:tcBorders>
          </w:tcPr>
          <w:p w14:paraId="6797F09C" w14:textId="77777777" w:rsidR="009B5451" w:rsidRPr="0069250C" w:rsidRDefault="009B5451" w:rsidP="009B5451">
            <w:pPr>
              <w:jc w:val="center"/>
              <w:rPr>
                <w:i/>
              </w:rPr>
            </w:pPr>
            <w:r w:rsidRPr="0069250C">
              <w:rPr>
                <w:i/>
              </w:rPr>
              <w:t>souhlas k ratifikaci</w:t>
            </w:r>
          </w:p>
        </w:tc>
      </w:tr>
      <w:tr w:rsidR="009B5451" w:rsidRPr="0069250C" w14:paraId="1AD0468D" w14:textId="77777777" w:rsidTr="009B5451">
        <w:trPr>
          <w:trHeight w:val="862"/>
        </w:trPr>
        <w:tc>
          <w:tcPr>
            <w:tcW w:w="1060" w:type="pct"/>
            <w:tcBorders>
              <w:top w:val="single" w:sz="4" w:space="0" w:color="auto"/>
              <w:left w:val="single" w:sz="4" w:space="0" w:color="auto"/>
              <w:bottom w:val="single" w:sz="4" w:space="0" w:color="auto"/>
              <w:right w:val="single" w:sz="4" w:space="0" w:color="auto"/>
            </w:tcBorders>
          </w:tcPr>
          <w:p w14:paraId="6D1B75D5" w14:textId="77777777" w:rsidR="009B5451" w:rsidRPr="0069250C" w:rsidRDefault="009B5451" w:rsidP="009B5451">
            <w:r w:rsidRPr="0069250C">
              <w:lastRenderedPageBreak/>
              <w:t>2020/106/19</w:t>
            </w:r>
          </w:p>
        </w:tc>
        <w:tc>
          <w:tcPr>
            <w:tcW w:w="3013" w:type="pct"/>
            <w:tcBorders>
              <w:top w:val="single" w:sz="4" w:space="0" w:color="auto"/>
              <w:left w:val="single" w:sz="4" w:space="0" w:color="auto"/>
              <w:bottom w:val="single" w:sz="4" w:space="0" w:color="auto"/>
              <w:right w:val="single" w:sz="4" w:space="0" w:color="auto"/>
            </w:tcBorders>
          </w:tcPr>
          <w:p w14:paraId="51846829" w14:textId="77777777" w:rsidR="009B5451" w:rsidRPr="0069250C" w:rsidRDefault="009B5451" w:rsidP="009B5451">
            <w:pPr>
              <w:suppressAutoHyphens/>
              <w:autoSpaceDE w:val="0"/>
              <w:jc w:val="both"/>
              <w:rPr>
                <w:bCs/>
                <w:color w:val="000000"/>
              </w:rPr>
            </w:pPr>
            <w:r w:rsidRPr="0069250C">
              <w:rPr>
                <w:bCs/>
                <w:color w:val="000000"/>
              </w:rPr>
              <w:t>k účasti zástupce VUZP na meziparlamentním setkání předsedů výborů pro životní prostředí, energetiku, dopravu a zemědělství na téma „Zelená dohoda pro Evropu a společná zemědělská politika: pro udržitelnou a klimaticky neutrální Evropu“, konané ve dnech 4. a 5. října 2020 v Berlíně</w:t>
            </w:r>
          </w:p>
          <w:p w14:paraId="5F9CC96E" w14:textId="77777777" w:rsidR="009B5451" w:rsidRPr="0069250C" w:rsidRDefault="009B5451" w:rsidP="009B5451">
            <w:pPr>
              <w:suppressAutoHyphens/>
              <w:autoSpaceDE w:val="0"/>
              <w:jc w:val="both"/>
              <w:rPr>
                <w:b/>
                <w:u w:val="single"/>
              </w:rPr>
            </w:pPr>
          </w:p>
        </w:tc>
        <w:tc>
          <w:tcPr>
            <w:tcW w:w="927" w:type="pct"/>
            <w:tcBorders>
              <w:top w:val="single" w:sz="4" w:space="0" w:color="auto"/>
              <w:left w:val="single" w:sz="4" w:space="0" w:color="auto"/>
              <w:bottom w:val="single" w:sz="4" w:space="0" w:color="auto"/>
              <w:right w:val="single" w:sz="4" w:space="0" w:color="auto"/>
            </w:tcBorders>
          </w:tcPr>
          <w:p w14:paraId="1CE86751" w14:textId="77777777" w:rsidR="009B5451" w:rsidRPr="0069250C" w:rsidRDefault="009B5451" w:rsidP="009B5451">
            <w:pPr>
              <w:jc w:val="center"/>
              <w:rPr>
                <w:i/>
              </w:rPr>
            </w:pPr>
            <w:r w:rsidRPr="0069250C">
              <w:rPr>
                <w:i/>
              </w:rPr>
              <w:t>schvaluje</w:t>
            </w:r>
          </w:p>
        </w:tc>
      </w:tr>
      <w:tr w:rsidR="009B5451" w:rsidRPr="0069250C" w14:paraId="1B54D010" w14:textId="77777777" w:rsidTr="009B5451">
        <w:trPr>
          <w:trHeight w:val="862"/>
        </w:trPr>
        <w:tc>
          <w:tcPr>
            <w:tcW w:w="1060" w:type="pct"/>
            <w:tcBorders>
              <w:top w:val="single" w:sz="4" w:space="0" w:color="auto"/>
              <w:left w:val="single" w:sz="4" w:space="0" w:color="auto"/>
              <w:bottom w:val="single" w:sz="4" w:space="0" w:color="auto"/>
              <w:right w:val="single" w:sz="4" w:space="0" w:color="auto"/>
            </w:tcBorders>
          </w:tcPr>
          <w:p w14:paraId="432F4492" w14:textId="77777777" w:rsidR="009B5451" w:rsidRPr="0069250C" w:rsidRDefault="009B5451" w:rsidP="009B5451">
            <w:r w:rsidRPr="0069250C">
              <w:t>2020/107/19</w:t>
            </w:r>
          </w:p>
        </w:tc>
        <w:tc>
          <w:tcPr>
            <w:tcW w:w="3013" w:type="pct"/>
            <w:tcBorders>
              <w:top w:val="single" w:sz="4" w:space="0" w:color="auto"/>
              <w:left w:val="single" w:sz="4" w:space="0" w:color="auto"/>
              <w:bottom w:val="single" w:sz="4" w:space="0" w:color="auto"/>
              <w:right w:val="single" w:sz="4" w:space="0" w:color="auto"/>
            </w:tcBorders>
          </w:tcPr>
          <w:p w14:paraId="07667B78" w14:textId="77777777" w:rsidR="009B5451" w:rsidRPr="0069250C" w:rsidRDefault="009B5451" w:rsidP="009B5451">
            <w:pPr>
              <w:pStyle w:val="ManualConsidrant"/>
              <w:tabs>
                <w:tab w:val="left" w:pos="1044"/>
              </w:tabs>
              <w:spacing w:before="0" w:after="0" w:line="240" w:lineRule="auto"/>
              <w:ind w:left="0" w:firstLine="0"/>
              <w:jc w:val="both"/>
              <w:rPr>
                <w:bCs/>
                <w:color w:val="000000"/>
                <w:szCs w:val="24"/>
                <w:lang w:eastAsia="cs-CZ"/>
              </w:rPr>
            </w:pPr>
            <w:r w:rsidRPr="0069250C">
              <w:rPr>
                <w:bCs/>
                <w:color w:val="000000"/>
                <w:szCs w:val="24"/>
                <w:lang w:eastAsia="cs-CZ"/>
              </w:rPr>
              <w:t>k pořádání kulatého stolu na téma „Spoluúčast privátního sektoru na veřejných výdajích“</w:t>
            </w:r>
          </w:p>
          <w:p w14:paraId="019B69B0" w14:textId="77777777" w:rsidR="009B5451" w:rsidRPr="0069250C" w:rsidRDefault="009B5451" w:rsidP="009B5451">
            <w:pPr>
              <w:suppressAutoHyphens/>
              <w:autoSpaceDE w:val="0"/>
              <w:jc w:val="both"/>
              <w:rPr>
                <w:bCs/>
                <w:color w:val="000000"/>
              </w:rPr>
            </w:pPr>
          </w:p>
        </w:tc>
        <w:tc>
          <w:tcPr>
            <w:tcW w:w="927" w:type="pct"/>
            <w:tcBorders>
              <w:top w:val="single" w:sz="4" w:space="0" w:color="auto"/>
              <w:left w:val="single" w:sz="4" w:space="0" w:color="auto"/>
              <w:bottom w:val="single" w:sz="4" w:space="0" w:color="auto"/>
              <w:right w:val="single" w:sz="4" w:space="0" w:color="auto"/>
            </w:tcBorders>
          </w:tcPr>
          <w:p w14:paraId="4232362A" w14:textId="77777777" w:rsidR="009B5451" w:rsidRPr="0069250C" w:rsidRDefault="009B5451" w:rsidP="009B5451">
            <w:pPr>
              <w:jc w:val="center"/>
              <w:rPr>
                <w:i/>
              </w:rPr>
            </w:pPr>
            <w:r w:rsidRPr="0069250C">
              <w:rPr>
                <w:i/>
              </w:rPr>
              <w:t>rozhodl pořádat</w:t>
            </w:r>
          </w:p>
        </w:tc>
      </w:tr>
      <w:tr w:rsidR="009B5451" w:rsidRPr="0069250C" w14:paraId="415A9D29" w14:textId="77777777" w:rsidTr="009B5451">
        <w:trPr>
          <w:trHeight w:val="862"/>
        </w:trPr>
        <w:tc>
          <w:tcPr>
            <w:tcW w:w="1060" w:type="pct"/>
            <w:tcBorders>
              <w:top w:val="single" w:sz="4" w:space="0" w:color="auto"/>
              <w:left w:val="single" w:sz="4" w:space="0" w:color="auto"/>
              <w:bottom w:val="single" w:sz="4" w:space="0" w:color="auto"/>
              <w:right w:val="single" w:sz="4" w:space="0" w:color="auto"/>
            </w:tcBorders>
          </w:tcPr>
          <w:p w14:paraId="1FBEBCD9" w14:textId="77777777" w:rsidR="009B5451" w:rsidRPr="0069250C" w:rsidRDefault="009B5451" w:rsidP="009B5451">
            <w:r w:rsidRPr="0069250C">
              <w:t>2020/108/19</w:t>
            </w:r>
          </w:p>
        </w:tc>
        <w:tc>
          <w:tcPr>
            <w:tcW w:w="3013" w:type="pct"/>
            <w:tcBorders>
              <w:top w:val="single" w:sz="4" w:space="0" w:color="auto"/>
              <w:left w:val="single" w:sz="4" w:space="0" w:color="auto"/>
              <w:bottom w:val="single" w:sz="4" w:space="0" w:color="auto"/>
              <w:right w:val="single" w:sz="4" w:space="0" w:color="auto"/>
            </w:tcBorders>
          </w:tcPr>
          <w:p w14:paraId="735F8BCC" w14:textId="77777777" w:rsidR="009B5451" w:rsidRPr="0069250C" w:rsidRDefault="009B5451" w:rsidP="009B5451">
            <w:pPr>
              <w:jc w:val="both"/>
            </w:pPr>
            <w:r w:rsidRPr="0069250C">
              <w:rPr>
                <w:color w:val="000000"/>
              </w:rPr>
              <w:t>k vyhodnocení průběhu první vlny pandemie koronaviru na území České republiky a opatření k prevenci druhé vlny</w:t>
            </w:r>
          </w:p>
          <w:p w14:paraId="33830F71" w14:textId="77777777" w:rsidR="009B5451" w:rsidRPr="0069250C" w:rsidRDefault="009B5451" w:rsidP="009B5451">
            <w:pPr>
              <w:pStyle w:val="ManualConsidrant"/>
              <w:tabs>
                <w:tab w:val="left" w:pos="1044"/>
              </w:tabs>
              <w:spacing w:before="0" w:after="0" w:line="240" w:lineRule="auto"/>
              <w:ind w:left="0" w:firstLine="0"/>
              <w:jc w:val="both"/>
              <w:rPr>
                <w:bCs/>
                <w:color w:val="000000"/>
                <w:szCs w:val="24"/>
                <w:lang w:eastAsia="cs-CZ"/>
              </w:rPr>
            </w:pPr>
          </w:p>
        </w:tc>
        <w:tc>
          <w:tcPr>
            <w:tcW w:w="927" w:type="pct"/>
            <w:tcBorders>
              <w:top w:val="single" w:sz="4" w:space="0" w:color="auto"/>
              <w:left w:val="single" w:sz="4" w:space="0" w:color="auto"/>
              <w:bottom w:val="single" w:sz="4" w:space="0" w:color="auto"/>
              <w:right w:val="single" w:sz="4" w:space="0" w:color="auto"/>
            </w:tcBorders>
          </w:tcPr>
          <w:p w14:paraId="45F41F1E" w14:textId="77777777" w:rsidR="009B5451" w:rsidRPr="0069250C" w:rsidRDefault="009B5451" w:rsidP="009B5451">
            <w:pPr>
              <w:jc w:val="center"/>
              <w:rPr>
                <w:i/>
              </w:rPr>
            </w:pPr>
            <w:r w:rsidRPr="0069250C">
              <w:rPr>
                <w:i/>
              </w:rPr>
              <w:t>navrhuje Senátu PČR přijmout usnesení</w:t>
            </w:r>
          </w:p>
        </w:tc>
      </w:tr>
      <w:tr w:rsidR="009B5451" w:rsidRPr="0069250C" w14:paraId="7C067B02" w14:textId="77777777" w:rsidTr="009B5451">
        <w:trPr>
          <w:trHeight w:val="862"/>
        </w:trPr>
        <w:tc>
          <w:tcPr>
            <w:tcW w:w="1060" w:type="pct"/>
            <w:tcBorders>
              <w:top w:val="single" w:sz="4" w:space="0" w:color="auto"/>
              <w:left w:val="single" w:sz="4" w:space="0" w:color="auto"/>
              <w:bottom w:val="single" w:sz="4" w:space="0" w:color="auto"/>
              <w:right w:val="single" w:sz="4" w:space="0" w:color="auto"/>
            </w:tcBorders>
          </w:tcPr>
          <w:p w14:paraId="4C4C10E0" w14:textId="77777777" w:rsidR="009B5451" w:rsidRPr="0069250C" w:rsidRDefault="009B5451" w:rsidP="009B5451">
            <w:r w:rsidRPr="0069250C">
              <w:t>2020/109/21</w:t>
            </w:r>
          </w:p>
        </w:tc>
        <w:tc>
          <w:tcPr>
            <w:tcW w:w="3013" w:type="pct"/>
            <w:tcBorders>
              <w:top w:val="single" w:sz="4" w:space="0" w:color="auto"/>
              <w:left w:val="single" w:sz="4" w:space="0" w:color="auto"/>
              <w:bottom w:val="single" w:sz="4" w:space="0" w:color="auto"/>
              <w:right w:val="single" w:sz="4" w:space="0" w:color="auto"/>
            </w:tcBorders>
          </w:tcPr>
          <w:p w14:paraId="1D303932" w14:textId="77777777" w:rsidR="009B5451" w:rsidRPr="0069250C" w:rsidRDefault="00B240FC" w:rsidP="009B5451">
            <w:pPr>
              <w:jc w:val="both"/>
              <w:rPr>
                <w:color w:val="000000"/>
              </w:rPr>
            </w:pPr>
            <w:hyperlink r:id="rId294" w:history="1">
              <w:r w:rsidR="009B5451" w:rsidRPr="0069250C">
                <w:rPr>
                  <w:b/>
                  <w:color w:val="0000FF"/>
                  <w:u w:val="single"/>
                </w:rPr>
                <w:t>Senátní tisk č. 324</w:t>
              </w:r>
            </w:hyperlink>
            <w:r w:rsidR="009B5451" w:rsidRPr="0069250C">
              <w:rPr>
                <w:color w:val="000000"/>
              </w:rPr>
              <w:t xml:space="preserve"> - </w:t>
            </w:r>
            <w:hyperlink r:id="rId295" w:tooltip="Text návrhu zákona, další znění viz Historie projednávání, odkaz nalevo" w:history="1">
              <w:r w:rsidR="009B5451" w:rsidRPr="0069250C">
                <w:rPr>
                  <w:color w:val="000000"/>
                </w:rPr>
                <w:t>Vládní návrh zákona, kterým se mění zákon č. 139/2002 Sb., o pozemkových úpravách a pozemkových úřadech a o změně zákona č. 229/1991 Sb., o úpravě vlastnických vztahů k půdě a jinému zemědělskému majetku, ve znění pozdějších předpisů, ve znění pozdějších předpisů, a zákon č. 256/2013 Sb., o katastru nemovitostí (katastrální zákon), ve znění pozdějších předpisů</w:t>
              </w:r>
            </w:hyperlink>
            <w:r w:rsidR="009B5451" w:rsidRPr="0069250C">
              <w:rPr>
                <w:color w:val="000000"/>
              </w:rPr>
              <w:t>.</w:t>
            </w:r>
          </w:p>
        </w:tc>
        <w:tc>
          <w:tcPr>
            <w:tcW w:w="927" w:type="pct"/>
            <w:tcBorders>
              <w:top w:val="single" w:sz="4" w:space="0" w:color="auto"/>
              <w:left w:val="single" w:sz="4" w:space="0" w:color="auto"/>
              <w:bottom w:val="single" w:sz="4" w:space="0" w:color="auto"/>
              <w:right w:val="single" w:sz="4" w:space="0" w:color="auto"/>
            </w:tcBorders>
          </w:tcPr>
          <w:p w14:paraId="5E0EE225" w14:textId="77777777" w:rsidR="009B5451" w:rsidRPr="0069250C" w:rsidRDefault="009B5451" w:rsidP="009B5451">
            <w:pPr>
              <w:jc w:val="center"/>
              <w:rPr>
                <w:i/>
              </w:rPr>
            </w:pPr>
            <w:r w:rsidRPr="0069250C">
              <w:rPr>
                <w:i/>
              </w:rPr>
              <w:t>schvaluje</w:t>
            </w:r>
          </w:p>
        </w:tc>
      </w:tr>
      <w:tr w:rsidR="009B5451" w:rsidRPr="0069250C" w14:paraId="404EA656" w14:textId="77777777" w:rsidTr="009B5451">
        <w:trPr>
          <w:trHeight w:val="862"/>
        </w:trPr>
        <w:tc>
          <w:tcPr>
            <w:tcW w:w="1060" w:type="pct"/>
            <w:tcBorders>
              <w:top w:val="single" w:sz="4" w:space="0" w:color="auto"/>
              <w:left w:val="single" w:sz="4" w:space="0" w:color="auto"/>
              <w:bottom w:val="single" w:sz="4" w:space="0" w:color="auto"/>
              <w:right w:val="single" w:sz="4" w:space="0" w:color="auto"/>
            </w:tcBorders>
          </w:tcPr>
          <w:p w14:paraId="1FA9E634" w14:textId="77777777" w:rsidR="009B5451" w:rsidRPr="0069250C" w:rsidRDefault="009B5451" w:rsidP="009B5451">
            <w:r w:rsidRPr="0069250C">
              <w:t>2020/110/21</w:t>
            </w:r>
          </w:p>
        </w:tc>
        <w:tc>
          <w:tcPr>
            <w:tcW w:w="3013" w:type="pct"/>
            <w:tcBorders>
              <w:top w:val="single" w:sz="4" w:space="0" w:color="auto"/>
              <w:left w:val="single" w:sz="4" w:space="0" w:color="auto"/>
              <w:bottom w:val="single" w:sz="4" w:space="0" w:color="auto"/>
              <w:right w:val="single" w:sz="4" w:space="0" w:color="auto"/>
            </w:tcBorders>
          </w:tcPr>
          <w:p w14:paraId="53F110B6" w14:textId="77777777" w:rsidR="009B5451" w:rsidRPr="0069250C" w:rsidRDefault="00B240FC" w:rsidP="009B5451">
            <w:pPr>
              <w:pStyle w:val="Bezmezer"/>
              <w:jc w:val="both"/>
              <w:rPr>
                <w:rFonts w:eastAsia="Calibri"/>
                <w:lang w:eastAsia="cs-CZ"/>
              </w:rPr>
            </w:pPr>
            <w:hyperlink r:id="rId296" w:history="1">
              <w:r w:rsidR="009B5451" w:rsidRPr="0069250C">
                <w:rPr>
                  <w:rStyle w:val="Hypertextovodkaz"/>
                  <w:rFonts w:eastAsia="Calibri"/>
                  <w:b/>
                  <w:lang w:eastAsia="cs-CZ"/>
                </w:rPr>
                <w:t>Senátní tisk č. 318</w:t>
              </w:r>
            </w:hyperlink>
            <w:r w:rsidR="009B5451" w:rsidRPr="0069250C">
              <w:rPr>
                <w:rFonts w:eastAsia="Calibri"/>
                <w:lang w:eastAsia="cs-CZ"/>
              </w:rPr>
              <w:t xml:space="preserve"> - Návrh zákona, kterým se mění zákon č. 254/2001 Sb., o vodách a o změně některých zákonů (vodní zákon), ve znění pozdějších předpisů, a další související zákony.</w:t>
            </w:r>
          </w:p>
        </w:tc>
        <w:tc>
          <w:tcPr>
            <w:tcW w:w="927" w:type="pct"/>
            <w:tcBorders>
              <w:top w:val="single" w:sz="4" w:space="0" w:color="auto"/>
              <w:left w:val="single" w:sz="4" w:space="0" w:color="auto"/>
              <w:bottom w:val="single" w:sz="4" w:space="0" w:color="auto"/>
              <w:right w:val="single" w:sz="4" w:space="0" w:color="auto"/>
            </w:tcBorders>
          </w:tcPr>
          <w:p w14:paraId="621AFC51" w14:textId="77777777" w:rsidR="009B5451" w:rsidRPr="0069250C" w:rsidRDefault="009B5451" w:rsidP="009B5451">
            <w:pPr>
              <w:jc w:val="center"/>
              <w:rPr>
                <w:i/>
              </w:rPr>
            </w:pPr>
            <w:r w:rsidRPr="0069250C">
              <w:rPr>
                <w:i/>
              </w:rPr>
              <w:t>vrátit s PN</w:t>
            </w:r>
          </w:p>
        </w:tc>
      </w:tr>
      <w:tr w:rsidR="009B5451" w:rsidRPr="0069250C" w14:paraId="6FF32662" w14:textId="77777777" w:rsidTr="009B5451">
        <w:trPr>
          <w:trHeight w:val="862"/>
        </w:trPr>
        <w:tc>
          <w:tcPr>
            <w:tcW w:w="1060" w:type="pct"/>
            <w:tcBorders>
              <w:top w:val="single" w:sz="4" w:space="0" w:color="auto"/>
              <w:left w:val="single" w:sz="4" w:space="0" w:color="auto"/>
              <w:bottom w:val="single" w:sz="4" w:space="0" w:color="auto"/>
              <w:right w:val="single" w:sz="4" w:space="0" w:color="auto"/>
            </w:tcBorders>
          </w:tcPr>
          <w:p w14:paraId="24501533" w14:textId="77777777" w:rsidR="009B5451" w:rsidRPr="0069250C" w:rsidRDefault="009B5451" w:rsidP="009B5451">
            <w:r w:rsidRPr="0069250C">
              <w:t>2020/111/21</w:t>
            </w:r>
          </w:p>
        </w:tc>
        <w:tc>
          <w:tcPr>
            <w:tcW w:w="3013" w:type="pct"/>
            <w:tcBorders>
              <w:top w:val="single" w:sz="4" w:space="0" w:color="auto"/>
              <w:left w:val="single" w:sz="4" w:space="0" w:color="auto"/>
              <w:bottom w:val="single" w:sz="4" w:space="0" w:color="auto"/>
              <w:right w:val="single" w:sz="4" w:space="0" w:color="auto"/>
            </w:tcBorders>
          </w:tcPr>
          <w:p w14:paraId="2F4A04D8" w14:textId="77777777" w:rsidR="009B5451" w:rsidRPr="0069250C" w:rsidRDefault="00B240FC" w:rsidP="009B5451">
            <w:pPr>
              <w:pStyle w:val="Bezmezer"/>
              <w:jc w:val="both"/>
              <w:rPr>
                <w:rFonts w:eastAsia="Calibri"/>
                <w:b/>
                <w:color w:val="000000"/>
                <w:u w:val="single"/>
                <w:lang w:eastAsia="cs-CZ"/>
              </w:rPr>
            </w:pPr>
            <w:hyperlink r:id="rId297" w:history="1">
              <w:r w:rsidR="009B5451" w:rsidRPr="0069250C">
                <w:rPr>
                  <w:b/>
                  <w:color w:val="0000FF"/>
                  <w:u w:val="single"/>
                </w:rPr>
                <w:t>Senátní tisk č. 317</w:t>
              </w:r>
            </w:hyperlink>
            <w:r w:rsidR="009B5451" w:rsidRPr="0069250C">
              <w:rPr>
                <w:b/>
                <w:color w:val="000000"/>
                <w:u w:val="single"/>
              </w:rPr>
              <w:t xml:space="preserve"> </w:t>
            </w:r>
            <w:r w:rsidR="009B5451" w:rsidRPr="0069250C">
              <w:rPr>
                <w:b/>
                <w:color w:val="000000"/>
              </w:rPr>
              <w:t xml:space="preserve">- </w:t>
            </w:r>
            <w:hyperlink r:id="rId298" w:tooltip="Text návrhu zákona, další znění viz Historie projednávání, odkaz nalevo" w:history="1">
              <w:r w:rsidR="009B5451" w:rsidRPr="0069250C">
                <w:rPr>
                  <w:color w:val="000000"/>
                </w:rPr>
                <w:t>Návrh zákona, kterým se mění zákon č. 246/1992 Sb., na ochranu zvířat proti týrání, ve znění pozdějších předpisů, a zákon č. 634/2004 Sb., o správních poplatcích, ve znění pozdějších předpisů</w:t>
              </w:r>
            </w:hyperlink>
            <w:r w:rsidR="009B5451" w:rsidRPr="0069250C">
              <w:rPr>
                <w:color w:val="000000"/>
              </w:rPr>
              <w:t>.</w:t>
            </w:r>
          </w:p>
        </w:tc>
        <w:tc>
          <w:tcPr>
            <w:tcW w:w="927" w:type="pct"/>
            <w:tcBorders>
              <w:top w:val="single" w:sz="4" w:space="0" w:color="auto"/>
              <w:left w:val="single" w:sz="4" w:space="0" w:color="auto"/>
              <w:bottom w:val="single" w:sz="4" w:space="0" w:color="auto"/>
              <w:right w:val="single" w:sz="4" w:space="0" w:color="auto"/>
            </w:tcBorders>
          </w:tcPr>
          <w:p w14:paraId="45A8989A" w14:textId="77777777" w:rsidR="009B5451" w:rsidRPr="0069250C" w:rsidRDefault="009B5451" w:rsidP="009B5451">
            <w:pPr>
              <w:jc w:val="center"/>
              <w:rPr>
                <w:i/>
              </w:rPr>
            </w:pPr>
            <w:r w:rsidRPr="0069250C">
              <w:rPr>
                <w:i/>
              </w:rPr>
              <w:t>schvaluje</w:t>
            </w:r>
          </w:p>
        </w:tc>
      </w:tr>
      <w:tr w:rsidR="009B5451" w:rsidRPr="0069250C" w14:paraId="613D9587" w14:textId="77777777" w:rsidTr="009B5451">
        <w:trPr>
          <w:trHeight w:val="564"/>
        </w:trPr>
        <w:tc>
          <w:tcPr>
            <w:tcW w:w="1060" w:type="pct"/>
            <w:tcBorders>
              <w:top w:val="single" w:sz="4" w:space="0" w:color="auto"/>
              <w:left w:val="single" w:sz="4" w:space="0" w:color="auto"/>
              <w:bottom w:val="single" w:sz="4" w:space="0" w:color="auto"/>
              <w:right w:val="single" w:sz="4" w:space="0" w:color="auto"/>
            </w:tcBorders>
          </w:tcPr>
          <w:p w14:paraId="5E1460A8" w14:textId="77777777" w:rsidR="009B5451" w:rsidRPr="0069250C" w:rsidRDefault="009B5451" w:rsidP="009B5451">
            <w:r w:rsidRPr="0069250C">
              <w:t>2020/112/21</w:t>
            </w:r>
          </w:p>
        </w:tc>
        <w:tc>
          <w:tcPr>
            <w:tcW w:w="3013" w:type="pct"/>
            <w:tcBorders>
              <w:top w:val="single" w:sz="4" w:space="0" w:color="auto"/>
              <w:left w:val="single" w:sz="4" w:space="0" w:color="auto"/>
              <w:bottom w:val="single" w:sz="4" w:space="0" w:color="auto"/>
              <w:right w:val="single" w:sz="4" w:space="0" w:color="auto"/>
            </w:tcBorders>
          </w:tcPr>
          <w:p w14:paraId="4ECCEBF7" w14:textId="77777777" w:rsidR="009B5451" w:rsidRPr="0069250C" w:rsidRDefault="00B240FC" w:rsidP="009B5451">
            <w:pPr>
              <w:pStyle w:val="Bezmezer"/>
              <w:jc w:val="both"/>
              <w:rPr>
                <w:b/>
                <w:color w:val="000000"/>
                <w:u w:val="single"/>
              </w:rPr>
            </w:pPr>
            <w:hyperlink r:id="rId299" w:history="1">
              <w:r w:rsidR="009B5451" w:rsidRPr="0069250C">
                <w:rPr>
                  <w:rStyle w:val="Hypertextovodkaz"/>
                  <w:rFonts w:eastAsia="Calibri"/>
                  <w:b/>
                  <w:lang w:eastAsia="cs-CZ"/>
                </w:rPr>
                <w:t>Senátní tisk č. 320</w:t>
              </w:r>
            </w:hyperlink>
            <w:r w:rsidR="009B5451" w:rsidRPr="0069250C">
              <w:rPr>
                <w:rFonts w:eastAsia="Calibri"/>
                <w:color w:val="FF0000"/>
                <w:lang w:eastAsia="cs-CZ"/>
              </w:rPr>
              <w:t xml:space="preserve"> </w:t>
            </w:r>
            <w:r w:rsidR="009B5451" w:rsidRPr="0069250C">
              <w:rPr>
                <w:rFonts w:eastAsia="Calibri"/>
                <w:color w:val="000000"/>
                <w:lang w:eastAsia="cs-CZ"/>
              </w:rPr>
              <w:t>- Návrh zákona o odpadech</w:t>
            </w:r>
          </w:p>
        </w:tc>
        <w:tc>
          <w:tcPr>
            <w:tcW w:w="927" w:type="pct"/>
            <w:tcBorders>
              <w:top w:val="single" w:sz="4" w:space="0" w:color="auto"/>
              <w:left w:val="single" w:sz="4" w:space="0" w:color="auto"/>
              <w:bottom w:val="single" w:sz="4" w:space="0" w:color="auto"/>
              <w:right w:val="single" w:sz="4" w:space="0" w:color="auto"/>
            </w:tcBorders>
          </w:tcPr>
          <w:p w14:paraId="268541E4" w14:textId="77777777" w:rsidR="009B5451" w:rsidRPr="0069250C" w:rsidRDefault="009B5451" w:rsidP="009B5451">
            <w:pPr>
              <w:jc w:val="center"/>
              <w:rPr>
                <w:i/>
              </w:rPr>
            </w:pPr>
            <w:r w:rsidRPr="0069250C">
              <w:rPr>
                <w:i/>
              </w:rPr>
              <w:t>vrátit s PN</w:t>
            </w:r>
          </w:p>
        </w:tc>
      </w:tr>
      <w:tr w:rsidR="009B5451" w:rsidRPr="0069250C" w14:paraId="22A7DD79" w14:textId="77777777" w:rsidTr="009B5451">
        <w:trPr>
          <w:trHeight w:val="686"/>
        </w:trPr>
        <w:tc>
          <w:tcPr>
            <w:tcW w:w="1060" w:type="pct"/>
            <w:tcBorders>
              <w:top w:val="single" w:sz="4" w:space="0" w:color="auto"/>
              <w:left w:val="single" w:sz="4" w:space="0" w:color="auto"/>
              <w:bottom w:val="single" w:sz="4" w:space="0" w:color="auto"/>
              <w:right w:val="single" w:sz="4" w:space="0" w:color="auto"/>
            </w:tcBorders>
          </w:tcPr>
          <w:p w14:paraId="129E43BF" w14:textId="77777777" w:rsidR="009B5451" w:rsidRPr="0069250C" w:rsidRDefault="009B5451" w:rsidP="009B5451">
            <w:r w:rsidRPr="0069250C">
              <w:t>2020/113/21</w:t>
            </w:r>
          </w:p>
        </w:tc>
        <w:tc>
          <w:tcPr>
            <w:tcW w:w="3013" w:type="pct"/>
            <w:tcBorders>
              <w:top w:val="single" w:sz="4" w:space="0" w:color="auto"/>
              <w:left w:val="single" w:sz="4" w:space="0" w:color="auto"/>
              <w:bottom w:val="single" w:sz="4" w:space="0" w:color="auto"/>
              <w:right w:val="single" w:sz="4" w:space="0" w:color="auto"/>
            </w:tcBorders>
          </w:tcPr>
          <w:p w14:paraId="5C99B8D9" w14:textId="77777777" w:rsidR="009B5451" w:rsidRPr="0069250C" w:rsidRDefault="00B240FC" w:rsidP="009B5451">
            <w:pPr>
              <w:pStyle w:val="Bezmezer"/>
              <w:jc w:val="both"/>
              <w:rPr>
                <w:rFonts w:eastAsia="Calibri"/>
                <w:b/>
                <w:color w:val="FF0000"/>
                <w:u w:val="single"/>
                <w:lang w:eastAsia="cs-CZ"/>
              </w:rPr>
            </w:pPr>
            <w:hyperlink r:id="rId300" w:history="1">
              <w:r w:rsidR="009B5451" w:rsidRPr="0069250C">
                <w:rPr>
                  <w:rStyle w:val="Hypertextovodkaz"/>
                  <w:rFonts w:eastAsia="Calibri"/>
                  <w:b/>
                  <w:lang w:eastAsia="cs-CZ"/>
                </w:rPr>
                <w:t>Senátní tisk č. 321</w:t>
              </w:r>
            </w:hyperlink>
            <w:r w:rsidR="009B5451" w:rsidRPr="0069250C">
              <w:rPr>
                <w:rFonts w:eastAsia="Calibri"/>
                <w:color w:val="000000"/>
                <w:lang w:eastAsia="cs-CZ"/>
              </w:rPr>
              <w:t xml:space="preserve"> - Návrh zákona o výrobcích s ukončenou životností.</w:t>
            </w:r>
            <w:r w:rsidR="009B5451" w:rsidRPr="0069250C">
              <w:rPr>
                <w:rFonts w:eastAsia="Calibri"/>
                <w:b/>
                <w:color w:val="FF0000"/>
                <w:u w:val="single"/>
                <w:lang w:eastAsia="cs-CZ"/>
              </w:rPr>
              <w:t xml:space="preserve"> </w:t>
            </w:r>
          </w:p>
          <w:p w14:paraId="10553B18" w14:textId="77777777" w:rsidR="009B5451" w:rsidRPr="0069250C" w:rsidRDefault="009B5451" w:rsidP="009B5451">
            <w:pPr>
              <w:pStyle w:val="Bezmezer"/>
              <w:jc w:val="both"/>
              <w:rPr>
                <w:rFonts w:eastAsia="Calibri"/>
                <w:b/>
                <w:color w:val="000000"/>
                <w:u w:val="single"/>
                <w:lang w:eastAsia="cs-CZ"/>
              </w:rPr>
            </w:pPr>
          </w:p>
        </w:tc>
        <w:tc>
          <w:tcPr>
            <w:tcW w:w="927" w:type="pct"/>
            <w:tcBorders>
              <w:top w:val="single" w:sz="4" w:space="0" w:color="auto"/>
              <w:left w:val="single" w:sz="4" w:space="0" w:color="auto"/>
              <w:bottom w:val="single" w:sz="4" w:space="0" w:color="auto"/>
              <w:right w:val="single" w:sz="4" w:space="0" w:color="auto"/>
            </w:tcBorders>
          </w:tcPr>
          <w:p w14:paraId="30C8CE87" w14:textId="77777777" w:rsidR="009B5451" w:rsidRPr="0069250C" w:rsidRDefault="009B5451" w:rsidP="009B5451">
            <w:pPr>
              <w:jc w:val="center"/>
              <w:rPr>
                <w:i/>
              </w:rPr>
            </w:pPr>
            <w:r w:rsidRPr="0069250C">
              <w:rPr>
                <w:i/>
              </w:rPr>
              <w:t>vrátit s PN</w:t>
            </w:r>
          </w:p>
        </w:tc>
      </w:tr>
      <w:tr w:rsidR="009B5451" w:rsidRPr="0069250C" w14:paraId="55B56828" w14:textId="77777777" w:rsidTr="009B5451">
        <w:trPr>
          <w:trHeight w:val="810"/>
        </w:trPr>
        <w:tc>
          <w:tcPr>
            <w:tcW w:w="1060" w:type="pct"/>
            <w:tcBorders>
              <w:top w:val="single" w:sz="4" w:space="0" w:color="auto"/>
              <w:left w:val="single" w:sz="4" w:space="0" w:color="auto"/>
              <w:bottom w:val="single" w:sz="4" w:space="0" w:color="auto"/>
              <w:right w:val="single" w:sz="4" w:space="0" w:color="auto"/>
            </w:tcBorders>
          </w:tcPr>
          <w:p w14:paraId="1CE828ED" w14:textId="77777777" w:rsidR="009B5451" w:rsidRPr="0069250C" w:rsidRDefault="009B5451" w:rsidP="009B5451">
            <w:r w:rsidRPr="0069250C">
              <w:t>2020/114/21</w:t>
            </w:r>
          </w:p>
        </w:tc>
        <w:tc>
          <w:tcPr>
            <w:tcW w:w="3013" w:type="pct"/>
            <w:tcBorders>
              <w:top w:val="single" w:sz="4" w:space="0" w:color="auto"/>
              <w:left w:val="single" w:sz="4" w:space="0" w:color="auto"/>
              <w:bottom w:val="single" w:sz="4" w:space="0" w:color="auto"/>
              <w:right w:val="single" w:sz="4" w:space="0" w:color="auto"/>
            </w:tcBorders>
          </w:tcPr>
          <w:p w14:paraId="1176C7E5" w14:textId="77777777" w:rsidR="009B5451" w:rsidRPr="0069250C" w:rsidRDefault="00B240FC" w:rsidP="009B5451">
            <w:pPr>
              <w:pStyle w:val="Bezmezer"/>
              <w:jc w:val="both"/>
              <w:rPr>
                <w:rFonts w:eastAsia="Calibri"/>
                <w:b/>
                <w:color w:val="000000"/>
                <w:u w:val="single"/>
                <w:lang w:eastAsia="cs-CZ"/>
              </w:rPr>
            </w:pPr>
            <w:hyperlink r:id="rId301" w:history="1">
              <w:r w:rsidR="009B5451" w:rsidRPr="0069250C">
                <w:rPr>
                  <w:rFonts w:eastAsia="Calibri"/>
                  <w:b/>
                  <w:color w:val="0000FF"/>
                  <w:u w:val="single"/>
                  <w:lang w:eastAsia="cs-CZ"/>
                </w:rPr>
                <w:t>Senátní tisk č. 322</w:t>
              </w:r>
            </w:hyperlink>
            <w:r w:rsidR="009B5451" w:rsidRPr="0069250C">
              <w:rPr>
                <w:rFonts w:eastAsia="Calibri"/>
                <w:color w:val="000000"/>
                <w:lang w:eastAsia="cs-CZ"/>
              </w:rPr>
              <w:t xml:space="preserve"> - Návrh zákona, kterým se mění některé zákony v souvislosti s přijetím zákona o odpadech a zákona o výrobcích s ukončenou životností.</w:t>
            </w:r>
          </w:p>
        </w:tc>
        <w:tc>
          <w:tcPr>
            <w:tcW w:w="927" w:type="pct"/>
            <w:tcBorders>
              <w:top w:val="single" w:sz="4" w:space="0" w:color="auto"/>
              <w:left w:val="single" w:sz="4" w:space="0" w:color="auto"/>
              <w:bottom w:val="single" w:sz="4" w:space="0" w:color="auto"/>
              <w:right w:val="single" w:sz="4" w:space="0" w:color="auto"/>
            </w:tcBorders>
          </w:tcPr>
          <w:p w14:paraId="14DF4DB9" w14:textId="77777777" w:rsidR="009B5451" w:rsidRPr="0069250C" w:rsidRDefault="009B5451" w:rsidP="009B5451">
            <w:pPr>
              <w:jc w:val="center"/>
              <w:rPr>
                <w:i/>
              </w:rPr>
            </w:pPr>
            <w:r w:rsidRPr="0069250C">
              <w:rPr>
                <w:i/>
              </w:rPr>
              <w:t>vrátit s PN</w:t>
            </w:r>
          </w:p>
        </w:tc>
      </w:tr>
      <w:tr w:rsidR="009B5451" w:rsidRPr="0069250C" w14:paraId="4E183BEE" w14:textId="77777777" w:rsidTr="009B5451">
        <w:trPr>
          <w:trHeight w:val="810"/>
        </w:trPr>
        <w:tc>
          <w:tcPr>
            <w:tcW w:w="1060" w:type="pct"/>
            <w:tcBorders>
              <w:top w:val="single" w:sz="4" w:space="0" w:color="auto"/>
              <w:left w:val="single" w:sz="4" w:space="0" w:color="auto"/>
              <w:bottom w:val="single" w:sz="4" w:space="0" w:color="auto"/>
              <w:right w:val="single" w:sz="4" w:space="0" w:color="auto"/>
            </w:tcBorders>
          </w:tcPr>
          <w:p w14:paraId="2B6997FB" w14:textId="77777777" w:rsidR="009B5451" w:rsidRPr="0069250C" w:rsidRDefault="009B5451" w:rsidP="009B5451">
            <w:r w:rsidRPr="0069250C">
              <w:t>2020/115/21</w:t>
            </w:r>
          </w:p>
        </w:tc>
        <w:tc>
          <w:tcPr>
            <w:tcW w:w="3013" w:type="pct"/>
            <w:tcBorders>
              <w:top w:val="single" w:sz="4" w:space="0" w:color="auto"/>
              <w:left w:val="single" w:sz="4" w:space="0" w:color="auto"/>
              <w:bottom w:val="single" w:sz="4" w:space="0" w:color="auto"/>
              <w:right w:val="single" w:sz="4" w:space="0" w:color="auto"/>
            </w:tcBorders>
          </w:tcPr>
          <w:p w14:paraId="0CF83CAC" w14:textId="77777777" w:rsidR="009B5451" w:rsidRPr="0069250C" w:rsidRDefault="00B240FC" w:rsidP="009B5451">
            <w:pPr>
              <w:jc w:val="both"/>
              <w:rPr>
                <w:color w:val="000000"/>
              </w:rPr>
            </w:pPr>
            <w:hyperlink r:id="rId302" w:history="1">
              <w:r w:rsidR="009B5451" w:rsidRPr="0069250C">
                <w:rPr>
                  <w:b/>
                  <w:color w:val="0000FF"/>
                  <w:u w:val="single"/>
                </w:rPr>
                <w:t>Senátní tisk č. 323</w:t>
              </w:r>
            </w:hyperlink>
            <w:r w:rsidR="009B5451" w:rsidRPr="0069250C">
              <w:rPr>
                <w:color w:val="000000"/>
              </w:rPr>
              <w:t xml:space="preserve"> - Návrh zákona, kterým se mění zákon č. 477/2001 Sb., o obalech a o změně některých zákonů (zákon o obalech), ve znění pozdějších předpisů.</w:t>
            </w:r>
          </w:p>
          <w:p w14:paraId="2A3C46B6" w14:textId="77777777" w:rsidR="009B5451" w:rsidRPr="0069250C" w:rsidRDefault="009B5451" w:rsidP="009B5451">
            <w:pPr>
              <w:pStyle w:val="Bezmezer"/>
              <w:jc w:val="both"/>
              <w:rPr>
                <w:rFonts w:eastAsia="Calibri"/>
                <w:b/>
                <w:color w:val="000000"/>
                <w:u w:val="single"/>
                <w:lang w:eastAsia="cs-CZ"/>
              </w:rPr>
            </w:pPr>
          </w:p>
        </w:tc>
        <w:tc>
          <w:tcPr>
            <w:tcW w:w="927" w:type="pct"/>
            <w:tcBorders>
              <w:top w:val="single" w:sz="4" w:space="0" w:color="auto"/>
              <w:left w:val="single" w:sz="4" w:space="0" w:color="auto"/>
              <w:bottom w:val="single" w:sz="4" w:space="0" w:color="auto"/>
              <w:right w:val="single" w:sz="4" w:space="0" w:color="auto"/>
            </w:tcBorders>
          </w:tcPr>
          <w:p w14:paraId="65717EBE" w14:textId="77777777" w:rsidR="009B5451" w:rsidRPr="0069250C" w:rsidRDefault="009B5451" w:rsidP="009B5451">
            <w:pPr>
              <w:jc w:val="center"/>
              <w:rPr>
                <w:i/>
              </w:rPr>
            </w:pPr>
            <w:r w:rsidRPr="0069250C">
              <w:rPr>
                <w:i/>
              </w:rPr>
              <w:t>schvaluje</w:t>
            </w:r>
          </w:p>
        </w:tc>
      </w:tr>
      <w:tr w:rsidR="009B5451" w:rsidRPr="0069250C" w14:paraId="69214E43" w14:textId="77777777" w:rsidTr="009B5451">
        <w:trPr>
          <w:trHeight w:val="810"/>
        </w:trPr>
        <w:tc>
          <w:tcPr>
            <w:tcW w:w="1060" w:type="pct"/>
            <w:tcBorders>
              <w:top w:val="single" w:sz="4" w:space="0" w:color="auto"/>
              <w:left w:val="single" w:sz="4" w:space="0" w:color="auto"/>
              <w:bottom w:val="single" w:sz="4" w:space="0" w:color="auto"/>
              <w:right w:val="single" w:sz="4" w:space="0" w:color="auto"/>
            </w:tcBorders>
          </w:tcPr>
          <w:p w14:paraId="12BFEB70" w14:textId="77777777" w:rsidR="009B5451" w:rsidRPr="0069250C" w:rsidRDefault="009B5451" w:rsidP="009B5451">
            <w:r w:rsidRPr="0069250C">
              <w:t>2020/116/21</w:t>
            </w:r>
          </w:p>
        </w:tc>
        <w:tc>
          <w:tcPr>
            <w:tcW w:w="3013" w:type="pct"/>
            <w:tcBorders>
              <w:top w:val="single" w:sz="4" w:space="0" w:color="auto"/>
              <w:left w:val="single" w:sz="4" w:space="0" w:color="auto"/>
              <w:bottom w:val="single" w:sz="4" w:space="0" w:color="auto"/>
              <w:right w:val="single" w:sz="4" w:space="0" w:color="auto"/>
            </w:tcBorders>
          </w:tcPr>
          <w:p w14:paraId="67B7D039" w14:textId="77777777" w:rsidR="009B5451" w:rsidRPr="0069250C" w:rsidRDefault="00B240FC" w:rsidP="009B5451">
            <w:pPr>
              <w:jc w:val="both"/>
            </w:pPr>
            <w:hyperlink r:id="rId303" w:history="1">
              <w:r w:rsidR="009B5451" w:rsidRPr="0069250C">
                <w:rPr>
                  <w:b/>
                  <w:color w:val="0000FF"/>
                  <w:u w:val="single"/>
                </w:rPr>
                <w:t>Senátní tisk č. 318</w:t>
              </w:r>
            </w:hyperlink>
            <w:r w:rsidR="009B5451" w:rsidRPr="0069250C">
              <w:t xml:space="preserve"> - Návrh zákona, kterým se mění zákon č. 254/2001 Sb., o vodách a o změně některých zákonů (vodní zákon), ve znění pozdějších předpisů, a další související zákony.</w:t>
            </w:r>
          </w:p>
          <w:p w14:paraId="11BBFED0" w14:textId="77777777" w:rsidR="009B5451" w:rsidRPr="0069250C" w:rsidRDefault="009B5451" w:rsidP="009B5451">
            <w:pPr>
              <w:jc w:val="both"/>
              <w:rPr>
                <w:b/>
                <w:color w:val="FF0000"/>
                <w:u w:val="single"/>
              </w:rPr>
            </w:pPr>
          </w:p>
        </w:tc>
        <w:tc>
          <w:tcPr>
            <w:tcW w:w="927" w:type="pct"/>
            <w:tcBorders>
              <w:top w:val="single" w:sz="4" w:space="0" w:color="auto"/>
              <w:left w:val="single" w:sz="4" w:space="0" w:color="auto"/>
              <w:bottom w:val="single" w:sz="4" w:space="0" w:color="auto"/>
              <w:right w:val="single" w:sz="4" w:space="0" w:color="auto"/>
            </w:tcBorders>
          </w:tcPr>
          <w:p w14:paraId="742B3ED0" w14:textId="77777777" w:rsidR="009B5451" w:rsidRPr="0069250C" w:rsidRDefault="009B5451" w:rsidP="009B5451">
            <w:pPr>
              <w:jc w:val="center"/>
              <w:rPr>
                <w:i/>
              </w:rPr>
            </w:pPr>
            <w:r w:rsidRPr="0069250C">
              <w:rPr>
                <w:i/>
              </w:rPr>
              <w:t>revokace usnesení č. 110;</w:t>
            </w:r>
          </w:p>
          <w:p w14:paraId="3A1595D1" w14:textId="77777777" w:rsidR="009B5451" w:rsidRPr="0069250C" w:rsidRDefault="009B5451" w:rsidP="009B5451">
            <w:pPr>
              <w:jc w:val="center"/>
              <w:rPr>
                <w:i/>
              </w:rPr>
            </w:pPr>
            <w:r w:rsidRPr="0069250C">
              <w:rPr>
                <w:i/>
              </w:rPr>
              <w:t>vrátit s PN</w:t>
            </w:r>
          </w:p>
        </w:tc>
      </w:tr>
      <w:tr w:rsidR="009B5451" w:rsidRPr="0069250C" w14:paraId="3977AA18" w14:textId="77777777" w:rsidTr="009B5451">
        <w:trPr>
          <w:trHeight w:val="810"/>
        </w:trPr>
        <w:tc>
          <w:tcPr>
            <w:tcW w:w="1060" w:type="pct"/>
            <w:tcBorders>
              <w:top w:val="single" w:sz="4" w:space="0" w:color="auto"/>
              <w:left w:val="single" w:sz="4" w:space="0" w:color="auto"/>
              <w:bottom w:val="single" w:sz="4" w:space="0" w:color="auto"/>
              <w:right w:val="single" w:sz="4" w:space="0" w:color="auto"/>
            </w:tcBorders>
          </w:tcPr>
          <w:p w14:paraId="3DC44A4A" w14:textId="77777777" w:rsidR="009B5451" w:rsidRPr="0069250C" w:rsidRDefault="009B5451" w:rsidP="009B5451">
            <w:r w:rsidRPr="0069250C">
              <w:t>2020/117/21</w:t>
            </w:r>
          </w:p>
        </w:tc>
        <w:tc>
          <w:tcPr>
            <w:tcW w:w="3013" w:type="pct"/>
            <w:tcBorders>
              <w:top w:val="single" w:sz="4" w:space="0" w:color="auto"/>
              <w:left w:val="single" w:sz="4" w:space="0" w:color="auto"/>
              <w:bottom w:val="single" w:sz="4" w:space="0" w:color="auto"/>
              <w:right w:val="single" w:sz="4" w:space="0" w:color="auto"/>
            </w:tcBorders>
          </w:tcPr>
          <w:p w14:paraId="2E62CC94" w14:textId="77777777" w:rsidR="009B5451" w:rsidRPr="0069250C" w:rsidRDefault="009B5451" w:rsidP="009B5451">
            <w:pPr>
              <w:jc w:val="both"/>
              <w:rPr>
                <w:color w:val="000000"/>
              </w:rPr>
            </w:pPr>
            <w:r w:rsidRPr="0069250C">
              <w:rPr>
                <w:color w:val="000000"/>
              </w:rPr>
              <w:t>ke Zprávě Podvýboru pro bydlení Výboru pro územní rozvoj, veřejnou správu a životní prostředí Senátu PČR za rok 2020.</w:t>
            </w:r>
          </w:p>
        </w:tc>
        <w:tc>
          <w:tcPr>
            <w:tcW w:w="927" w:type="pct"/>
            <w:tcBorders>
              <w:top w:val="single" w:sz="4" w:space="0" w:color="auto"/>
              <w:left w:val="single" w:sz="4" w:space="0" w:color="auto"/>
              <w:bottom w:val="single" w:sz="4" w:space="0" w:color="auto"/>
              <w:right w:val="single" w:sz="4" w:space="0" w:color="auto"/>
            </w:tcBorders>
          </w:tcPr>
          <w:p w14:paraId="1F4F1F7C" w14:textId="77777777" w:rsidR="009B5451" w:rsidRPr="0069250C" w:rsidRDefault="009B5451" w:rsidP="009B5451">
            <w:pPr>
              <w:jc w:val="center"/>
              <w:rPr>
                <w:i/>
              </w:rPr>
            </w:pPr>
            <w:r w:rsidRPr="0069250C">
              <w:rPr>
                <w:i/>
              </w:rPr>
              <w:t>schvaluje</w:t>
            </w:r>
          </w:p>
        </w:tc>
      </w:tr>
      <w:tr w:rsidR="009B5451" w:rsidRPr="0069250C" w14:paraId="198D29E4" w14:textId="77777777" w:rsidTr="009B5451">
        <w:trPr>
          <w:trHeight w:val="810"/>
        </w:trPr>
        <w:tc>
          <w:tcPr>
            <w:tcW w:w="1060" w:type="pct"/>
            <w:tcBorders>
              <w:top w:val="single" w:sz="4" w:space="0" w:color="auto"/>
              <w:left w:val="single" w:sz="4" w:space="0" w:color="auto"/>
              <w:bottom w:val="single" w:sz="4" w:space="0" w:color="auto"/>
              <w:right w:val="single" w:sz="4" w:space="0" w:color="auto"/>
            </w:tcBorders>
          </w:tcPr>
          <w:p w14:paraId="3EC53096" w14:textId="77777777" w:rsidR="009B5451" w:rsidRPr="0069250C" w:rsidRDefault="009B5451" w:rsidP="009B5451">
            <w:r w:rsidRPr="0069250C">
              <w:lastRenderedPageBreak/>
              <w:t>2020/1/1/13.FO</w:t>
            </w:r>
          </w:p>
        </w:tc>
        <w:tc>
          <w:tcPr>
            <w:tcW w:w="3013" w:type="pct"/>
            <w:tcBorders>
              <w:top w:val="single" w:sz="4" w:space="0" w:color="auto"/>
              <w:left w:val="single" w:sz="4" w:space="0" w:color="auto"/>
              <w:bottom w:val="single" w:sz="4" w:space="0" w:color="auto"/>
              <w:right w:val="single" w:sz="4" w:space="0" w:color="auto"/>
            </w:tcBorders>
          </w:tcPr>
          <w:p w14:paraId="2DE5CA7A" w14:textId="77777777" w:rsidR="009B5451" w:rsidRPr="0069250C" w:rsidRDefault="009B5451" w:rsidP="009B5451">
            <w:pPr>
              <w:jc w:val="both"/>
              <w:rPr>
                <w:color w:val="000000"/>
              </w:rPr>
            </w:pPr>
            <w:r w:rsidRPr="0069250C">
              <w:rPr>
                <w:color w:val="000000"/>
              </w:rPr>
              <w:t>k počtu a volbě ověřovatelů Výboru pro územní rozvoj, veřejnou správu a životní prostředí</w:t>
            </w:r>
          </w:p>
          <w:p w14:paraId="639577F2" w14:textId="77777777" w:rsidR="009B5451" w:rsidRPr="0069250C" w:rsidRDefault="009B5451" w:rsidP="009B5451">
            <w:pPr>
              <w:jc w:val="both"/>
              <w:rPr>
                <w:color w:val="000000"/>
              </w:rPr>
            </w:pPr>
          </w:p>
        </w:tc>
        <w:tc>
          <w:tcPr>
            <w:tcW w:w="927" w:type="pct"/>
            <w:tcBorders>
              <w:top w:val="single" w:sz="4" w:space="0" w:color="auto"/>
              <w:left w:val="single" w:sz="4" w:space="0" w:color="auto"/>
              <w:bottom w:val="single" w:sz="4" w:space="0" w:color="auto"/>
              <w:right w:val="single" w:sz="4" w:space="0" w:color="auto"/>
            </w:tcBorders>
          </w:tcPr>
          <w:p w14:paraId="78275FA5" w14:textId="77777777" w:rsidR="009B5451" w:rsidRPr="0069250C" w:rsidRDefault="009B5451" w:rsidP="009B5451">
            <w:pPr>
              <w:jc w:val="center"/>
              <w:rPr>
                <w:i/>
              </w:rPr>
            </w:pPr>
            <w:r w:rsidRPr="0069250C">
              <w:rPr>
                <w:i/>
              </w:rPr>
              <w:t>zvolil</w:t>
            </w:r>
          </w:p>
        </w:tc>
      </w:tr>
      <w:tr w:rsidR="009B5451" w:rsidRPr="0069250C" w14:paraId="10C3400B" w14:textId="77777777" w:rsidTr="009B5451">
        <w:trPr>
          <w:trHeight w:val="810"/>
        </w:trPr>
        <w:tc>
          <w:tcPr>
            <w:tcW w:w="1060" w:type="pct"/>
            <w:tcBorders>
              <w:top w:val="single" w:sz="4" w:space="0" w:color="auto"/>
              <w:left w:val="single" w:sz="4" w:space="0" w:color="auto"/>
              <w:bottom w:val="single" w:sz="4" w:space="0" w:color="auto"/>
              <w:right w:val="single" w:sz="4" w:space="0" w:color="auto"/>
            </w:tcBorders>
          </w:tcPr>
          <w:p w14:paraId="578CC780" w14:textId="77777777" w:rsidR="009B5451" w:rsidRPr="0069250C" w:rsidRDefault="009B5451" w:rsidP="009B5451">
            <w:r w:rsidRPr="0069250C">
              <w:t>2020/2/1/13.FO</w:t>
            </w:r>
          </w:p>
        </w:tc>
        <w:tc>
          <w:tcPr>
            <w:tcW w:w="3013" w:type="pct"/>
            <w:tcBorders>
              <w:top w:val="single" w:sz="4" w:space="0" w:color="auto"/>
              <w:left w:val="single" w:sz="4" w:space="0" w:color="auto"/>
              <w:bottom w:val="single" w:sz="4" w:space="0" w:color="auto"/>
              <w:right w:val="single" w:sz="4" w:space="0" w:color="auto"/>
            </w:tcBorders>
          </w:tcPr>
          <w:p w14:paraId="4ECE51C4" w14:textId="77777777" w:rsidR="009B5451" w:rsidRPr="0069250C" w:rsidRDefault="009B5451" w:rsidP="009B5451">
            <w:pPr>
              <w:jc w:val="both"/>
              <w:rPr>
                <w:color w:val="000000"/>
              </w:rPr>
            </w:pPr>
            <w:r w:rsidRPr="0069250C">
              <w:rPr>
                <w:color w:val="000000"/>
              </w:rPr>
              <w:t>k volbě předsedy Výboru pro územní rozvoj, veřejnou správu a životní prostředí</w:t>
            </w:r>
          </w:p>
          <w:p w14:paraId="5C23A4FE" w14:textId="77777777" w:rsidR="009B5451" w:rsidRPr="0069250C" w:rsidRDefault="009B5451" w:rsidP="009B5451">
            <w:pPr>
              <w:jc w:val="both"/>
              <w:rPr>
                <w:color w:val="000000"/>
              </w:rPr>
            </w:pPr>
          </w:p>
        </w:tc>
        <w:tc>
          <w:tcPr>
            <w:tcW w:w="927" w:type="pct"/>
            <w:tcBorders>
              <w:top w:val="single" w:sz="4" w:space="0" w:color="auto"/>
              <w:left w:val="single" w:sz="4" w:space="0" w:color="auto"/>
              <w:bottom w:val="single" w:sz="4" w:space="0" w:color="auto"/>
              <w:right w:val="single" w:sz="4" w:space="0" w:color="auto"/>
            </w:tcBorders>
          </w:tcPr>
          <w:p w14:paraId="5E7D877A" w14:textId="77777777" w:rsidR="009B5451" w:rsidRPr="0069250C" w:rsidRDefault="009B5451" w:rsidP="009B5451">
            <w:pPr>
              <w:jc w:val="center"/>
              <w:rPr>
                <w:i/>
              </w:rPr>
            </w:pPr>
            <w:r w:rsidRPr="0069250C">
              <w:rPr>
                <w:i/>
              </w:rPr>
              <w:t>zvolil</w:t>
            </w:r>
          </w:p>
        </w:tc>
      </w:tr>
      <w:tr w:rsidR="009B5451" w:rsidRPr="0069250C" w14:paraId="16BEBC63" w14:textId="77777777" w:rsidTr="009B5451">
        <w:trPr>
          <w:trHeight w:val="810"/>
        </w:trPr>
        <w:tc>
          <w:tcPr>
            <w:tcW w:w="1060" w:type="pct"/>
            <w:tcBorders>
              <w:top w:val="single" w:sz="4" w:space="0" w:color="auto"/>
              <w:left w:val="single" w:sz="4" w:space="0" w:color="auto"/>
              <w:bottom w:val="single" w:sz="4" w:space="0" w:color="auto"/>
              <w:right w:val="single" w:sz="4" w:space="0" w:color="auto"/>
            </w:tcBorders>
          </w:tcPr>
          <w:p w14:paraId="2D7CAEFA" w14:textId="77777777" w:rsidR="009B5451" w:rsidRPr="0069250C" w:rsidRDefault="009B5451" w:rsidP="009B5451">
            <w:r w:rsidRPr="0069250C">
              <w:t>2020/3/1/13.FO</w:t>
            </w:r>
          </w:p>
        </w:tc>
        <w:tc>
          <w:tcPr>
            <w:tcW w:w="3013" w:type="pct"/>
            <w:tcBorders>
              <w:top w:val="single" w:sz="4" w:space="0" w:color="auto"/>
              <w:left w:val="single" w:sz="4" w:space="0" w:color="auto"/>
              <w:bottom w:val="single" w:sz="4" w:space="0" w:color="auto"/>
              <w:right w:val="single" w:sz="4" w:space="0" w:color="auto"/>
            </w:tcBorders>
          </w:tcPr>
          <w:p w14:paraId="23518384" w14:textId="77777777" w:rsidR="009B5451" w:rsidRPr="0069250C" w:rsidRDefault="009B5451" w:rsidP="009B5451">
            <w:pPr>
              <w:jc w:val="both"/>
              <w:rPr>
                <w:color w:val="000000"/>
              </w:rPr>
            </w:pPr>
            <w:r w:rsidRPr="0069250C">
              <w:rPr>
                <w:color w:val="000000"/>
              </w:rPr>
              <w:t>k počtu a volbě místopředsedů Výboru pro územní rozvoj, veřejnou správu a životní prostředí</w:t>
            </w:r>
          </w:p>
          <w:p w14:paraId="092F1880" w14:textId="77777777" w:rsidR="009B5451" w:rsidRPr="0069250C" w:rsidRDefault="009B5451" w:rsidP="009B5451">
            <w:pPr>
              <w:jc w:val="both"/>
              <w:rPr>
                <w:color w:val="000000"/>
              </w:rPr>
            </w:pPr>
          </w:p>
        </w:tc>
        <w:tc>
          <w:tcPr>
            <w:tcW w:w="927" w:type="pct"/>
            <w:tcBorders>
              <w:top w:val="single" w:sz="4" w:space="0" w:color="auto"/>
              <w:left w:val="single" w:sz="4" w:space="0" w:color="auto"/>
              <w:bottom w:val="single" w:sz="4" w:space="0" w:color="auto"/>
              <w:right w:val="single" w:sz="4" w:space="0" w:color="auto"/>
            </w:tcBorders>
          </w:tcPr>
          <w:p w14:paraId="6ECBAD28" w14:textId="77777777" w:rsidR="009B5451" w:rsidRPr="0069250C" w:rsidRDefault="009B5451" w:rsidP="009B5451">
            <w:pPr>
              <w:jc w:val="center"/>
              <w:rPr>
                <w:i/>
              </w:rPr>
            </w:pPr>
            <w:r w:rsidRPr="0069250C">
              <w:rPr>
                <w:i/>
              </w:rPr>
              <w:t>zvolil</w:t>
            </w:r>
          </w:p>
        </w:tc>
      </w:tr>
      <w:tr w:rsidR="009B5451" w:rsidRPr="0069250C" w14:paraId="43B6E7CF" w14:textId="77777777" w:rsidTr="009B5451">
        <w:trPr>
          <w:trHeight w:val="476"/>
        </w:trPr>
        <w:tc>
          <w:tcPr>
            <w:tcW w:w="1060" w:type="pct"/>
            <w:tcBorders>
              <w:top w:val="single" w:sz="4" w:space="0" w:color="auto"/>
              <w:left w:val="single" w:sz="4" w:space="0" w:color="auto"/>
              <w:bottom w:val="single" w:sz="4" w:space="0" w:color="auto"/>
              <w:right w:val="single" w:sz="4" w:space="0" w:color="auto"/>
            </w:tcBorders>
          </w:tcPr>
          <w:p w14:paraId="2E4DE853" w14:textId="77777777" w:rsidR="009B5451" w:rsidRPr="0069250C" w:rsidRDefault="009B5451" w:rsidP="009B5451">
            <w:r w:rsidRPr="0069250C">
              <w:t>2020/4/1/13.FO</w:t>
            </w:r>
          </w:p>
        </w:tc>
        <w:tc>
          <w:tcPr>
            <w:tcW w:w="3013" w:type="pct"/>
            <w:tcBorders>
              <w:top w:val="single" w:sz="4" w:space="0" w:color="auto"/>
              <w:left w:val="single" w:sz="4" w:space="0" w:color="auto"/>
              <w:bottom w:val="single" w:sz="4" w:space="0" w:color="auto"/>
              <w:right w:val="single" w:sz="4" w:space="0" w:color="auto"/>
            </w:tcBorders>
          </w:tcPr>
          <w:p w14:paraId="7DD68121" w14:textId="77777777" w:rsidR="009B5451" w:rsidRPr="0069250C" w:rsidRDefault="009B5451" w:rsidP="009B5451">
            <w:pPr>
              <w:jc w:val="both"/>
              <w:rPr>
                <w:color w:val="000000"/>
              </w:rPr>
            </w:pPr>
            <w:r w:rsidRPr="0069250C">
              <w:rPr>
                <w:color w:val="000000"/>
              </w:rPr>
              <w:t>ke zřízení Podvýboru pro regiony v transformaci</w:t>
            </w:r>
          </w:p>
          <w:p w14:paraId="2924CC0C" w14:textId="77777777" w:rsidR="009B5451" w:rsidRPr="0069250C" w:rsidRDefault="009B5451" w:rsidP="009B5451">
            <w:pPr>
              <w:jc w:val="both"/>
              <w:rPr>
                <w:color w:val="000000"/>
              </w:rPr>
            </w:pPr>
          </w:p>
        </w:tc>
        <w:tc>
          <w:tcPr>
            <w:tcW w:w="927" w:type="pct"/>
            <w:tcBorders>
              <w:top w:val="single" w:sz="4" w:space="0" w:color="auto"/>
              <w:left w:val="single" w:sz="4" w:space="0" w:color="auto"/>
              <w:bottom w:val="single" w:sz="4" w:space="0" w:color="auto"/>
              <w:right w:val="single" w:sz="4" w:space="0" w:color="auto"/>
            </w:tcBorders>
          </w:tcPr>
          <w:p w14:paraId="03B4A1FC" w14:textId="77777777" w:rsidR="009B5451" w:rsidRPr="0069250C" w:rsidRDefault="009B5451" w:rsidP="009B5451">
            <w:pPr>
              <w:jc w:val="center"/>
              <w:rPr>
                <w:i/>
              </w:rPr>
            </w:pPr>
            <w:r w:rsidRPr="0069250C">
              <w:rPr>
                <w:i/>
              </w:rPr>
              <w:t>rozhodl zřídit</w:t>
            </w:r>
          </w:p>
        </w:tc>
      </w:tr>
      <w:tr w:rsidR="009B5451" w:rsidRPr="0069250C" w14:paraId="31E7ACD0" w14:textId="77777777" w:rsidTr="009B5451">
        <w:trPr>
          <w:trHeight w:val="810"/>
        </w:trPr>
        <w:tc>
          <w:tcPr>
            <w:tcW w:w="1060" w:type="pct"/>
            <w:tcBorders>
              <w:top w:val="single" w:sz="4" w:space="0" w:color="auto"/>
              <w:left w:val="single" w:sz="4" w:space="0" w:color="auto"/>
              <w:bottom w:val="single" w:sz="4" w:space="0" w:color="auto"/>
              <w:right w:val="single" w:sz="4" w:space="0" w:color="auto"/>
            </w:tcBorders>
          </w:tcPr>
          <w:p w14:paraId="5AE7D0EE" w14:textId="77777777" w:rsidR="009B5451" w:rsidRPr="0069250C" w:rsidRDefault="009B5451" w:rsidP="009B5451">
            <w:r w:rsidRPr="0069250C">
              <w:t>2020/5/2/13.FO</w:t>
            </w:r>
          </w:p>
        </w:tc>
        <w:tc>
          <w:tcPr>
            <w:tcW w:w="3013" w:type="pct"/>
            <w:tcBorders>
              <w:top w:val="single" w:sz="4" w:space="0" w:color="auto"/>
              <w:left w:val="single" w:sz="4" w:space="0" w:color="auto"/>
              <w:bottom w:val="single" w:sz="4" w:space="0" w:color="auto"/>
              <w:right w:val="single" w:sz="4" w:space="0" w:color="auto"/>
            </w:tcBorders>
          </w:tcPr>
          <w:p w14:paraId="0A472769" w14:textId="77777777" w:rsidR="009B5451" w:rsidRPr="0069250C" w:rsidRDefault="00B240FC" w:rsidP="009B5451">
            <w:pPr>
              <w:pStyle w:val="Bezmezer"/>
              <w:jc w:val="both"/>
              <w:rPr>
                <w:color w:val="000000"/>
              </w:rPr>
            </w:pPr>
            <w:hyperlink r:id="rId304" w:history="1">
              <w:r w:rsidR="009B5451" w:rsidRPr="0069250C">
                <w:rPr>
                  <w:rStyle w:val="Hypertextovodkaz"/>
                  <w:rFonts w:eastAsia="Calibri"/>
                  <w:b/>
                  <w:lang w:eastAsia="cs-CZ"/>
                </w:rPr>
                <w:t>Senátní tisk č. 9</w:t>
              </w:r>
            </w:hyperlink>
            <w:r w:rsidR="009B5451" w:rsidRPr="0069250C">
              <w:rPr>
                <w:rFonts w:eastAsia="Calibri"/>
                <w:color w:val="000000"/>
                <w:lang w:eastAsia="cs-CZ"/>
              </w:rPr>
              <w:t xml:space="preserve"> - N</w:t>
            </w:r>
            <w:r w:rsidR="009B5451" w:rsidRPr="0069250C">
              <w:rPr>
                <w:color w:val="000000"/>
              </w:rPr>
              <w:t>ávrh zákona o Sbírce právních předpisů územních samosprávných celků a některých správních úřadů.</w:t>
            </w:r>
          </w:p>
          <w:p w14:paraId="66BF9EAA" w14:textId="77777777" w:rsidR="009B5451" w:rsidRPr="0069250C" w:rsidRDefault="009B5451" w:rsidP="009B5451">
            <w:pPr>
              <w:jc w:val="both"/>
              <w:rPr>
                <w:color w:val="000000"/>
              </w:rPr>
            </w:pPr>
          </w:p>
        </w:tc>
        <w:tc>
          <w:tcPr>
            <w:tcW w:w="927" w:type="pct"/>
            <w:tcBorders>
              <w:top w:val="single" w:sz="4" w:space="0" w:color="auto"/>
              <w:left w:val="single" w:sz="4" w:space="0" w:color="auto"/>
              <w:bottom w:val="single" w:sz="4" w:space="0" w:color="auto"/>
              <w:right w:val="single" w:sz="4" w:space="0" w:color="auto"/>
            </w:tcBorders>
          </w:tcPr>
          <w:p w14:paraId="6036D073" w14:textId="77777777" w:rsidR="009B5451" w:rsidRPr="0069250C" w:rsidRDefault="009B5451" w:rsidP="009B5451">
            <w:pPr>
              <w:jc w:val="center"/>
              <w:rPr>
                <w:i/>
              </w:rPr>
            </w:pPr>
            <w:r w:rsidRPr="0069250C">
              <w:rPr>
                <w:i/>
              </w:rPr>
              <w:t>zamítnutí</w:t>
            </w:r>
          </w:p>
        </w:tc>
      </w:tr>
      <w:tr w:rsidR="009B5451" w:rsidRPr="0069250C" w14:paraId="042D6760" w14:textId="77777777" w:rsidTr="009B5451">
        <w:trPr>
          <w:trHeight w:val="810"/>
        </w:trPr>
        <w:tc>
          <w:tcPr>
            <w:tcW w:w="1060" w:type="pct"/>
            <w:tcBorders>
              <w:top w:val="single" w:sz="4" w:space="0" w:color="auto"/>
              <w:left w:val="single" w:sz="4" w:space="0" w:color="auto"/>
              <w:bottom w:val="single" w:sz="4" w:space="0" w:color="auto"/>
              <w:right w:val="single" w:sz="4" w:space="0" w:color="auto"/>
            </w:tcBorders>
          </w:tcPr>
          <w:p w14:paraId="1FDD63A8" w14:textId="77777777" w:rsidR="009B5451" w:rsidRPr="0069250C" w:rsidRDefault="009B5451" w:rsidP="009B5451">
            <w:r w:rsidRPr="0069250C">
              <w:t>2020/6/2/13.FO</w:t>
            </w:r>
          </w:p>
        </w:tc>
        <w:tc>
          <w:tcPr>
            <w:tcW w:w="3013" w:type="pct"/>
            <w:tcBorders>
              <w:top w:val="single" w:sz="4" w:space="0" w:color="auto"/>
              <w:left w:val="single" w:sz="4" w:space="0" w:color="auto"/>
              <w:bottom w:val="single" w:sz="4" w:space="0" w:color="auto"/>
              <w:right w:val="single" w:sz="4" w:space="0" w:color="auto"/>
            </w:tcBorders>
          </w:tcPr>
          <w:p w14:paraId="0B44F170" w14:textId="77777777" w:rsidR="009B5451" w:rsidRPr="0069250C" w:rsidRDefault="00B240FC" w:rsidP="009B5451">
            <w:pPr>
              <w:pStyle w:val="Bezmezer"/>
              <w:jc w:val="both"/>
              <w:rPr>
                <w:rFonts w:eastAsia="Calibri"/>
                <w:lang w:eastAsia="cs-CZ"/>
              </w:rPr>
            </w:pPr>
            <w:hyperlink r:id="rId305" w:history="1">
              <w:r w:rsidR="009B5451" w:rsidRPr="0069250C">
                <w:rPr>
                  <w:rStyle w:val="Hypertextovodkaz"/>
                  <w:rFonts w:eastAsia="Calibri"/>
                  <w:b/>
                  <w:lang w:eastAsia="cs-CZ"/>
                </w:rPr>
                <w:t>Senátní tisk č. 10</w:t>
              </w:r>
            </w:hyperlink>
            <w:r w:rsidR="009B5451" w:rsidRPr="0069250C">
              <w:rPr>
                <w:rFonts w:eastAsia="Calibri"/>
                <w:lang w:eastAsia="cs-CZ"/>
              </w:rPr>
              <w:t xml:space="preserve"> - Návrh zákona, kterým se mění některé zákony v souvislosti s přijetím zákona o Sbírce právních předpisů územních samosprávných celků a některých správních úřadů.</w:t>
            </w:r>
          </w:p>
          <w:p w14:paraId="6EEEFB26" w14:textId="77777777" w:rsidR="009B5451" w:rsidRPr="0069250C" w:rsidRDefault="009B5451" w:rsidP="009B5451">
            <w:pPr>
              <w:pStyle w:val="Bezmezer"/>
              <w:jc w:val="both"/>
              <w:rPr>
                <w:rFonts w:eastAsia="Calibri"/>
                <w:b/>
                <w:color w:val="000000"/>
                <w:u w:val="single"/>
                <w:lang w:eastAsia="cs-CZ"/>
              </w:rPr>
            </w:pPr>
          </w:p>
        </w:tc>
        <w:tc>
          <w:tcPr>
            <w:tcW w:w="927" w:type="pct"/>
            <w:tcBorders>
              <w:top w:val="single" w:sz="4" w:space="0" w:color="auto"/>
              <w:left w:val="single" w:sz="4" w:space="0" w:color="auto"/>
              <w:bottom w:val="single" w:sz="4" w:space="0" w:color="auto"/>
              <w:right w:val="single" w:sz="4" w:space="0" w:color="auto"/>
            </w:tcBorders>
          </w:tcPr>
          <w:p w14:paraId="6125DA1D" w14:textId="77777777" w:rsidR="009B5451" w:rsidRPr="0069250C" w:rsidRDefault="009B5451" w:rsidP="009B5451">
            <w:pPr>
              <w:jc w:val="center"/>
              <w:rPr>
                <w:i/>
              </w:rPr>
            </w:pPr>
            <w:r w:rsidRPr="0069250C">
              <w:rPr>
                <w:i/>
              </w:rPr>
              <w:t>zamítnutí</w:t>
            </w:r>
          </w:p>
        </w:tc>
      </w:tr>
      <w:tr w:rsidR="009B5451" w:rsidRPr="0069250C" w14:paraId="7A52D622" w14:textId="77777777" w:rsidTr="009B5451">
        <w:trPr>
          <w:trHeight w:val="810"/>
        </w:trPr>
        <w:tc>
          <w:tcPr>
            <w:tcW w:w="1060" w:type="pct"/>
            <w:tcBorders>
              <w:top w:val="single" w:sz="4" w:space="0" w:color="auto"/>
              <w:left w:val="single" w:sz="4" w:space="0" w:color="auto"/>
              <w:bottom w:val="single" w:sz="4" w:space="0" w:color="auto"/>
              <w:right w:val="single" w:sz="4" w:space="0" w:color="auto"/>
            </w:tcBorders>
          </w:tcPr>
          <w:p w14:paraId="5CE3835F" w14:textId="77777777" w:rsidR="009B5451" w:rsidRPr="0069250C" w:rsidRDefault="009B5451" w:rsidP="009B5451">
            <w:r w:rsidRPr="0069250C">
              <w:t>2020/7/2/13.FO</w:t>
            </w:r>
          </w:p>
        </w:tc>
        <w:tc>
          <w:tcPr>
            <w:tcW w:w="3013" w:type="pct"/>
            <w:tcBorders>
              <w:top w:val="single" w:sz="4" w:space="0" w:color="auto"/>
              <w:left w:val="single" w:sz="4" w:space="0" w:color="auto"/>
              <w:bottom w:val="single" w:sz="4" w:space="0" w:color="auto"/>
              <w:right w:val="single" w:sz="4" w:space="0" w:color="auto"/>
            </w:tcBorders>
          </w:tcPr>
          <w:p w14:paraId="1F33C7E1" w14:textId="77777777" w:rsidR="009B5451" w:rsidRPr="0069250C" w:rsidRDefault="00B240FC" w:rsidP="009B5451">
            <w:pPr>
              <w:pStyle w:val="Bezmezer"/>
              <w:jc w:val="both"/>
            </w:pPr>
            <w:hyperlink r:id="rId306" w:history="1">
              <w:r w:rsidR="009B5451" w:rsidRPr="0069250C">
                <w:rPr>
                  <w:rStyle w:val="Hypertextovodkaz"/>
                  <w:b/>
                </w:rPr>
                <w:t>Senátní tisk č. 341</w:t>
              </w:r>
            </w:hyperlink>
            <w:r w:rsidR="009B5451" w:rsidRPr="0069250C">
              <w:rPr>
                <w:b/>
                <w:color w:val="000000"/>
              </w:rPr>
              <w:t xml:space="preserve"> - </w:t>
            </w:r>
            <w:r w:rsidR="009B5451" w:rsidRPr="0069250C">
              <w:rPr>
                <w:color w:val="000000"/>
              </w:rPr>
              <w:t>Vládní návrh, kterým se předkládají Parlamentu České republiky k vyslovení souhlasu s ratifikací změny příloh I a II Úmluvy o ochraně stěhovavých druhů volně žijících živočichů přijaté v Gándhínagaru dne 22. února 2020.</w:t>
            </w:r>
          </w:p>
          <w:p w14:paraId="2087B997" w14:textId="77777777" w:rsidR="009B5451" w:rsidRPr="0069250C" w:rsidRDefault="009B5451" w:rsidP="009B5451">
            <w:pPr>
              <w:pStyle w:val="Bezmezer"/>
              <w:jc w:val="both"/>
              <w:rPr>
                <w:rFonts w:eastAsia="Calibri"/>
                <w:b/>
                <w:color w:val="000000"/>
                <w:u w:val="single"/>
                <w:lang w:eastAsia="cs-CZ"/>
              </w:rPr>
            </w:pPr>
          </w:p>
        </w:tc>
        <w:tc>
          <w:tcPr>
            <w:tcW w:w="927" w:type="pct"/>
            <w:tcBorders>
              <w:top w:val="single" w:sz="4" w:space="0" w:color="auto"/>
              <w:left w:val="single" w:sz="4" w:space="0" w:color="auto"/>
              <w:bottom w:val="single" w:sz="4" w:space="0" w:color="auto"/>
              <w:right w:val="single" w:sz="4" w:space="0" w:color="auto"/>
            </w:tcBorders>
          </w:tcPr>
          <w:p w14:paraId="11E787D6" w14:textId="77777777" w:rsidR="009B5451" w:rsidRPr="0069250C" w:rsidRDefault="009B5451" w:rsidP="009B5451">
            <w:pPr>
              <w:jc w:val="center"/>
              <w:rPr>
                <w:i/>
              </w:rPr>
            </w:pPr>
            <w:r w:rsidRPr="0069250C">
              <w:rPr>
                <w:i/>
              </w:rPr>
              <w:t>souhlas s ratifikací</w:t>
            </w:r>
          </w:p>
        </w:tc>
      </w:tr>
      <w:tr w:rsidR="009B5451" w:rsidRPr="0069250C" w14:paraId="05DACEAA" w14:textId="77777777" w:rsidTr="009B5451">
        <w:trPr>
          <w:trHeight w:val="522"/>
        </w:trPr>
        <w:tc>
          <w:tcPr>
            <w:tcW w:w="1060" w:type="pct"/>
            <w:tcBorders>
              <w:top w:val="single" w:sz="4" w:space="0" w:color="auto"/>
              <w:left w:val="single" w:sz="4" w:space="0" w:color="auto"/>
              <w:bottom w:val="single" w:sz="4" w:space="0" w:color="auto"/>
              <w:right w:val="single" w:sz="4" w:space="0" w:color="auto"/>
            </w:tcBorders>
          </w:tcPr>
          <w:p w14:paraId="56EDDBCC" w14:textId="77777777" w:rsidR="009B5451" w:rsidRPr="0069250C" w:rsidRDefault="009B5451" w:rsidP="009B5451">
            <w:r w:rsidRPr="0069250C">
              <w:t>2020/8/2/13.FO</w:t>
            </w:r>
          </w:p>
        </w:tc>
        <w:tc>
          <w:tcPr>
            <w:tcW w:w="3013" w:type="pct"/>
            <w:tcBorders>
              <w:top w:val="single" w:sz="4" w:space="0" w:color="auto"/>
              <w:left w:val="single" w:sz="4" w:space="0" w:color="auto"/>
              <w:bottom w:val="single" w:sz="4" w:space="0" w:color="auto"/>
              <w:right w:val="single" w:sz="4" w:space="0" w:color="auto"/>
            </w:tcBorders>
          </w:tcPr>
          <w:p w14:paraId="7E160E47" w14:textId="77777777" w:rsidR="009B5451" w:rsidRPr="0069250C" w:rsidRDefault="00B240FC" w:rsidP="009B5451">
            <w:pPr>
              <w:pStyle w:val="Bezmezer"/>
              <w:jc w:val="both"/>
              <w:rPr>
                <w:rFonts w:eastAsia="Calibri"/>
                <w:color w:val="000000"/>
                <w:lang w:eastAsia="cs-CZ"/>
              </w:rPr>
            </w:pPr>
            <w:hyperlink r:id="rId307" w:history="1">
              <w:r w:rsidR="009B5451" w:rsidRPr="0069250C">
                <w:rPr>
                  <w:rStyle w:val="Hypertextovodkaz"/>
                  <w:rFonts w:eastAsia="Calibri"/>
                  <w:b/>
                  <w:lang w:eastAsia="cs-CZ"/>
                </w:rPr>
                <w:t>Senátní tisk č. 279</w:t>
              </w:r>
            </w:hyperlink>
            <w:r w:rsidR="009B5451" w:rsidRPr="0069250C">
              <w:rPr>
                <w:rFonts w:eastAsia="Calibri"/>
                <w:color w:val="000000"/>
                <w:lang w:eastAsia="cs-CZ"/>
              </w:rPr>
              <w:t xml:space="preserve"> - Petice Voda je život</w:t>
            </w:r>
          </w:p>
          <w:p w14:paraId="2F2EAC96" w14:textId="77777777" w:rsidR="009B5451" w:rsidRPr="0069250C" w:rsidRDefault="009B5451" w:rsidP="009B5451">
            <w:pPr>
              <w:pStyle w:val="Bezmezer"/>
              <w:jc w:val="both"/>
              <w:rPr>
                <w:b/>
                <w:color w:val="000000"/>
                <w:u w:val="single"/>
              </w:rPr>
            </w:pPr>
          </w:p>
        </w:tc>
        <w:tc>
          <w:tcPr>
            <w:tcW w:w="927" w:type="pct"/>
            <w:tcBorders>
              <w:top w:val="single" w:sz="4" w:space="0" w:color="auto"/>
              <w:left w:val="single" w:sz="4" w:space="0" w:color="auto"/>
              <w:bottom w:val="single" w:sz="4" w:space="0" w:color="auto"/>
              <w:right w:val="single" w:sz="4" w:space="0" w:color="auto"/>
            </w:tcBorders>
          </w:tcPr>
          <w:p w14:paraId="2C9FB476" w14:textId="77777777" w:rsidR="009B5451" w:rsidRPr="0069250C" w:rsidRDefault="009B5451" w:rsidP="009B5451">
            <w:pPr>
              <w:jc w:val="center"/>
              <w:rPr>
                <w:i/>
              </w:rPr>
            </w:pPr>
            <w:r w:rsidRPr="0069250C">
              <w:rPr>
                <w:i/>
              </w:rPr>
              <w:t>přerušuje</w:t>
            </w:r>
          </w:p>
        </w:tc>
      </w:tr>
      <w:tr w:rsidR="009B5451" w:rsidRPr="0069250C" w14:paraId="7EB816F5" w14:textId="77777777" w:rsidTr="009B5451">
        <w:trPr>
          <w:trHeight w:val="522"/>
        </w:trPr>
        <w:tc>
          <w:tcPr>
            <w:tcW w:w="1060" w:type="pct"/>
            <w:tcBorders>
              <w:top w:val="single" w:sz="4" w:space="0" w:color="auto"/>
              <w:left w:val="single" w:sz="4" w:space="0" w:color="auto"/>
              <w:bottom w:val="single" w:sz="4" w:space="0" w:color="auto"/>
              <w:right w:val="single" w:sz="4" w:space="0" w:color="auto"/>
            </w:tcBorders>
          </w:tcPr>
          <w:p w14:paraId="36370149" w14:textId="77777777" w:rsidR="009B5451" w:rsidRPr="0069250C" w:rsidRDefault="009B5451" w:rsidP="009B5451">
            <w:r w:rsidRPr="0069250C">
              <w:t>2020/9/2/13.FO</w:t>
            </w:r>
          </w:p>
        </w:tc>
        <w:tc>
          <w:tcPr>
            <w:tcW w:w="3013" w:type="pct"/>
            <w:tcBorders>
              <w:top w:val="single" w:sz="4" w:space="0" w:color="auto"/>
              <w:left w:val="single" w:sz="4" w:space="0" w:color="auto"/>
              <w:bottom w:val="single" w:sz="4" w:space="0" w:color="auto"/>
              <w:right w:val="single" w:sz="4" w:space="0" w:color="auto"/>
            </w:tcBorders>
          </w:tcPr>
          <w:p w14:paraId="773929D4" w14:textId="77777777" w:rsidR="009B5451" w:rsidRPr="0069250C" w:rsidRDefault="00B240FC" w:rsidP="009B5451">
            <w:pPr>
              <w:pStyle w:val="Bezmezer"/>
              <w:jc w:val="both"/>
              <w:rPr>
                <w:bCs/>
                <w:color w:val="000000"/>
                <w:shd w:val="clear" w:color="auto" w:fill="FFFFFF"/>
              </w:rPr>
            </w:pPr>
            <w:hyperlink r:id="rId308" w:history="1">
              <w:r w:rsidR="009B5451" w:rsidRPr="0069250C">
                <w:rPr>
                  <w:rStyle w:val="Hypertextovodkaz"/>
                  <w:rFonts w:eastAsia="Calibri"/>
                  <w:b/>
                  <w:lang w:eastAsia="cs-CZ"/>
                </w:rPr>
                <w:t>Senátní tisk č. 11</w:t>
              </w:r>
            </w:hyperlink>
            <w:r w:rsidR="009B5451" w:rsidRPr="0069250C">
              <w:rPr>
                <w:rFonts w:eastAsia="Calibri"/>
                <w:color w:val="000000"/>
                <w:lang w:eastAsia="cs-CZ"/>
              </w:rPr>
              <w:t xml:space="preserve"> - </w:t>
            </w:r>
            <w:r w:rsidR="009B5451" w:rsidRPr="0069250C">
              <w:rPr>
                <w:bCs/>
                <w:color w:val="000000"/>
                <w:shd w:val="clear" w:color="auto" w:fill="FFFFFF"/>
              </w:rPr>
              <w:t>Návrh zákona, kterým se mění některé zákony v oblasti daní a některé další zákony</w:t>
            </w:r>
          </w:p>
          <w:p w14:paraId="6706A1D3" w14:textId="77777777" w:rsidR="009B5451" w:rsidRPr="0069250C" w:rsidRDefault="009B5451" w:rsidP="009B5451">
            <w:pPr>
              <w:pStyle w:val="Bezmezer"/>
              <w:jc w:val="both"/>
              <w:rPr>
                <w:rFonts w:eastAsia="Calibri"/>
                <w:color w:val="000000"/>
                <w:lang w:eastAsia="cs-CZ"/>
              </w:rPr>
            </w:pPr>
          </w:p>
        </w:tc>
        <w:tc>
          <w:tcPr>
            <w:tcW w:w="927" w:type="pct"/>
            <w:tcBorders>
              <w:top w:val="single" w:sz="4" w:space="0" w:color="auto"/>
              <w:left w:val="single" w:sz="4" w:space="0" w:color="auto"/>
              <w:bottom w:val="single" w:sz="4" w:space="0" w:color="auto"/>
              <w:right w:val="single" w:sz="4" w:space="0" w:color="auto"/>
            </w:tcBorders>
          </w:tcPr>
          <w:p w14:paraId="047B0694" w14:textId="77777777" w:rsidR="009B5451" w:rsidRPr="0069250C" w:rsidRDefault="009B5451" w:rsidP="009B5451">
            <w:pPr>
              <w:jc w:val="center"/>
              <w:rPr>
                <w:i/>
              </w:rPr>
            </w:pPr>
            <w:r w:rsidRPr="0069250C">
              <w:rPr>
                <w:i/>
              </w:rPr>
              <w:t>vrátit s PN</w:t>
            </w:r>
          </w:p>
        </w:tc>
      </w:tr>
    </w:tbl>
    <w:p w14:paraId="7755A1DF" w14:textId="77777777" w:rsidR="009B5451" w:rsidRPr="0069250C" w:rsidRDefault="009B5451" w:rsidP="009B5451">
      <w:r w:rsidRPr="0069250C">
        <w:rPr>
          <w:color w:val="FF0000"/>
        </w:rPr>
        <w:tab/>
      </w:r>
    </w:p>
    <w:p w14:paraId="2B2FE55E" w14:textId="77777777" w:rsidR="009B5451" w:rsidRPr="0069250C" w:rsidRDefault="009B5451" w:rsidP="009B5451"/>
    <w:p w14:paraId="677F1CA4" w14:textId="77777777" w:rsidR="009B5451" w:rsidRPr="0069250C" w:rsidRDefault="009B5451" w:rsidP="009B5451"/>
    <w:p w14:paraId="127AA316" w14:textId="77777777" w:rsidR="009B5451" w:rsidRPr="0069250C" w:rsidRDefault="009B5451" w:rsidP="009B5451"/>
    <w:p w14:paraId="05CF3EDD" w14:textId="77777777" w:rsidR="009B5451" w:rsidRPr="0069250C" w:rsidRDefault="009B5451" w:rsidP="009B5451">
      <w:pPr>
        <w:tabs>
          <w:tab w:val="left" w:pos="1080"/>
        </w:tabs>
        <w:jc w:val="center"/>
        <w:rPr>
          <w:b/>
          <w:u w:val="single"/>
        </w:rPr>
      </w:pPr>
      <w:r w:rsidRPr="0069250C">
        <w:rPr>
          <w:b/>
          <w:u w:val="single"/>
        </w:rPr>
        <w:t xml:space="preserve">Seznam záznamů </w:t>
      </w:r>
    </w:p>
    <w:p w14:paraId="7AAB5CC7" w14:textId="77777777" w:rsidR="009B5451" w:rsidRPr="0069250C" w:rsidRDefault="009B5451" w:rsidP="009B5451">
      <w:pPr>
        <w:jc w:val="center"/>
        <w:rPr>
          <w:u w:val="single"/>
        </w:rPr>
      </w:pPr>
      <w:r w:rsidRPr="0069250C">
        <w:rPr>
          <w:u w:val="single"/>
        </w:rPr>
        <w:t>(12. f. o.)</w:t>
      </w:r>
    </w:p>
    <w:p w14:paraId="1B133CD9" w14:textId="77777777" w:rsidR="009B5451" w:rsidRPr="0069250C" w:rsidRDefault="009B5451" w:rsidP="009B5451">
      <w:pPr>
        <w:tabs>
          <w:tab w:val="left" w:pos="1080"/>
        </w:tabs>
        <w:jc w:val="center"/>
        <w:rPr>
          <w:b/>
          <w:u w:val="single"/>
        </w:rPr>
      </w:pPr>
    </w:p>
    <w:p w14:paraId="4C1222BA" w14:textId="77777777" w:rsidR="009B5451" w:rsidRPr="0069250C" w:rsidRDefault="009B5451" w:rsidP="009B5451">
      <w:pPr>
        <w:tabs>
          <w:tab w:val="left" w:pos="1080"/>
        </w:tabs>
        <w:ind w:hanging="142"/>
        <w:rPr>
          <w:i/>
        </w:rPr>
      </w:pPr>
      <w:r w:rsidRPr="0069250C">
        <w:rPr>
          <w:i/>
        </w:rPr>
        <w:t>rok/č. záznamu/č. schůze</w:t>
      </w:r>
    </w:p>
    <w:p w14:paraId="6ECB27DD" w14:textId="77777777" w:rsidR="009B5451" w:rsidRPr="0069250C" w:rsidRDefault="009B5451" w:rsidP="009B5451">
      <w:pPr>
        <w:tabs>
          <w:tab w:val="left" w:pos="1080"/>
        </w:tabs>
        <w:ind w:hanging="142"/>
      </w:pPr>
    </w:p>
    <w:tbl>
      <w:tblPr>
        <w:tblW w:w="963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85"/>
        <w:gridCol w:w="5997"/>
        <w:gridCol w:w="1657"/>
      </w:tblGrid>
      <w:tr w:rsidR="009B5451" w:rsidRPr="0069250C" w14:paraId="27C82B2C" w14:textId="77777777" w:rsidTr="009B5451">
        <w:trPr>
          <w:trHeight w:val="692"/>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2C53184" w14:textId="77777777" w:rsidR="009B5451" w:rsidRPr="0069250C" w:rsidRDefault="009B5451" w:rsidP="009B5451">
            <w:pPr>
              <w:ind w:right="-255"/>
            </w:pPr>
            <w:r w:rsidRPr="0069250C">
              <w:t>2020/2.záznam/15</w:t>
            </w:r>
          </w:p>
        </w:tc>
        <w:tc>
          <w:tcPr>
            <w:tcW w:w="5997" w:type="dxa"/>
            <w:tcBorders>
              <w:top w:val="single" w:sz="4" w:space="0" w:color="auto"/>
              <w:left w:val="single" w:sz="4" w:space="0" w:color="auto"/>
              <w:bottom w:val="single" w:sz="4" w:space="0" w:color="auto"/>
              <w:right w:val="single" w:sz="4" w:space="0" w:color="auto"/>
            </w:tcBorders>
            <w:shd w:val="clear" w:color="auto" w:fill="auto"/>
          </w:tcPr>
          <w:p w14:paraId="62093B8A" w14:textId="77777777" w:rsidR="009B5451" w:rsidRPr="0069250C" w:rsidRDefault="00B240FC" w:rsidP="009B5451">
            <w:pPr>
              <w:ind w:right="115"/>
              <w:jc w:val="both"/>
              <w:rPr>
                <w:bCs/>
              </w:rPr>
            </w:pPr>
            <w:hyperlink r:id="rId309" w:history="1">
              <w:r w:rsidR="009B5451" w:rsidRPr="0069250C">
                <w:rPr>
                  <w:rStyle w:val="Hypertextovodkaz"/>
                  <w:b/>
                  <w:bCs/>
                </w:rPr>
                <w:t>Senátní tisk č. 242</w:t>
              </w:r>
            </w:hyperlink>
            <w:r w:rsidR="009B5451" w:rsidRPr="0069250C">
              <w:rPr>
                <w:b/>
                <w:bCs/>
              </w:rPr>
              <w:t xml:space="preserve"> - </w:t>
            </w:r>
            <w:r w:rsidR="009B5451" w:rsidRPr="0069250C">
              <w:t>Návrh zákona o některých opatřeních ke zmírnění dopadů epidemie koronaviru označovaného jako SARS-CoV-2 na odvětví cestovního ruchu</w:t>
            </w:r>
          </w:p>
          <w:p w14:paraId="173E0BE2" w14:textId="77777777" w:rsidR="009B5451" w:rsidRPr="0069250C" w:rsidRDefault="009B5451" w:rsidP="009B5451">
            <w:pPr>
              <w:ind w:right="-255"/>
              <w:jc w:val="both"/>
              <w:rPr>
                <w:b/>
              </w:rPr>
            </w:pP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425A930D" w14:textId="77777777" w:rsidR="009B5451" w:rsidRPr="0069250C" w:rsidRDefault="009B5451" w:rsidP="009B5451">
            <w:pPr>
              <w:tabs>
                <w:tab w:val="left" w:pos="1080"/>
              </w:tabs>
              <w:spacing w:beforeLines="60" w:before="144" w:afterLines="60" w:after="144"/>
              <w:jc w:val="center"/>
              <w:rPr>
                <w:i/>
              </w:rPr>
            </w:pPr>
            <w:r w:rsidRPr="0069250C">
              <w:rPr>
                <w:i/>
              </w:rPr>
              <w:t>nepřijal žádné usnesení</w:t>
            </w:r>
          </w:p>
        </w:tc>
      </w:tr>
      <w:tr w:rsidR="009B5451" w:rsidRPr="0069250C" w14:paraId="26B42BCC" w14:textId="77777777" w:rsidTr="009B5451">
        <w:trPr>
          <w:trHeight w:val="692"/>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52CFB78" w14:textId="77777777" w:rsidR="009B5451" w:rsidRPr="0069250C" w:rsidRDefault="009B5451" w:rsidP="009B5451">
            <w:pPr>
              <w:ind w:right="-255"/>
            </w:pPr>
            <w:r w:rsidRPr="0069250C">
              <w:t>2020/3.záznam/17</w:t>
            </w:r>
          </w:p>
        </w:tc>
        <w:tc>
          <w:tcPr>
            <w:tcW w:w="5997" w:type="dxa"/>
            <w:tcBorders>
              <w:top w:val="single" w:sz="4" w:space="0" w:color="auto"/>
              <w:left w:val="single" w:sz="4" w:space="0" w:color="auto"/>
              <w:bottom w:val="single" w:sz="4" w:space="0" w:color="auto"/>
              <w:right w:val="single" w:sz="4" w:space="0" w:color="auto"/>
            </w:tcBorders>
            <w:shd w:val="clear" w:color="auto" w:fill="auto"/>
          </w:tcPr>
          <w:p w14:paraId="69B8052E" w14:textId="77777777" w:rsidR="009B5451" w:rsidRPr="0069250C" w:rsidRDefault="00B240FC" w:rsidP="009B5451">
            <w:pPr>
              <w:ind w:right="115"/>
              <w:jc w:val="both"/>
              <w:rPr>
                <w:b/>
                <w:bCs/>
              </w:rPr>
            </w:pPr>
            <w:hyperlink r:id="rId310" w:history="1">
              <w:r w:rsidR="009B5451" w:rsidRPr="0069250C">
                <w:rPr>
                  <w:rStyle w:val="Hypertextovodkaz"/>
                  <w:b/>
                  <w:bCs/>
                </w:rPr>
                <w:t>Senátní tisk č. 205</w:t>
              </w:r>
            </w:hyperlink>
            <w:r w:rsidR="009B5451" w:rsidRPr="0069250C">
              <w:rPr>
                <w:b/>
                <w:bCs/>
              </w:rPr>
              <w:t xml:space="preserve"> - </w:t>
            </w:r>
            <w:r w:rsidR="009B5451" w:rsidRPr="0069250C">
              <w:t>Návrh ústavního zákona, kterým se mění ústavní zákon č. 1/1993 Sb., Ústava České republiky, ve znění pozdějších ústavních zákonů</w:t>
            </w:r>
          </w:p>
          <w:p w14:paraId="53ABA6B4" w14:textId="77777777" w:rsidR="009B5451" w:rsidRPr="0069250C" w:rsidRDefault="009B5451" w:rsidP="009B5451">
            <w:pPr>
              <w:ind w:right="115"/>
              <w:jc w:val="both"/>
            </w:pP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7B271DEE" w14:textId="77777777" w:rsidR="009B5451" w:rsidRPr="0069250C" w:rsidRDefault="009B5451" w:rsidP="009B5451">
            <w:pPr>
              <w:tabs>
                <w:tab w:val="left" w:pos="1080"/>
              </w:tabs>
              <w:spacing w:beforeLines="60" w:before="144" w:afterLines="60" w:after="144"/>
              <w:jc w:val="center"/>
              <w:rPr>
                <w:i/>
              </w:rPr>
            </w:pPr>
            <w:r w:rsidRPr="0069250C">
              <w:rPr>
                <w:i/>
              </w:rPr>
              <w:t>nepřijal žádné usnesení</w:t>
            </w:r>
          </w:p>
        </w:tc>
      </w:tr>
    </w:tbl>
    <w:p w14:paraId="69010028" w14:textId="77777777" w:rsidR="009B5451" w:rsidRPr="0069250C" w:rsidRDefault="009B5451" w:rsidP="009B5451">
      <w:pPr>
        <w:tabs>
          <w:tab w:val="left" w:pos="540"/>
        </w:tabs>
        <w:suppressAutoHyphens/>
        <w:jc w:val="both"/>
        <w:rPr>
          <w:b/>
          <w:color w:val="000000" w:themeColor="text1"/>
          <w:lang w:eastAsia="ar-SA"/>
        </w:rPr>
      </w:pPr>
    </w:p>
    <w:p w14:paraId="666FF092" w14:textId="77777777" w:rsidR="009B5451" w:rsidRPr="0069250C" w:rsidRDefault="009B5451" w:rsidP="009B5451">
      <w:pPr>
        <w:tabs>
          <w:tab w:val="left" w:pos="540"/>
        </w:tabs>
        <w:suppressAutoHyphens/>
        <w:jc w:val="both"/>
        <w:rPr>
          <w:b/>
          <w:color w:val="000000" w:themeColor="text1"/>
          <w:lang w:eastAsia="ar-SA"/>
        </w:rPr>
      </w:pPr>
    </w:p>
    <w:p w14:paraId="6F6CFC69" w14:textId="77777777" w:rsidR="009B5451" w:rsidRPr="0069250C" w:rsidRDefault="009B5451" w:rsidP="009B5451">
      <w:pPr>
        <w:tabs>
          <w:tab w:val="left" w:pos="540"/>
        </w:tabs>
        <w:suppressAutoHyphens/>
        <w:jc w:val="both"/>
        <w:rPr>
          <w:b/>
          <w:color w:val="000000" w:themeColor="text1"/>
          <w:lang w:eastAsia="ar-SA"/>
        </w:rPr>
      </w:pPr>
    </w:p>
    <w:p w14:paraId="431C2D26" w14:textId="77777777" w:rsidR="009B5451" w:rsidRPr="0069250C" w:rsidRDefault="009B5451" w:rsidP="009B5451">
      <w:pPr>
        <w:tabs>
          <w:tab w:val="left" w:pos="540"/>
        </w:tabs>
        <w:suppressAutoHyphens/>
        <w:jc w:val="both"/>
        <w:rPr>
          <w:color w:val="000000" w:themeColor="text1"/>
          <w:lang w:eastAsia="ar-SA"/>
        </w:rPr>
      </w:pPr>
      <w:r w:rsidRPr="0069250C">
        <w:rPr>
          <w:b/>
          <w:color w:val="000000" w:themeColor="text1"/>
          <w:lang w:eastAsia="ar-SA"/>
        </w:rPr>
        <w:t>Zapsala</w:t>
      </w:r>
      <w:r w:rsidRPr="0069250C">
        <w:rPr>
          <w:color w:val="000000" w:themeColor="text1"/>
          <w:lang w:eastAsia="ar-SA"/>
        </w:rPr>
        <w:t>: Kateřina Šarmanová, tajemnice výboru</w:t>
      </w:r>
    </w:p>
    <w:p w14:paraId="2AFCDEF3" w14:textId="77777777" w:rsidR="009B5451" w:rsidRPr="0069250C" w:rsidRDefault="009B5451" w:rsidP="009B5451">
      <w:pPr>
        <w:tabs>
          <w:tab w:val="left" w:pos="540"/>
        </w:tabs>
        <w:suppressAutoHyphens/>
        <w:jc w:val="both"/>
        <w:rPr>
          <w:color w:val="000000" w:themeColor="text1"/>
          <w:lang w:eastAsia="ar-SA"/>
        </w:rPr>
      </w:pPr>
    </w:p>
    <w:p w14:paraId="4201E971" w14:textId="77777777" w:rsidR="009B5451" w:rsidRPr="0069250C" w:rsidRDefault="009B5451" w:rsidP="009B5451">
      <w:pPr>
        <w:tabs>
          <w:tab w:val="left" w:pos="540"/>
        </w:tabs>
        <w:suppressAutoHyphens/>
        <w:jc w:val="both"/>
        <w:rPr>
          <w:color w:val="000000" w:themeColor="text1"/>
          <w:lang w:eastAsia="ar-SA"/>
        </w:rPr>
      </w:pPr>
    </w:p>
    <w:p w14:paraId="5E6573BC" w14:textId="77777777" w:rsidR="009B5451" w:rsidRPr="0069250C" w:rsidRDefault="009B5451" w:rsidP="009B5451">
      <w:pPr>
        <w:tabs>
          <w:tab w:val="left" w:pos="540"/>
        </w:tabs>
        <w:suppressAutoHyphens/>
        <w:jc w:val="both"/>
        <w:rPr>
          <w:color w:val="000000" w:themeColor="text1"/>
          <w:lang w:eastAsia="ar-SA"/>
        </w:rPr>
      </w:pPr>
    </w:p>
    <w:p w14:paraId="7515CB69" w14:textId="77777777" w:rsidR="009B5451" w:rsidRPr="0069250C" w:rsidRDefault="009B5451" w:rsidP="009B5451">
      <w:pPr>
        <w:tabs>
          <w:tab w:val="left" w:pos="540"/>
        </w:tabs>
        <w:suppressAutoHyphens/>
        <w:jc w:val="both"/>
        <w:rPr>
          <w:color w:val="000000" w:themeColor="text1"/>
          <w:lang w:eastAsia="ar-SA"/>
        </w:rPr>
      </w:pPr>
    </w:p>
    <w:p w14:paraId="60296C5C" w14:textId="77777777" w:rsidR="009B5451" w:rsidRPr="0069250C" w:rsidRDefault="009B5451" w:rsidP="009B5451">
      <w:pPr>
        <w:tabs>
          <w:tab w:val="left" w:pos="540"/>
        </w:tabs>
        <w:suppressAutoHyphens/>
        <w:jc w:val="both"/>
        <w:rPr>
          <w:color w:val="000000" w:themeColor="text1"/>
          <w:lang w:eastAsia="ar-SA"/>
        </w:rPr>
      </w:pPr>
    </w:p>
    <w:p w14:paraId="302EF0F2" w14:textId="77777777" w:rsidR="009B5451" w:rsidRPr="0069250C" w:rsidRDefault="009B5451" w:rsidP="009B5451">
      <w:pPr>
        <w:tabs>
          <w:tab w:val="left" w:pos="540"/>
        </w:tabs>
        <w:suppressAutoHyphens/>
        <w:jc w:val="both"/>
        <w:rPr>
          <w:color w:val="000000" w:themeColor="text1"/>
          <w:lang w:eastAsia="ar-SA"/>
        </w:rPr>
      </w:pPr>
    </w:p>
    <w:p w14:paraId="13DE407E" w14:textId="77777777" w:rsidR="009B5451" w:rsidRPr="0069250C" w:rsidRDefault="009B5451" w:rsidP="009B5451">
      <w:pPr>
        <w:tabs>
          <w:tab w:val="left" w:pos="540"/>
        </w:tabs>
        <w:suppressAutoHyphens/>
        <w:jc w:val="both"/>
        <w:rPr>
          <w:color w:val="000000" w:themeColor="text1"/>
          <w:lang w:eastAsia="ar-SA"/>
        </w:rPr>
      </w:pPr>
    </w:p>
    <w:p w14:paraId="505CEDAD" w14:textId="77777777" w:rsidR="009B5451" w:rsidRPr="0069250C" w:rsidRDefault="009B5451" w:rsidP="009B5451">
      <w:pPr>
        <w:tabs>
          <w:tab w:val="left" w:pos="540"/>
        </w:tabs>
        <w:suppressAutoHyphens/>
        <w:jc w:val="both"/>
        <w:rPr>
          <w:color w:val="000000" w:themeColor="text1"/>
          <w:lang w:eastAsia="ar-SA"/>
        </w:rPr>
      </w:pPr>
    </w:p>
    <w:p w14:paraId="1816DFC4" w14:textId="77777777" w:rsidR="009B5451" w:rsidRPr="0069250C" w:rsidRDefault="009B5451" w:rsidP="009B5451">
      <w:pPr>
        <w:tabs>
          <w:tab w:val="left" w:pos="540"/>
        </w:tabs>
        <w:suppressAutoHyphens/>
        <w:jc w:val="center"/>
        <w:rPr>
          <w:b/>
          <w:color w:val="000000" w:themeColor="text1"/>
          <w:lang w:eastAsia="ar-SA"/>
        </w:rPr>
      </w:pPr>
      <w:r w:rsidRPr="0069250C">
        <w:rPr>
          <w:b/>
          <w:color w:val="000000" w:themeColor="text1"/>
          <w:lang w:eastAsia="ar-SA"/>
        </w:rPr>
        <w:t>Zbyněk Linhart v. r.</w:t>
      </w:r>
    </w:p>
    <w:p w14:paraId="4093147B" w14:textId="77777777" w:rsidR="009B5451" w:rsidRPr="0069250C" w:rsidRDefault="009B5451" w:rsidP="009B5451">
      <w:pPr>
        <w:tabs>
          <w:tab w:val="left" w:pos="540"/>
        </w:tabs>
        <w:suppressAutoHyphens/>
        <w:jc w:val="center"/>
        <w:rPr>
          <w:color w:val="000000" w:themeColor="text1"/>
          <w:lang w:eastAsia="ar-SA"/>
        </w:rPr>
      </w:pPr>
      <w:r w:rsidRPr="0069250C">
        <w:rPr>
          <w:color w:val="000000" w:themeColor="text1"/>
          <w:lang w:eastAsia="ar-SA"/>
        </w:rPr>
        <w:t xml:space="preserve">předseda Výboru pro územní rozvoj, veřejnou správu </w:t>
      </w:r>
    </w:p>
    <w:p w14:paraId="658587F3" w14:textId="77777777" w:rsidR="009B5451" w:rsidRPr="0069250C" w:rsidRDefault="009B5451" w:rsidP="009B5451">
      <w:pPr>
        <w:tabs>
          <w:tab w:val="left" w:pos="540"/>
        </w:tabs>
        <w:suppressAutoHyphens/>
        <w:jc w:val="center"/>
        <w:rPr>
          <w:color w:val="000000" w:themeColor="text1"/>
          <w:lang w:eastAsia="ar-SA"/>
        </w:rPr>
      </w:pPr>
      <w:r w:rsidRPr="0069250C">
        <w:rPr>
          <w:color w:val="000000" w:themeColor="text1"/>
          <w:lang w:eastAsia="ar-SA"/>
        </w:rPr>
        <w:t>a životní prostředí</w:t>
      </w:r>
    </w:p>
    <w:p w14:paraId="4EBD6A3D" w14:textId="77777777" w:rsidR="009B5451" w:rsidRPr="0069250C" w:rsidRDefault="009B5451" w:rsidP="009B5451">
      <w:pPr>
        <w:tabs>
          <w:tab w:val="left" w:pos="540"/>
        </w:tabs>
        <w:suppressAutoHyphens/>
        <w:jc w:val="center"/>
        <w:rPr>
          <w:color w:val="000000" w:themeColor="text1"/>
          <w:lang w:eastAsia="ar-SA"/>
        </w:rPr>
      </w:pPr>
    </w:p>
    <w:p w14:paraId="53A194C1" w14:textId="77777777" w:rsidR="009B5451" w:rsidRPr="0069250C" w:rsidRDefault="009B5451" w:rsidP="009B5451">
      <w:pPr>
        <w:tabs>
          <w:tab w:val="left" w:pos="540"/>
        </w:tabs>
        <w:suppressAutoHyphens/>
        <w:jc w:val="both"/>
        <w:rPr>
          <w:color w:val="FF0000"/>
          <w:lang w:eastAsia="ar-SA"/>
        </w:rPr>
      </w:pPr>
    </w:p>
    <w:p w14:paraId="105E66BB" w14:textId="77777777" w:rsidR="00287011" w:rsidRDefault="00287011">
      <w:pPr>
        <w:rPr>
          <w:rFonts w:ascii="Verdana" w:hAnsi="Verdana"/>
          <w:b/>
        </w:rPr>
      </w:pPr>
      <w:r>
        <w:rPr>
          <w:rFonts w:ascii="Verdana" w:hAnsi="Verdana"/>
          <w:b/>
        </w:rPr>
        <w:br w:type="page"/>
      </w:r>
    </w:p>
    <w:p w14:paraId="033B6135" w14:textId="1389F4CB" w:rsidR="009B5451" w:rsidRPr="00D84534" w:rsidRDefault="00D84534" w:rsidP="00D84534">
      <w:pPr>
        <w:pStyle w:val="Nadpis2"/>
        <w:jc w:val="center"/>
        <w:rPr>
          <w:rFonts w:ascii="Times New Roman" w:hAnsi="Times New Roman" w:cs="Times New Roman"/>
          <w:i w:val="0"/>
          <w:sz w:val="24"/>
          <w:szCs w:val="24"/>
        </w:rPr>
      </w:pPr>
      <w:bookmarkStart w:id="56" w:name="_Toc63414982"/>
      <w:bookmarkStart w:id="57" w:name="_Toc90877761"/>
      <w:bookmarkStart w:id="58" w:name="_Zpráva_o_činnosti_4"/>
      <w:bookmarkEnd w:id="58"/>
      <w:r w:rsidRPr="00D84534">
        <w:rPr>
          <w:rFonts w:ascii="Times New Roman" w:hAnsi="Times New Roman" w:cs="Times New Roman"/>
          <w:i w:val="0"/>
          <w:sz w:val="24"/>
          <w:szCs w:val="24"/>
        </w:rPr>
        <w:lastRenderedPageBreak/>
        <w:t>Zpráva o činnosti Výboru pro vzdělávání, vědu, kulturu, lidská práva a petice</w:t>
      </w:r>
      <w:bookmarkEnd w:id="56"/>
      <w:bookmarkEnd w:id="57"/>
    </w:p>
    <w:p w14:paraId="180CD093" w14:textId="77777777" w:rsidR="009B5451" w:rsidRPr="00B31211" w:rsidRDefault="009B5451" w:rsidP="009B5451">
      <w:pPr>
        <w:jc w:val="both"/>
        <w:rPr>
          <w:rFonts w:ascii="Verdana" w:hAnsi="Verdana"/>
        </w:rPr>
      </w:pPr>
    </w:p>
    <w:p w14:paraId="3EAA5239" w14:textId="77777777" w:rsidR="009B5451" w:rsidRPr="00B31211" w:rsidRDefault="009B5451" w:rsidP="009B5451">
      <w:pPr>
        <w:ind w:firstLine="708"/>
        <w:jc w:val="both"/>
        <w:rPr>
          <w:rFonts w:ascii="Verdana" w:hAnsi="Verdana"/>
        </w:rPr>
      </w:pPr>
    </w:p>
    <w:p w14:paraId="272135BE" w14:textId="77777777" w:rsidR="009B5451" w:rsidRPr="00091E2F" w:rsidRDefault="009B5451" w:rsidP="00091E2F">
      <w:pPr>
        <w:spacing w:line="360" w:lineRule="auto"/>
        <w:jc w:val="both"/>
        <w:rPr>
          <w:rFonts w:ascii="Verdana" w:hAnsi="Verdana"/>
          <w:sz w:val="20"/>
          <w:szCs w:val="20"/>
        </w:rPr>
      </w:pPr>
      <w:r w:rsidRPr="00091E2F">
        <w:rPr>
          <w:rFonts w:ascii="Verdana" w:hAnsi="Verdana"/>
          <w:sz w:val="20"/>
          <w:szCs w:val="20"/>
        </w:rPr>
        <w:t xml:space="preserve">V průběhu druhého roku 12. funkčního období Senátu PČR nedošlo ke kompetenčním  změnám výboru. </w:t>
      </w:r>
    </w:p>
    <w:p w14:paraId="4017761E" w14:textId="77777777" w:rsidR="009B5451" w:rsidRPr="00091E2F" w:rsidRDefault="009B5451" w:rsidP="00091E2F">
      <w:pPr>
        <w:spacing w:line="360" w:lineRule="auto"/>
        <w:jc w:val="both"/>
        <w:rPr>
          <w:rFonts w:ascii="Verdana" w:hAnsi="Verdana"/>
          <w:sz w:val="20"/>
          <w:szCs w:val="20"/>
        </w:rPr>
      </w:pPr>
    </w:p>
    <w:p w14:paraId="5F1B2A4C" w14:textId="77777777" w:rsidR="009B5451" w:rsidRPr="00091E2F" w:rsidRDefault="009B5451" w:rsidP="00091E2F">
      <w:pPr>
        <w:spacing w:line="360" w:lineRule="auto"/>
        <w:jc w:val="both"/>
        <w:rPr>
          <w:rFonts w:ascii="Verdana" w:hAnsi="Verdana"/>
          <w:sz w:val="20"/>
          <w:szCs w:val="20"/>
        </w:rPr>
      </w:pPr>
      <w:r w:rsidRPr="00091E2F">
        <w:rPr>
          <w:rFonts w:ascii="Verdana" w:hAnsi="Verdana"/>
          <w:sz w:val="20"/>
          <w:szCs w:val="20"/>
        </w:rPr>
        <w:t>Na ustavující schůzi 13. funkčního období konané dne 11. listopadu 2020 byl zvolen předsedou výboru senátor Jiří Drahoš a místopředsedy výboru pro 13. funkční období Senátu PČR byli zvoleni senátor Ladislav Chlupáč, senátor Jan Grulich, senátor Václav Chaloupek a senátorka Jaromíra Vítková. Opětovně byl ustaven Podvýbor pro sport, předsedou byl zvolen senátor Pavel Karpíšek.</w:t>
      </w:r>
    </w:p>
    <w:p w14:paraId="303297CD" w14:textId="77777777" w:rsidR="009B5451" w:rsidRPr="00091E2F" w:rsidRDefault="009B5451" w:rsidP="00091E2F">
      <w:pPr>
        <w:spacing w:line="360" w:lineRule="auto"/>
        <w:jc w:val="both"/>
        <w:rPr>
          <w:rFonts w:ascii="Verdana" w:hAnsi="Verdana"/>
          <w:snapToGrid w:val="0"/>
          <w:sz w:val="20"/>
          <w:szCs w:val="20"/>
          <w:u w:val="single"/>
        </w:rPr>
      </w:pPr>
    </w:p>
    <w:p w14:paraId="1FF6666C" w14:textId="77777777" w:rsidR="009B5451" w:rsidRPr="00091E2F" w:rsidRDefault="009B5451" w:rsidP="00091E2F">
      <w:pPr>
        <w:pStyle w:val="Zkladntext"/>
        <w:spacing w:line="360" w:lineRule="auto"/>
        <w:rPr>
          <w:rFonts w:ascii="Verdana" w:hAnsi="Verdana"/>
          <w:b w:val="0"/>
          <w:sz w:val="20"/>
        </w:rPr>
      </w:pPr>
      <w:r w:rsidRPr="00091E2F">
        <w:rPr>
          <w:rFonts w:ascii="Verdana" w:hAnsi="Verdana"/>
          <w:b w:val="0"/>
          <w:sz w:val="20"/>
        </w:rPr>
        <w:t>Ve 12. funkčním období roku 2020 se výbor sešel k 10. schůzím, v jejichž průběhu bylo přijato 60 usnesení. Ve 13. funkčním období roku 2020 se výbor sešel k 3 schůzím a bylo přijato 12. usnesení.</w:t>
      </w:r>
    </w:p>
    <w:p w14:paraId="4AC3F3A2" w14:textId="77777777" w:rsidR="009B5451" w:rsidRPr="00091E2F" w:rsidRDefault="009B5451" w:rsidP="00091E2F">
      <w:pPr>
        <w:pStyle w:val="Zkladntext"/>
        <w:spacing w:line="360" w:lineRule="auto"/>
        <w:rPr>
          <w:rFonts w:ascii="Verdana" w:hAnsi="Verdana"/>
          <w:b w:val="0"/>
          <w:sz w:val="20"/>
        </w:rPr>
      </w:pPr>
    </w:p>
    <w:p w14:paraId="5A6662BE" w14:textId="77777777" w:rsidR="009B5451" w:rsidRPr="00091E2F" w:rsidRDefault="009B5451" w:rsidP="00091E2F">
      <w:pPr>
        <w:pStyle w:val="Zkladntext"/>
        <w:spacing w:line="360" w:lineRule="auto"/>
        <w:rPr>
          <w:rFonts w:ascii="Verdana" w:hAnsi="Verdana"/>
          <w:sz w:val="20"/>
        </w:rPr>
      </w:pPr>
      <w:r w:rsidRPr="00091E2F">
        <w:rPr>
          <w:rFonts w:ascii="Verdana" w:hAnsi="Verdana"/>
          <w:sz w:val="20"/>
        </w:rPr>
        <w:t xml:space="preserve">Výbor se zabýval celkem 20 senátními tisky, z toho </w:t>
      </w:r>
    </w:p>
    <w:p w14:paraId="24E70B83" w14:textId="77777777" w:rsidR="009B5451" w:rsidRPr="00091E2F" w:rsidRDefault="009B5451" w:rsidP="00091E2F">
      <w:pPr>
        <w:pStyle w:val="Zkladntext"/>
        <w:spacing w:line="360" w:lineRule="auto"/>
        <w:rPr>
          <w:rFonts w:ascii="Verdana" w:hAnsi="Verdana"/>
          <w:b w:val="0"/>
          <w:sz w:val="20"/>
        </w:rPr>
      </w:pPr>
    </w:p>
    <w:p w14:paraId="4EB15710" w14:textId="77777777" w:rsidR="009B5451" w:rsidRPr="00091E2F" w:rsidRDefault="009B5451" w:rsidP="00091E2F">
      <w:pPr>
        <w:pStyle w:val="Zkladntext"/>
        <w:numPr>
          <w:ilvl w:val="0"/>
          <w:numId w:val="19"/>
        </w:numPr>
        <w:tabs>
          <w:tab w:val="clear" w:pos="1428"/>
          <w:tab w:val="num" w:pos="0"/>
        </w:tabs>
        <w:spacing w:line="360" w:lineRule="auto"/>
        <w:ind w:left="709" w:hanging="283"/>
        <w:rPr>
          <w:rFonts w:ascii="Verdana" w:hAnsi="Verdana"/>
          <w:b w:val="0"/>
          <w:sz w:val="20"/>
        </w:rPr>
      </w:pPr>
      <w:r w:rsidRPr="00091E2F">
        <w:rPr>
          <w:rFonts w:ascii="Verdana" w:hAnsi="Verdana"/>
          <w:b w:val="0"/>
          <w:sz w:val="20"/>
        </w:rPr>
        <w:t xml:space="preserve">12 senátních tisků se týkalo návrhů zákonů, </w:t>
      </w:r>
    </w:p>
    <w:p w14:paraId="0465DCAE" w14:textId="77777777" w:rsidR="009B5451" w:rsidRPr="00091E2F" w:rsidRDefault="009B5451" w:rsidP="00091E2F">
      <w:pPr>
        <w:pStyle w:val="Zkladntext"/>
        <w:numPr>
          <w:ilvl w:val="0"/>
          <w:numId w:val="19"/>
        </w:numPr>
        <w:tabs>
          <w:tab w:val="clear" w:pos="1428"/>
          <w:tab w:val="num" w:pos="0"/>
        </w:tabs>
        <w:spacing w:line="360" w:lineRule="auto"/>
        <w:ind w:left="709" w:hanging="283"/>
        <w:rPr>
          <w:rFonts w:ascii="Verdana" w:hAnsi="Verdana"/>
          <w:b w:val="0"/>
          <w:sz w:val="20"/>
        </w:rPr>
      </w:pPr>
      <w:r w:rsidRPr="00091E2F">
        <w:rPr>
          <w:rFonts w:ascii="Verdana" w:hAnsi="Verdana"/>
          <w:b w:val="0"/>
          <w:sz w:val="20"/>
        </w:rPr>
        <w:t>3 mezinárodní smlouvy,</w:t>
      </w:r>
    </w:p>
    <w:p w14:paraId="52CFA6D9" w14:textId="77777777" w:rsidR="009B5451" w:rsidRPr="00091E2F" w:rsidRDefault="009B5451" w:rsidP="00091E2F">
      <w:pPr>
        <w:pStyle w:val="Zkladntext"/>
        <w:numPr>
          <w:ilvl w:val="0"/>
          <w:numId w:val="19"/>
        </w:numPr>
        <w:tabs>
          <w:tab w:val="clear" w:pos="1428"/>
          <w:tab w:val="num" w:pos="0"/>
        </w:tabs>
        <w:spacing w:line="360" w:lineRule="auto"/>
        <w:ind w:left="709" w:hanging="283"/>
        <w:rPr>
          <w:rFonts w:ascii="Verdana" w:hAnsi="Verdana"/>
          <w:b w:val="0"/>
          <w:sz w:val="20"/>
        </w:rPr>
      </w:pPr>
      <w:r w:rsidRPr="00091E2F">
        <w:rPr>
          <w:rFonts w:ascii="Verdana" w:hAnsi="Verdana"/>
          <w:b w:val="0"/>
          <w:sz w:val="20"/>
        </w:rPr>
        <w:t>1 senátní tisk se týkal petice s počtem podpisů nad 10 tisíc,</w:t>
      </w:r>
    </w:p>
    <w:p w14:paraId="0340B00C" w14:textId="77777777" w:rsidR="009B5451" w:rsidRPr="00091E2F" w:rsidRDefault="009B5451" w:rsidP="00091E2F">
      <w:pPr>
        <w:pStyle w:val="Zkladntext"/>
        <w:numPr>
          <w:ilvl w:val="0"/>
          <w:numId w:val="19"/>
        </w:numPr>
        <w:tabs>
          <w:tab w:val="clear" w:pos="1428"/>
          <w:tab w:val="num" w:pos="0"/>
        </w:tabs>
        <w:spacing w:line="360" w:lineRule="auto"/>
        <w:ind w:left="709" w:hanging="283"/>
        <w:rPr>
          <w:rFonts w:ascii="Verdana" w:hAnsi="Verdana"/>
          <w:b w:val="0"/>
          <w:sz w:val="20"/>
        </w:rPr>
      </w:pPr>
      <w:r w:rsidRPr="00091E2F">
        <w:rPr>
          <w:rFonts w:ascii="Verdana" w:hAnsi="Verdana"/>
          <w:b w:val="0"/>
          <w:sz w:val="20"/>
        </w:rPr>
        <w:t>senátní tisk obsahující Souhrnnou zprávu Veřejného ochránce práv za rok 2019,</w:t>
      </w:r>
    </w:p>
    <w:p w14:paraId="63AE6E56" w14:textId="77777777" w:rsidR="009B5451" w:rsidRPr="00091E2F" w:rsidRDefault="009B5451" w:rsidP="00091E2F">
      <w:pPr>
        <w:pStyle w:val="Zkladntext"/>
        <w:numPr>
          <w:ilvl w:val="0"/>
          <w:numId w:val="20"/>
        </w:numPr>
        <w:tabs>
          <w:tab w:val="clear" w:pos="1428"/>
          <w:tab w:val="num" w:pos="0"/>
        </w:tabs>
        <w:spacing w:line="360" w:lineRule="auto"/>
        <w:ind w:left="709" w:hanging="283"/>
        <w:rPr>
          <w:rFonts w:ascii="Verdana" w:hAnsi="Verdana"/>
          <w:b w:val="0"/>
          <w:sz w:val="20"/>
        </w:rPr>
      </w:pPr>
      <w:r w:rsidRPr="00091E2F">
        <w:rPr>
          <w:rFonts w:ascii="Verdana" w:hAnsi="Verdana"/>
          <w:b w:val="0"/>
          <w:sz w:val="20"/>
        </w:rPr>
        <w:t xml:space="preserve">senátní tisk obsahující Výroční zprávu Ústavu pro studium totalitních režimů a Archivu bezpečnostních složek za rok 2019, </w:t>
      </w:r>
    </w:p>
    <w:p w14:paraId="35CBB901" w14:textId="77777777" w:rsidR="009B5451" w:rsidRPr="00091E2F" w:rsidRDefault="009B5451" w:rsidP="00091E2F">
      <w:pPr>
        <w:pStyle w:val="Zkladntext"/>
        <w:numPr>
          <w:ilvl w:val="0"/>
          <w:numId w:val="19"/>
        </w:numPr>
        <w:tabs>
          <w:tab w:val="clear" w:pos="1428"/>
          <w:tab w:val="num" w:pos="0"/>
        </w:tabs>
        <w:spacing w:line="360" w:lineRule="auto"/>
        <w:ind w:left="709" w:hanging="283"/>
        <w:rPr>
          <w:rFonts w:ascii="Verdana" w:hAnsi="Verdana"/>
          <w:b w:val="0"/>
          <w:sz w:val="20"/>
        </w:rPr>
      </w:pPr>
      <w:r w:rsidRPr="00091E2F">
        <w:rPr>
          <w:rFonts w:ascii="Verdana" w:hAnsi="Verdana"/>
          <w:b w:val="0"/>
          <w:sz w:val="20"/>
        </w:rPr>
        <w:t xml:space="preserve">senátní tisk obsahující Výroční zprávu o činnosti Úřadu pro ochranu osobních údajů za rok 2019,  </w:t>
      </w:r>
    </w:p>
    <w:p w14:paraId="63852B16" w14:textId="77777777" w:rsidR="009B5451" w:rsidRPr="00091E2F" w:rsidRDefault="009B5451" w:rsidP="00091E2F">
      <w:pPr>
        <w:pStyle w:val="Zkladntext"/>
        <w:numPr>
          <w:ilvl w:val="0"/>
          <w:numId w:val="19"/>
        </w:numPr>
        <w:tabs>
          <w:tab w:val="clear" w:pos="1428"/>
          <w:tab w:val="num" w:pos="0"/>
        </w:tabs>
        <w:spacing w:line="360" w:lineRule="auto"/>
        <w:ind w:left="709" w:hanging="283"/>
        <w:rPr>
          <w:rFonts w:ascii="Verdana" w:hAnsi="Verdana"/>
          <w:b w:val="0"/>
          <w:sz w:val="20"/>
        </w:rPr>
      </w:pPr>
      <w:r w:rsidRPr="00091E2F">
        <w:rPr>
          <w:rFonts w:ascii="Verdana" w:hAnsi="Verdana"/>
          <w:b w:val="0"/>
          <w:sz w:val="20"/>
        </w:rPr>
        <w:t xml:space="preserve">senátní tisk obsahující Žádost prezidenta republiky </w:t>
      </w:r>
      <w:r w:rsidRPr="00091E2F">
        <w:rPr>
          <w:rFonts w:ascii="Verdana" w:hAnsi="Verdana"/>
          <w:b w:val="0"/>
          <w:bCs/>
          <w:color w:val="000000"/>
          <w:sz w:val="20"/>
        </w:rPr>
        <w:t>o vyslovení souhlasu Senátu Parlamentu České republiky se jmenováním soudce Ústavního soudu.</w:t>
      </w:r>
    </w:p>
    <w:p w14:paraId="06D2CF06" w14:textId="77777777" w:rsidR="009B5451" w:rsidRPr="00091E2F" w:rsidRDefault="009B5451" w:rsidP="00091E2F">
      <w:pPr>
        <w:pStyle w:val="Zkladntext"/>
        <w:spacing w:line="360" w:lineRule="auto"/>
        <w:ind w:left="709"/>
        <w:rPr>
          <w:rFonts w:ascii="Verdana" w:hAnsi="Verdana"/>
          <w:b w:val="0"/>
          <w:sz w:val="20"/>
        </w:rPr>
      </w:pPr>
    </w:p>
    <w:p w14:paraId="605CDF76" w14:textId="77777777" w:rsidR="009B5451" w:rsidRPr="00091E2F" w:rsidRDefault="009B5451" w:rsidP="00091E2F">
      <w:pPr>
        <w:pStyle w:val="Zkladntext"/>
        <w:spacing w:line="360" w:lineRule="auto"/>
        <w:rPr>
          <w:rFonts w:ascii="Verdana" w:hAnsi="Verdana"/>
          <w:sz w:val="20"/>
        </w:rPr>
      </w:pPr>
      <w:r w:rsidRPr="00091E2F">
        <w:rPr>
          <w:rFonts w:ascii="Verdana" w:hAnsi="Verdana"/>
          <w:sz w:val="20"/>
        </w:rPr>
        <w:t>Dále výbor projednal:</w:t>
      </w:r>
    </w:p>
    <w:p w14:paraId="65F59A3E" w14:textId="77777777" w:rsidR="009B5451" w:rsidRPr="00091E2F" w:rsidRDefault="009B5451" w:rsidP="00091E2F">
      <w:pPr>
        <w:pStyle w:val="Zkladntext"/>
        <w:spacing w:line="360" w:lineRule="auto"/>
        <w:rPr>
          <w:rFonts w:ascii="Verdana" w:hAnsi="Verdana"/>
          <w:b w:val="0"/>
          <w:sz w:val="20"/>
        </w:rPr>
      </w:pPr>
    </w:p>
    <w:p w14:paraId="1A2B1757" w14:textId="77777777" w:rsidR="009B5451" w:rsidRPr="00091E2F" w:rsidRDefault="009B5451" w:rsidP="00091E2F">
      <w:pPr>
        <w:pStyle w:val="Zkladntext"/>
        <w:numPr>
          <w:ilvl w:val="0"/>
          <w:numId w:val="19"/>
        </w:numPr>
        <w:tabs>
          <w:tab w:val="clear" w:pos="1428"/>
          <w:tab w:val="num" w:pos="0"/>
        </w:tabs>
        <w:spacing w:line="360" w:lineRule="auto"/>
        <w:ind w:left="709" w:hanging="283"/>
        <w:rPr>
          <w:rFonts w:ascii="Verdana" w:hAnsi="Verdana"/>
          <w:b w:val="0"/>
          <w:sz w:val="20"/>
        </w:rPr>
      </w:pPr>
      <w:r w:rsidRPr="00091E2F">
        <w:rPr>
          <w:rFonts w:ascii="Verdana" w:hAnsi="Verdana"/>
          <w:b w:val="0"/>
          <w:sz w:val="20"/>
        </w:rPr>
        <w:t>Zprávu o činnosti výboru za r. 2019,</w:t>
      </w:r>
    </w:p>
    <w:p w14:paraId="022B1DC8" w14:textId="77777777" w:rsidR="009B5451" w:rsidRPr="00091E2F" w:rsidRDefault="009B5451" w:rsidP="00091E2F">
      <w:pPr>
        <w:pStyle w:val="Zkladntext"/>
        <w:numPr>
          <w:ilvl w:val="0"/>
          <w:numId w:val="19"/>
        </w:numPr>
        <w:tabs>
          <w:tab w:val="clear" w:pos="1428"/>
          <w:tab w:val="num" w:pos="0"/>
        </w:tabs>
        <w:spacing w:line="360" w:lineRule="auto"/>
        <w:ind w:left="709" w:hanging="283"/>
        <w:rPr>
          <w:rFonts w:ascii="Verdana" w:hAnsi="Verdana"/>
          <w:b w:val="0"/>
          <w:sz w:val="20"/>
        </w:rPr>
      </w:pPr>
      <w:r w:rsidRPr="00091E2F">
        <w:rPr>
          <w:rFonts w:ascii="Verdana" w:hAnsi="Verdana"/>
          <w:b w:val="0"/>
          <w:sz w:val="20"/>
        </w:rPr>
        <w:t xml:space="preserve">Zprávu o peticích doručených Senátu Parlamentu České republiky, jeho orgánům a funkcionářům, o jejich obsahu a způsobu vyřízení za období od 1. 1. do 31. 12. 2019 a Výroční zprávu o činnosti v oblasti poskytování informací podle zákona č. 106/1999 Sb., o svobodném přístupu k informacím, za rok 2019.  </w:t>
      </w:r>
    </w:p>
    <w:p w14:paraId="4B222579" w14:textId="77777777" w:rsidR="009B5451" w:rsidRPr="00091E2F" w:rsidRDefault="009B5451" w:rsidP="00091E2F">
      <w:pPr>
        <w:pStyle w:val="Zkladntext"/>
        <w:spacing w:line="360" w:lineRule="auto"/>
        <w:ind w:left="1068"/>
        <w:rPr>
          <w:rFonts w:ascii="Verdana" w:hAnsi="Verdana"/>
          <w:b w:val="0"/>
          <w:sz w:val="20"/>
        </w:rPr>
      </w:pPr>
    </w:p>
    <w:p w14:paraId="7804660D" w14:textId="77777777" w:rsidR="009B5451" w:rsidRPr="00091E2F" w:rsidRDefault="009B5451" w:rsidP="00091E2F">
      <w:pPr>
        <w:autoSpaceDE w:val="0"/>
        <w:autoSpaceDN w:val="0"/>
        <w:adjustRightInd w:val="0"/>
        <w:spacing w:line="360" w:lineRule="auto"/>
        <w:jc w:val="both"/>
        <w:rPr>
          <w:rFonts w:ascii="Verdana" w:hAnsi="Verdana"/>
          <w:sz w:val="20"/>
          <w:szCs w:val="20"/>
        </w:rPr>
      </w:pPr>
      <w:r w:rsidRPr="00091E2F">
        <w:rPr>
          <w:rFonts w:ascii="Verdana" w:hAnsi="Verdana"/>
          <w:sz w:val="20"/>
          <w:szCs w:val="20"/>
        </w:rPr>
        <w:lastRenderedPageBreak/>
        <w:t xml:space="preserve">Kompetence výboru jsou poměrně rozsáhlé, na což upozorňuje přehled nejen projednávaných zákonů a senátních tisků, ale i stejně široká paleta aktivit, které navazují na náplň jednotlivých kategorií uvedených v názvu výboru. </w:t>
      </w:r>
    </w:p>
    <w:p w14:paraId="5BCC026C" w14:textId="77777777" w:rsidR="009B5451" w:rsidRPr="00091E2F" w:rsidRDefault="009B5451" w:rsidP="00091E2F">
      <w:pPr>
        <w:autoSpaceDE w:val="0"/>
        <w:autoSpaceDN w:val="0"/>
        <w:adjustRightInd w:val="0"/>
        <w:spacing w:line="360" w:lineRule="auto"/>
        <w:ind w:firstLine="708"/>
        <w:jc w:val="both"/>
        <w:rPr>
          <w:rFonts w:ascii="Verdana" w:hAnsi="Verdana"/>
          <w:sz w:val="20"/>
          <w:szCs w:val="20"/>
        </w:rPr>
      </w:pPr>
    </w:p>
    <w:p w14:paraId="3C85D342" w14:textId="2B902DD9" w:rsidR="009B5451" w:rsidRPr="00091E2F" w:rsidRDefault="009B5451" w:rsidP="00091E2F">
      <w:pPr>
        <w:spacing w:line="360" w:lineRule="auto"/>
        <w:jc w:val="both"/>
        <w:rPr>
          <w:rFonts w:ascii="Verdana" w:hAnsi="Verdana"/>
          <w:sz w:val="20"/>
          <w:szCs w:val="20"/>
        </w:rPr>
      </w:pPr>
      <w:r w:rsidRPr="00091E2F">
        <w:rPr>
          <w:rFonts w:ascii="Verdana" w:hAnsi="Verdana"/>
          <w:sz w:val="20"/>
          <w:szCs w:val="20"/>
        </w:rPr>
        <w:t>Výbor uspořádal dne 7.</w:t>
      </w:r>
      <w:r w:rsidR="00091E2F">
        <w:rPr>
          <w:rFonts w:ascii="Verdana" w:hAnsi="Verdana"/>
          <w:sz w:val="20"/>
          <w:szCs w:val="20"/>
        </w:rPr>
        <w:t xml:space="preserve"> </w:t>
      </w:r>
      <w:r w:rsidRPr="00091E2F">
        <w:rPr>
          <w:rFonts w:ascii="Verdana" w:hAnsi="Verdana"/>
          <w:sz w:val="20"/>
          <w:szCs w:val="20"/>
        </w:rPr>
        <w:t>1.</w:t>
      </w:r>
      <w:r w:rsidR="00091E2F">
        <w:rPr>
          <w:rFonts w:ascii="Verdana" w:hAnsi="Verdana"/>
          <w:sz w:val="20"/>
          <w:szCs w:val="20"/>
        </w:rPr>
        <w:t xml:space="preserve"> </w:t>
      </w:r>
      <w:r w:rsidRPr="00091E2F">
        <w:rPr>
          <w:rFonts w:ascii="Verdana" w:hAnsi="Verdana"/>
          <w:sz w:val="20"/>
          <w:szCs w:val="20"/>
        </w:rPr>
        <w:t>2020 seminář „Jesle vs dětské skupiny“. Na semináři vystoupili zástupci MPSV, MŠMT, MF, Sdružení organizací poskytující služby péče o děti a zástupci dětských skupin. Seminář reagoval na současný návrh novely zákona č. 247/2014 Sb., o poskytování služby péče o dítě v dětské skupině a o změně souvisejících zákonů. Novelu předkládá MPSV. Současný návrh preferuje změnu terminologie spočívající v nahrazení slov „dětská skupina“ slovem „jesle“. Návrh zavádí nový typ služby péče o malý počet dětí, tzv. mikrojesle, což jsou malé jesle pro kolektiv max. 4 dětí od 6 měsíců věku. Dále má návrh za cíl zavést stabilní financování jeslí a mikrojeslí ze státního rozpočtu za účelem zvýšení dostupnosti služeb péče o děti. Ze stran zástupců dětských skupin zazněly problémy s financováním a provozováním dětských skupin, včetně dalších nesrovnalostí. Každý region má svá specifika a nelze vše posuzovat obecně. V lednu byl zákon ve stavu vypořádání druhého kola připomínek. V současnosti je novela předložena PS PČR, ale některá ustanovení jsou pro provozovatele dětských skupin problematická.</w:t>
      </w:r>
    </w:p>
    <w:p w14:paraId="750665A3" w14:textId="77777777" w:rsidR="009B5451" w:rsidRPr="00091E2F" w:rsidRDefault="009B5451" w:rsidP="00091E2F">
      <w:pPr>
        <w:spacing w:line="360" w:lineRule="auto"/>
        <w:jc w:val="both"/>
        <w:rPr>
          <w:rFonts w:ascii="Verdana" w:hAnsi="Verdana"/>
          <w:sz w:val="20"/>
          <w:szCs w:val="20"/>
        </w:rPr>
      </w:pPr>
    </w:p>
    <w:p w14:paraId="1176162E" w14:textId="69DD8E63" w:rsidR="009B5451" w:rsidRPr="00091E2F" w:rsidRDefault="009B5451" w:rsidP="00091E2F">
      <w:pPr>
        <w:spacing w:line="360" w:lineRule="auto"/>
        <w:jc w:val="both"/>
        <w:rPr>
          <w:rFonts w:ascii="Verdana" w:hAnsi="Verdana" w:cs="Verdana"/>
          <w:sz w:val="20"/>
          <w:szCs w:val="20"/>
        </w:rPr>
      </w:pPr>
      <w:r w:rsidRPr="00091E2F">
        <w:rPr>
          <w:rFonts w:ascii="Verdana" w:hAnsi="Verdana"/>
          <w:sz w:val="20"/>
          <w:szCs w:val="20"/>
        </w:rPr>
        <w:t>Dne 4.</w:t>
      </w:r>
      <w:r w:rsidR="00091E2F">
        <w:rPr>
          <w:rFonts w:ascii="Verdana" w:hAnsi="Verdana"/>
          <w:sz w:val="20"/>
          <w:szCs w:val="20"/>
        </w:rPr>
        <w:t xml:space="preserve"> </w:t>
      </w:r>
      <w:r w:rsidRPr="00091E2F">
        <w:rPr>
          <w:rFonts w:ascii="Verdana" w:hAnsi="Verdana"/>
          <w:sz w:val="20"/>
          <w:szCs w:val="20"/>
        </w:rPr>
        <w:t>2.</w:t>
      </w:r>
      <w:r w:rsidR="00091E2F">
        <w:rPr>
          <w:rFonts w:ascii="Verdana" w:hAnsi="Verdana"/>
          <w:sz w:val="20"/>
          <w:szCs w:val="20"/>
        </w:rPr>
        <w:t xml:space="preserve"> </w:t>
      </w:r>
      <w:r w:rsidRPr="00091E2F">
        <w:rPr>
          <w:rFonts w:ascii="Verdana" w:hAnsi="Verdana"/>
          <w:sz w:val="20"/>
          <w:szCs w:val="20"/>
        </w:rPr>
        <w:t>2020 výbor připravil ve spolupráci s EDUin seminář k auditu vzdělávacího systému v ČR</w:t>
      </w:r>
      <w:r w:rsidRPr="00091E2F">
        <w:rPr>
          <w:rFonts w:ascii="Verdana" w:hAnsi="Verdana" w:cs="Verdana"/>
          <w:sz w:val="20"/>
          <w:szCs w:val="20"/>
        </w:rPr>
        <w:t>. Jedná se o zprávu o stavu vzdělávací politiky, kterou se EDUin snaží přispět k racionalizaci debaty o vzdělávání v České republice a upozornit na klíčové prvky vzdělávací politiky.</w:t>
      </w:r>
      <w:r w:rsidRPr="00091E2F">
        <w:rPr>
          <w:sz w:val="20"/>
          <w:szCs w:val="20"/>
        </w:rPr>
        <w:t xml:space="preserve"> </w:t>
      </w:r>
      <w:r w:rsidRPr="00091E2F">
        <w:rPr>
          <w:rFonts w:ascii="Verdana" w:hAnsi="Verdana"/>
          <w:sz w:val="20"/>
          <w:szCs w:val="20"/>
        </w:rPr>
        <w:t>Bylo zdůrazněno, že vz</w:t>
      </w:r>
      <w:r w:rsidRPr="00091E2F">
        <w:rPr>
          <w:rFonts w:ascii="Verdana" w:hAnsi="Verdana" w:cs="Verdana"/>
          <w:sz w:val="20"/>
          <w:szCs w:val="20"/>
        </w:rPr>
        <w:t>dělávání je vysoce výhodnou investicí jak pro jednotlivce, tak pro společnost. Investice do vzdělávacího systému sice postupně rostou, přesto je ČR v mezinárodním srovnání stále mezi zeměmi s nejnižším objemem prostředků plynoucích do vzdělávání v poměru k HDP. Investice, platy učitelů, jejich příprava a profesní růst, cíle a obsah vzdělávání, pedagogické přístupy, strategie a metody učení, struktura vzdělávacího systému, technologie měnící způsob vzdělávání, distribuce vzdělání podle sociálního a ekonomického rozvrstvení společnosti, měnící se nároky pracovního trhu v závislosti na digitalizaci nebo například změny ve způsobu rodinného života, to vše jsou faktory, které se promítají do složité diskuse o vzdělávání.</w:t>
      </w:r>
    </w:p>
    <w:p w14:paraId="7A3D8ED7" w14:textId="77777777" w:rsidR="009B5451" w:rsidRPr="00091E2F" w:rsidRDefault="009B5451" w:rsidP="00091E2F">
      <w:pPr>
        <w:spacing w:line="360" w:lineRule="auto"/>
        <w:jc w:val="both"/>
        <w:rPr>
          <w:rFonts w:ascii="Verdana" w:hAnsi="Verdana"/>
          <w:bCs/>
          <w:sz w:val="20"/>
          <w:szCs w:val="20"/>
        </w:rPr>
      </w:pPr>
    </w:p>
    <w:p w14:paraId="269DCDC9" w14:textId="3412B518" w:rsidR="009B5451" w:rsidRPr="00091E2F" w:rsidRDefault="009B5451" w:rsidP="00091E2F">
      <w:pPr>
        <w:spacing w:line="360" w:lineRule="auto"/>
        <w:jc w:val="both"/>
        <w:rPr>
          <w:rFonts w:ascii="Verdana" w:hAnsi="Verdana"/>
          <w:sz w:val="20"/>
          <w:szCs w:val="20"/>
        </w:rPr>
      </w:pPr>
      <w:r w:rsidRPr="00091E2F">
        <w:rPr>
          <w:rFonts w:ascii="Verdana" w:hAnsi="Verdana"/>
          <w:sz w:val="20"/>
          <w:szCs w:val="20"/>
        </w:rPr>
        <w:t>Výbor uskutečnil dne 24.</w:t>
      </w:r>
      <w:r w:rsidR="00091E2F">
        <w:rPr>
          <w:rFonts w:ascii="Verdana" w:hAnsi="Verdana"/>
          <w:sz w:val="20"/>
          <w:szCs w:val="20"/>
        </w:rPr>
        <w:t xml:space="preserve"> </w:t>
      </w:r>
      <w:r w:rsidRPr="00091E2F">
        <w:rPr>
          <w:rFonts w:ascii="Verdana" w:hAnsi="Verdana"/>
          <w:sz w:val="20"/>
          <w:szCs w:val="20"/>
        </w:rPr>
        <w:t>2.</w:t>
      </w:r>
      <w:r w:rsidR="00091E2F">
        <w:rPr>
          <w:rFonts w:ascii="Verdana" w:hAnsi="Verdana"/>
          <w:sz w:val="20"/>
          <w:szCs w:val="20"/>
        </w:rPr>
        <w:t xml:space="preserve"> </w:t>
      </w:r>
      <w:r w:rsidRPr="00091E2F">
        <w:rPr>
          <w:rFonts w:ascii="Verdana" w:hAnsi="Verdana"/>
          <w:sz w:val="20"/>
          <w:szCs w:val="20"/>
        </w:rPr>
        <w:t>2020 slavnostní představení 8. ročníku odborné konference „Vzdělávání 3. věku – příležitost pro společnost“. Tuto akci výbor pořádá každoročně. Cílem je nabídnout vzdělání lidem kolem 50. roku věku a také seniorům, kteří o něj projeví zájem. Výsledkem je nejen vzdělávací, ale také společenský efekt. Vzdělávání seniorů je významné nejen pro ně samotné, pro jejich rodiny, společnost, ale i pro možnost jejich uplatnění na pracovním trhu.</w:t>
      </w:r>
    </w:p>
    <w:p w14:paraId="0EEC5F48" w14:textId="77777777" w:rsidR="009B5451" w:rsidRPr="00091E2F" w:rsidRDefault="009B5451" w:rsidP="00091E2F">
      <w:pPr>
        <w:spacing w:line="360" w:lineRule="auto"/>
        <w:jc w:val="both"/>
        <w:rPr>
          <w:rFonts w:ascii="Verdana" w:hAnsi="Verdana"/>
          <w:bCs/>
          <w:sz w:val="20"/>
          <w:szCs w:val="20"/>
        </w:rPr>
      </w:pPr>
    </w:p>
    <w:p w14:paraId="1D0FF6AB" w14:textId="1C815BD5" w:rsidR="009B5451" w:rsidRPr="00091E2F" w:rsidRDefault="009B5451" w:rsidP="00091E2F">
      <w:pPr>
        <w:spacing w:line="360" w:lineRule="auto"/>
        <w:jc w:val="both"/>
        <w:rPr>
          <w:rFonts w:ascii="Verdana" w:hAnsi="Verdana"/>
          <w:sz w:val="20"/>
          <w:szCs w:val="20"/>
        </w:rPr>
      </w:pPr>
      <w:r w:rsidRPr="00091E2F">
        <w:rPr>
          <w:rFonts w:ascii="Verdana" w:hAnsi="Verdana"/>
          <w:bCs/>
          <w:sz w:val="20"/>
          <w:szCs w:val="20"/>
        </w:rPr>
        <w:lastRenderedPageBreak/>
        <w:t>Dne 2.</w:t>
      </w:r>
      <w:r w:rsidR="00091E2F">
        <w:rPr>
          <w:rFonts w:ascii="Verdana" w:hAnsi="Verdana"/>
          <w:bCs/>
          <w:sz w:val="20"/>
          <w:szCs w:val="20"/>
        </w:rPr>
        <w:t xml:space="preserve"> </w:t>
      </w:r>
      <w:r w:rsidRPr="00091E2F">
        <w:rPr>
          <w:rFonts w:ascii="Verdana" w:hAnsi="Verdana"/>
          <w:bCs/>
          <w:sz w:val="20"/>
          <w:szCs w:val="20"/>
        </w:rPr>
        <w:t>3.</w:t>
      </w:r>
      <w:r w:rsidR="00091E2F">
        <w:rPr>
          <w:rFonts w:ascii="Verdana" w:hAnsi="Verdana"/>
          <w:bCs/>
          <w:sz w:val="20"/>
          <w:szCs w:val="20"/>
        </w:rPr>
        <w:t xml:space="preserve"> </w:t>
      </w:r>
      <w:r w:rsidRPr="00091E2F">
        <w:rPr>
          <w:rFonts w:ascii="Verdana" w:hAnsi="Verdana"/>
          <w:bCs/>
          <w:sz w:val="20"/>
          <w:szCs w:val="20"/>
        </w:rPr>
        <w:t xml:space="preserve">2020 výbor pořádal </w:t>
      </w:r>
      <w:r w:rsidRPr="00091E2F">
        <w:rPr>
          <w:rFonts w:ascii="Verdana" w:hAnsi="Verdana"/>
          <w:sz w:val="20"/>
          <w:szCs w:val="20"/>
        </w:rPr>
        <w:t>slavnostní akt udělení autorizace novým členům České komory architektů. Autorizace se uděluje architektům, kteří úspěšně složili zkoušku odborné způsobilosti. Česká komora architektů musí podle zákona č. 360/1992 Sb., v platném znění, umožnit složení autorizačního slibu do jednoho měsíce od úspěšného složení zkoušky odborné způsobilosti.</w:t>
      </w:r>
    </w:p>
    <w:p w14:paraId="0876C9BA" w14:textId="77777777" w:rsidR="009B5451" w:rsidRPr="00091E2F" w:rsidRDefault="009B5451" w:rsidP="00091E2F">
      <w:pPr>
        <w:spacing w:line="360" w:lineRule="auto"/>
        <w:jc w:val="both"/>
        <w:rPr>
          <w:rFonts w:ascii="Verdana" w:hAnsi="Verdana"/>
          <w:sz w:val="20"/>
          <w:szCs w:val="20"/>
        </w:rPr>
      </w:pPr>
    </w:p>
    <w:p w14:paraId="5025A29C" w14:textId="64119423" w:rsidR="009B5451" w:rsidRPr="00091E2F" w:rsidRDefault="009B5451" w:rsidP="00091E2F">
      <w:pPr>
        <w:spacing w:line="360" w:lineRule="auto"/>
        <w:jc w:val="both"/>
        <w:rPr>
          <w:rFonts w:ascii="Verdana" w:hAnsi="Verdana"/>
          <w:sz w:val="20"/>
          <w:szCs w:val="20"/>
        </w:rPr>
      </w:pPr>
      <w:r w:rsidRPr="00091E2F">
        <w:rPr>
          <w:rFonts w:ascii="Verdana" w:hAnsi="Verdana"/>
          <w:sz w:val="20"/>
          <w:szCs w:val="20"/>
        </w:rPr>
        <w:t>Dne 3.</w:t>
      </w:r>
      <w:r w:rsidR="00091E2F">
        <w:rPr>
          <w:rFonts w:ascii="Verdana" w:hAnsi="Verdana"/>
          <w:sz w:val="20"/>
          <w:szCs w:val="20"/>
        </w:rPr>
        <w:t xml:space="preserve"> </w:t>
      </w:r>
      <w:r w:rsidRPr="00091E2F">
        <w:rPr>
          <w:rFonts w:ascii="Verdana" w:hAnsi="Verdana"/>
          <w:sz w:val="20"/>
          <w:szCs w:val="20"/>
        </w:rPr>
        <w:t>3.</w:t>
      </w:r>
      <w:r w:rsidR="00091E2F">
        <w:rPr>
          <w:rFonts w:ascii="Verdana" w:hAnsi="Verdana"/>
          <w:sz w:val="20"/>
          <w:szCs w:val="20"/>
        </w:rPr>
        <w:t xml:space="preserve"> </w:t>
      </w:r>
      <w:r w:rsidRPr="00091E2F">
        <w:rPr>
          <w:rFonts w:ascii="Verdana" w:hAnsi="Verdana"/>
          <w:sz w:val="20"/>
          <w:szCs w:val="20"/>
        </w:rPr>
        <w:t>2020 se konalo přijetí pana Liang-Ruey Ke, vedoucího Tchajpejské hospodářské a kulturní kanceláře v ČR a také přijetí velvyslance Portugalska Luíse de Almeida Sampaio.</w:t>
      </w:r>
    </w:p>
    <w:p w14:paraId="4EDC23CC" w14:textId="77777777" w:rsidR="009B5451" w:rsidRPr="00091E2F" w:rsidRDefault="009B5451" w:rsidP="00091E2F">
      <w:pPr>
        <w:spacing w:line="360" w:lineRule="auto"/>
        <w:ind w:firstLine="851"/>
        <w:jc w:val="both"/>
        <w:rPr>
          <w:rFonts w:ascii="Verdana" w:hAnsi="Verdana"/>
          <w:sz w:val="20"/>
          <w:szCs w:val="20"/>
        </w:rPr>
      </w:pPr>
    </w:p>
    <w:p w14:paraId="6E561CE0" w14:textId="1C49D7BD" w:rsidR="009B5451" w:rsidRPr="00091E2F" w:rsidRDefault="009B5451" w:rsidP="00091E2F">
      <w:pPr>
        <w:spacing w:line="360" w:lineRule="auto"/>
        <w:jc w:val="both"/>
        <w:rPr>
          <w:rFonts w:ascii="Verdana" w:eastAsia="Calibri" w:hAnsi="Verdana" w:cs="Calibri"/>
          <w:color w:val="000000"/>
          <w:sz w:val="20"/>
          <w:szCs w:val="20"/>
        </w:rPr>
      </w:pPr>
      <w:r w:rsidRPr="00091E2F">
        <w:rPr>
          <w:rFonts w:ascii="Verdana" w:hAnsi="Verdana"/>
          <w:sz w:val="20"/>
          <w:szCs w:val="20"/>
        </w:rPr>
        <w:t>Výbor pořádal dne 5.</w:t>
      </w:r>
      <w:r w:rsidR="00091E2F">
        <w:rPr>
          <w:rFonts w:ascii="Verdana" w:hAnsi="Verdana"/>
          <w:sz w:val="20"/>
          <w:szCs w:val="20"/>
        </w:rPr>
        <w:t xml:space="preserve"> </w:t>
      </w:r>
      <w:r w:rsidRPr="00091E2F">
        <w:rPr>
          <w:rFonts w:ascii="Verdana" w:hAnsi="Verdana"/>
          <w:sz w:val="20"/>
          <w:szCs w:val="20"/>
        </w:rPr>
        <w:t>3.</w:t>
      </w:r>
      <w:r w:rsidR="00091E2F">
        <w:rPr>
          <w:rFonts w:ascii="Verdana" w:hAnsi="Verdana"/>
          <w:sz w:val="20"/>
          <w:szCs w:val="20"/>
        </w:rPr>
        <w:t xml:space="preserve"> </w:t>
      </w:r>
      <w:r w:rsidRPr="00091E2F">
        <w:rPr>
          <w:rFonts w:ascii="Verdana" w:hAnsi="Verdana"/>
          <w:sz w:val="20"/>
          <w:szCs w:val="20"/>
        </w:rPr>
        <w:t xml:space="preserve">2020 seminář na téma: „Dodržování lidských práv na území poloostrova Krym“. Zazněly tyto příspěvky: </w:t>
      </w:r>
      <w:r w:rsidRPr="00091E2F">
        <w:rPr>
          <w:rFonts w:ascii="Verdana" w:hAnsi="Verdana" w:cs="Calibri"/>
          <w:sz w:val="20"/>
          <w:szCs w:val="20"/>
        </w:rPr>
        <w:t>Politické represe krymských Tatarů</w:t>
      </w:r>
      <w:r w:rsidRPr="00091E2F">
        <w:rPr>
          <w:rFonts w:ascii="Verdana" w:hAnsi="Verdana" w:cs="Calibri"/>
          <w:bCs/>
          <w:i/>
          <w:sz w:val="20"/>
          <w:szCs w:val="20"/>
        </w:rPr>
        <w:t xml:space="preserve">, </w:t>
      </w:r>
      <w:r w:rsidRPr="00091E2F">
        <w:rPr>
          <w:rFonts w:ascii="Verdana" w:eastAsia="Calibri" w:hAnsi="Verdana" w:cs="Calibri"/>
          <w:sz w:val="20"/>
          <w:szCs w:val="20"/>
        </w:rPr>
        <w:t>Situace ukrajinských politických vězňů v Rusku, Osobní zkušenost politického vězně Kremlu a Shrnutí současného stavu lidských práv na Krymu a možností mezinárodní podpory.</w:t>
      </w:r>
    </w:p>
    <w:p w14:paraId="789EC06C" w14:textId="77777777" w:rsidR="009B5451" w:rsidRPr="00091E2F" w:rsidRDefault="009B5451" w:rsidP="00091E2F">
      <w:pPr>
        <w:spacing w:line="360" w:lineRule="auto"/>
        <w:jc w:val="both"/>
        <w:rPr>
          <w:rFonts w:ascii="Verdana" w:hAnsi="Verdana"/>
          <w:sz w:val="20"/>
          <w:szCs w:val="20"/>
        </w:rPr>
      </w:pPr>
    </w:p>
    <w:p w14:paraId="7D48E398" w14:textId="77777777" w:rsidR="009B5451" w:rsidRPr="00091E2F" w:rsidRDefault="009B5451" w:rsidP="00091E2F">
      <w:pPr>
        <w:spacing w:line="360" w:lineRule="auto"/>
        <w:jc w:val="both"/>
        <w:rPr>
          <w:rFonts w:ascii="Verdana" w:hAnsi="Verdana" w:cs="Verdana"/>
          <w:sz w:val="20"/>
          <w:szCs w:val="20"/>
        </w:rPr>
      </w:pPr>
      <w:r w:rsidRPr="00091E2F">
        <w:rPr>
          <w:rFonts w:ascii="Verdana" w:hAnsi="Verdana"/>
          <w:sz w:val="20"/>
          <w:szCs w:val="20"/>
        </w:rPr>
        <w:t xml:space="preserve">Dne 6.3.2020 členové výboru uskutečnili výjezdní zasedání do </w:t>
      </w:r>
      <w:r w:rsidRPr="00091E2F">
        <w:rPr>
          <w:rFonts w:ascii="Verdana" w:hAnsi="Verdana"/>
          <w:spacing w:val="2"/>
          <w:sz w:val="20"/>
          <w:szCs w:val="20"/>
          <w:shd w:val="clear" w:color="auto" w:fill="FFFFFF"/>
        </w:rPr>
        <w:t xml:space="preserve">Škoda Auto, a. s., Mladá Boleslav. </w:t>
      </w:r>
      <w:r w:rsidRPr="00091E2F">
        <w:rPr>
          <w:rFonts w:ascii="Verdana" w:hAnsi="Verdana" w:cs="Verdana"/>
          <w:sz w:val="20"/>
          <w:szCs w:val="20"/>
        </w:rPr>
        <w:t>Cílem výjezdního zasedání bylo se seznámit se zkušenostmi v oblasti odborného duálního vzdělávání. Delegaci byly představeny všechny segmenty vzdělávání ve Škodě Auto. Vysoká škola ŠA nabízí vybraným studentům se zájmem o studijní a pracovní duální studijní program pracovní smlouvu na míru a firemní stipendium. Škoda SOUs nabízí čtyřleté obory s maturitou, 14 oborů vzdělávání, 195 tréninkových center a spolupráci s odbornými útvary napříč firmou, a také pravidelná setkání budoucích absolventů SOUs s experty z praxe. Dále nabízí tříleté obory zakončené závěrečnou zkouškou s výučním listem. Pilířem je praxe ve firmě. Přibližně 20% studentů SOUs nemá problém přejít na VŠ. Zaměřují se také na spolupráci se ZŠ s úmyslem nastavit stabilní partnerství a podpořit technické vzdělávání v ČR.</w:t>
      </w:r>
    </w:p>
    <w:p w14:paraId="705041DD" w14:textId="77777777" w:rsidR="009B5451" w:rsidRPr="00091E2F" w:rsidRDefault="009B5451" w:rsidP="00091E2F">
      <w:pPr>
        <w:spacing w:line="360" w:lineRule="auto"/>
        <w:jc w:val="both"/>
        <w:rPr>
          <w:rFonts w:ascii="Verdana" w:hAnsi="Verdana"/>
          <w:sz w:val="20"/>
          <w:szCs w:val="20"/>
        </w:rPr>
      </w:pPr>
    </w:p>
    <w:p w14:paraId="51FBC108" w14:textId="3394C1C0" w:rsidR="009B5451" w:rsidRPr="00091E2F" w:rsidRDefault="009B5451" w:rsidP="00091E2F">
      <w:pPr>
        <w:spacing w:line="360" w:lineRule="auto"/>
        <w:jc w:val="both"/>
        <w:rPr>
          <w:rFonts w:ascii="Verdana" w:hAnsi="Verdana"/>
          <w:sz w:val="20"/>
          <w:szCs w:val="20"/>
        </w:rPr>
      </w:pPr>
      <w:r w:rsidRPr="00091E2F">
        <w:rPr>
          <w:rFonts w:ascii="Verdana" w:hAnsi="Verdana"/>
          <w:sz w:val="20"/>
          <w:szCs w:val="20"/>
        </w:rPr>
        <w:t>Dne 9.</w:t>
      </w:r>
      <w:r w:rsidR="00091E2F">
        <w:rPr>
          <w:rFonts w:ascii="Verdana" w:hAnsi="Verdana"/>
          <w:sz w:val="20"/>
          <w:szCs w:val="20"/>
        </w:rPr>
        <w:t xml:space="preserve"> </w:t>
      </w:r>
      <w:r w:rsidRPr="00091E2F">
        <w:rPr>
          <w:rFonts w:ascii="Verdana" w:hAnsi="Verdana"/>
          <w:sz w:val="20"/>
          <w:szCs w:val="20"/>
        </w:rPr>
        <w:t>3.</w:t>
      </w:r>
      <w:r w:rsidR="00091E2F">
        <w:rPr>
          <w:rFonts w:ascii="Verdana" w:hAnsi="Verdana"/>
          <w:sz w:val="20"/>
          <w:szCs w:val="20"/>
        </w:rPr>
        <w:t xml:space="preserve"> </w:t>
      </w:r>
      <w:r w:rsidRPr="00091E2F">
        <w:rPr>
          <w:rFonts w:ascii="Verdana" w:hAnsi="Verdana"/>
          <w:sz w:val="20"/>
          <w:szCs w:val="20"/>
        </w:rPr>
        <w:t xml:space="preserve">2020 přijal předseda výboru senátor J. Drahoš velvyslance Francie </w:t>
      </w:r>
      <w:r w:rsidRPr="00091E2F">
        <w:rPr>
          <w:rFonts w:ascii="Verdana" w:hAnsi="Verdana"/>
          <w:color w:val="000000"/>
          <w:sz w:val="20"/>
          <w:szCs w:val="20"/>
          <w:shd w:val="clear" w:color="auto" w:fill="FFFFFF"/>
        </w:rPr>
        <w:t>Rolanda Galharague.</w:t>
      </w:r>
    </w:p>
    <w:p w14:paraId="42293296" w14:textId="77777777" w:rsidR="009B5451" w:rsidRPr="00091E2F" w:rsidRDefault="009B5451" w:rsidP="00091E2F">
      <w:pPr>
        <w:spacing w:line="360" w:lineRule="auto"/>
        <w:jc w:val="both"/>
        <w:rPr>
          <w:rFonts w:ascii="Verdana" w:hAnsi="Verdana"/>
          <w:sz w:val="20"/>
          <w:szCs w:val="20"/>
        </w:rPr>
      </w:pPr>
    </w:p>
    <w:p w14:paraId="418686CC" w14:textId="743C6B88" w:rsidR="009B5451" w:rsidRPr="00091E2F" w:rsidRDefault="009B5451" w:rsidP="00091E2F">
      <w:pPr>
        <w:spacing w:line="360" w:lineRule="auto"/>
        <w:jc w:val="both"/>
        <w:rPr>
          <w:rFonts w:ascii="Verdana" w:eastAsia="Calibri" w:hAnsi="Verdana"/>
          <w:sz w:val="20"/>
          <w:szCs w:val="20"/>
        </w:rPr>
      </w:pPr>
      <w:r w:rsidRPr="00091E2F">
        <w:rPr>
          <w:rFonts w:ascii="Verdana" w:hAnsi="Verdana"/>
          <w:sz w:val="20"/>
          <w:szCs w:val="20"/>
        </w:rPr>
        <w:t>Dne 12.</w:t>
      </w:r>
      <w:r w:rsidR="00091E2F">
        <w:rPr>
          <w:rFonts w:ascii="Verdana" w:hAnsi="Verdana"/>
          <w:sz w:val="20"/>
          <w:szCs w:val="20"/>
        </w:rPr>
        <w:t xml:space="preserve"> </w:t>
      </w:r>
      <w:r w:rsidRPr="00091E2F">
        <w:rPr>
          <w:rFonts w:ascii="Verdana" w:hAnsi="Verdana"/>
          <w:sz w:val="20"/>
          <w:szCs w:val="20"/>
        </w:rPr>
        <w:t>3.</w:t>
      </w:r>
      <w:r w:rsidR="00091E2F">
        <w:rPr>
          <w:rFonts w:ascii="Verdana" w:hAnsi="Verdana"/>
          <w:sz w:val="20"/>
          <w:szCs w:val="20"/>
        </w:rPr>
        <w:t xml:space="preserve"> </w:t>
      </w:r>
      <w:r w:rsidRPr="00091E2F">
        <w:rPr>
          <w:rFonts w:ascii="Verdana" w:hAnsi="Verdana"/>
          <w:sz w:val="20"/>
          <w:szCs w:val="20"/>
        </w:rPr>
        <w:t>2020 proběhlo pracovní jednání ve věci Tanečního centra Praha (TCP). Na výbor se obrátil manažer centra v souvislosti s problémem změny prostor pro TCP. Z jeho pohledu j</w:t>
      </w:r>
      <w:r w:rsidRPr="00091E2F">
        <w:rPr>
          <w:rFonts w:ascii="Verdana" w:eastAsia="Calibri" w:hAnsi="Verdana"/>
          <w:sz w:val="20"/>
          <w:szCs w:val="20"/>
        </w:rPr>
        <w:t>e třeba vybudovat areál pro taneční instituce a poukázal na to, že HMP na tento krok není připraveno a ani nepočítá v investičním plánu s takovou výstavbou. Zdůraznil, že TCP je třeba vnímat jako veřejný zájem a požádal o společný postup všech zainteresovaných stran ke stanovení základní strategie pro taneční školství. Jednání se zúčastnili zástupci HMP, ÚZSVM a MČ Prahy 5.</w:t>
      </w:r>
    </w:p>
    <w:p w14:paraId="60EE25EF" w14:textId="77777777" w:rsidR="009B5451" w:rsidRPr="00091E2F" w:rsidRDefault="009B5451" w:rsidP="00091E2F">
      <w:pPr>
        <w:spacing w:line="360" w:lineRule="auto"/>
        <w:jc w:val="both"/>
        <w:rPr>
          <w:rFonts w:ascii="Verdana" w:hAnsi="Verdana"/>
          <w:sz w:val="20"/>
          <w:szCs w:val="20"/>
        </w:rPr>
      </w:pPr>
    </w:p>
    <w:p w14:paraId="2B323C42" w14:textId="18EC87A8" w:rsidR="009B5451" w:rsidRPr="00091E2F" w:rsidRDefault="009B5451" w:rsidP="00091E2F">
      <w:pPr>
        <w:spacing w:line="360" w:lineRule="auto"/>
        <w:jc w:val="both"/>
        <w:rPr>
          <w:rFonts w:ascii="Verdana" w:hAnsi="Verdana"/>
          <w:color w:val="FF0000"/>
          <w:sz w:val="20"/>
          <w:szCs w:val="20"/>
        </w:rPr>
      </w:pPr>
      <w:r w:rsidRPr="00091E2F">
        <w:rPr>
          <w:rFonts w:ascii="Verdana" w:hAnsi="Verdana"/>
          <w:sz w:val="20"/>
          <w:szCs w:val="20"/>
        </w:rPr>
        <w:t>Dne 14.</w:t>
      </w:r>
      <w:r w:rsidR="00091E2F">
        <w:rPr>
          <w:rFonts w:ascii="Verdana" w:hAnsi="Verdana"/>
          <w:sz w:val="20"/>
          <w:szCs w:val="20"/>
        </w:rPr>
        <w:t xml:space="preserve"> </w:t>
      </w:r>
      <w:r w:rsidRPr="00091E2F">
        <w:rPr>
          <w:rFonts w:ascii="Verdana" w:hAnsi="Verdana"/>
          <w:sz w:val="20"/>
          <w:szCs w:val="20"/>
        </w:rPr>
        <w:t>7.</w:t>
      </w:r>
      <w:r w:rsidR="00091E2F">
        <w:rPr>
          <w:rFonts w:ascii="Verdana" w:hAnsi="Verdana"/>
          <w:sz w:val="20"/>
          <w:szCs w:val="20"/>
        </w:rPr>
        <w:t xml:space="preserve"> </w:t>
      </w:r>
      <w:r w:rsidRPr="00091E2F">
        <w:rPr>
          <w:rFonts w:ascii="Verdana" w:hAnsi="Verdana"/>
          <w:sz w:val="20"/>
          <w:szCs w:val="20"/>
        </w:rPr>
        <w:t>2020 výbor pořádal</w:t>
      </w:r>
      <w:r w:rsidRPr="00091E2F">
        <w:rPr>
          <w:rFonts w:ascii="Verdana" w:hAnsi="Verdana"/>
          <w:color w:val="FF0000"/>
          <w:sz w:val="20"/>
          <w:szCs w:val="20"/>
        </w:rPr>
        <w:t xml:space="preserve"> </w:t>
      </w:r>
      <w:r w:rsidRPr="00091E2F">
        <w:rPr>
          <w:rFonts w:ascii="Verdana" w:hAnsi="Verdana"/>
          <w:sz w:val="20"/>
          <w:szCs w:val="20"/>
        </w:rPr>
        <w:t xml:space="preserve">kulatý stůl k Otevřenému dopisu pedagogů mateřských škol – situace v předškolním vzdělávání. Na kulatém stole vystoupili signatářky otevřeného </w:t>
      </w:r>
      <w:r w:rsidRPr="00091E2F">
        <w:rPr>
          <w:rFonts w:ascii="Verdana" w:hAnsi="Verdana"/>
          <w:sz w:val="20"/>
          <w:szCs w:val="20"/>
        </w:rPr>
        <w:lastRenderedPageBreak/>
        <w:t>dopisu, zástupci MŠMT, MPSV, MF a ČŠI. Velkým problémem je podfinancování předškolního vzdělávání. Iniciátorky otevřeného dopisu poukázaly na velké počty dětí ve třídách na jednu učitelku, kdy v MŠ může být až 28 dětí. Přednesly, co je zvláště tíží: je potřeba posílit pracovní síly pro třídu během dne, učitelky jsou přetěžovány a značné procento z nich je ohroženo syndromem vyhoření.  Jako velký problém rovněž vnímají, že při snížení počtu dětí ve třídě musí snížit také další nepedagogické pracovníky, což je komplikované např. v jídelně. Problémem je nadměrná administrativa, která ředitelky zahlcuje. Na kulatém stole se dále diskutovala problematika dětských skupin nebo srovnání legislativy MŠ se slovenskou legislativou. Závěry kulatého stolu byly prezentovány členům výboru, který k nim přijal 128. usnesení.</w:t>
      </w:r>
    </w:p>
    <w:p w14:paraId="413E822C" w14:textId="77777777" w:rsidR="009B5451" w:rsidRPr="00091E2F" w:rsidRDefault="009B5451" w:rsidP="00091E2F">
      <w:pPr>
        <w:spacing w:line="360" w:lineRule="auto"/>
        <w:jc w:val="both"/>
        <w:rPr>
          <w:rFonts w:ascii="Verdana" w:hAnsi="Verdana"/>
          <w:color w:val="FF0000"/>
          <w:sz w:val="20"/>
          <w:szCs w:val="20"/>
        </w:rPr>
      </w:pPr>
    </w:p>
    <w:p w14:paraId="1614B5CB" w14:textId="1CDC872C" w:rsidR="009B5451" w:rsidRPr="00091E2F" w:rsidRDefault="009B5451" w:rsidP="00091E2F">
      <w:pPr>
        <w:spacing w:line="360" w:lineRule="auto"/>
        <w:jc w:val="both"/>
        <w:rPr>
          <w:rFonts w:ascii="Verdana" w:hAnsi="Verdana"/>
          <w:color w:val="333333"/>
          <w:spacing w:val="2"/>
          <w:sz w:val="20"/>
          <w:szCs w:val="20"/>
          <w:shd w:val="clear" w:color="auto" w:fill="FFFFFF"/>
        </w:rPr>
      </w:pPr>
      <w:r w:rsidRPr="00091E2F">
        <w:rPr>
          <w:rFonts w:ascii="Verdana" w:hAnsi="Verdana"/>
          <w:sz w:val="20"/>
          <w:szCs w:val="20"/>
        </w:rPr>
        <w:t>Ve dnech 9.</w:t>
      </w:r>
      <w:r w:rsidR="00091E2F">
        <w:rPr>
          <w:rFonts w:ascii="Verdana" w:hAnsi="Verdana"/>
          <w:sz w:val="20"/>
          <w:szCs w:val="20"/>
        </w:rPr>
        <w:t xml:space="preserve"> </w:t>
      </w:r>
      <w:r w:rsidRPr="00091E2F">
        <w:rPr>
          <w:rFonts w:ascii="Verdana" w:hAnsi="Verdana"/>
          <w:sz w:val="20"/>
          <w:szCs w:val="20"/>
        </w:rPr>
        <w:t>–</w:t>
      </w:r>
      <w:r w:rsidR="00091E2F">
        <w:rPr>
          <w:rFonts w:ascii="Verdana" w:hAnsi="Verdana"/>
          <w:sz w:val="20"/>
          <w:szCs w:val="20"/>
        </w:rPr>
        <w:t xml:space="preserve"> </w:t>
      </w:r>
      <w:r w:rsidRPr="00091E2F">
        <w:rPr>
          <w:rFonts w:ascii="Verdana" w:hAnsi="Verdana"/>
          <w:sz w:val="20"/>
          <w:szCs w:val="20"/>
        </w:rPr>
        <w:t>10.</w:t>
      </w:r>
      <w:r w:rsidR="00091E2F">
        <w:rPr>
          <w:rFonts w:ascii="Verdana" w:hAnsi="Verdana"/>
          <w:sz w:val="20"/>
          <w:szCs w:val="20"/>
        </w:rPr>
        <w:t xml:space="preserve"> </w:t>
      </w:r>
      <w:r w:rsidRPr="00091E2F">
        <w:rPr>
          <w:rFonts w:ascii="Verdana" w:hAnsi="Verdana"/>
          <w:sz w:val="20"/>
          <w:szCs w:val="20"/>
        </w:rPr>
        <w:t>9.</w:t>
      </w:r>
      <w:r w:rsidR="00091E2F">
        <w:rPr>
          <w:rFonts w:ascii="Verdana" w:hAnsi="Verdana"/>
          <w:sz w:val="20"/>
          <w:szCs w:val="20"/>
        </w:rPr>
        <w:t xml:space="preserve"> </w:t>
      </w:r>
      <w:r w:rsidRPr="00091E2F">
        <w:rPr>
          <w:rFonts w:ascii="Verdana" w:hAnsi="Verdana"/>
          <w:sz w:val="20"/>
          <w:szCs w:val="20"/>
        </w:rPr>
        <w:t xml:space="preserve">2020 se uskutečnilo výjezdní zasedání do </w:t>
      </w:r>
      <w:r w:rsidRPr="00091E2F">
        <w:rPr>
          <w:rFonts w:ascii="Verdana" w:hAnsi="Verdana"/>
          <w:color w:val="333333"/>
          <w:spacing w:val="2"/>
          <w:sz w:val="20"/>
          <w:szCs w:val="20"/>
          <w:shd w:val="clear" w:color="auto" w:fill="FFFFFF"/>
        </w:rPr>
        <w:t>Brna na téma ochrana kulturního dědictví – funkcionalistické vily. Kromě vil – vila Stiassni, vila Tugendhat a vila Löw-Beer – členové výboru navštívili Ústavní soud, funkcionalistickou synagogu, Janáčkovo divadlo a Hvězdárnu a planetárium Brno. Členové výboru během výjezdního zasedání jednali s radními pro kulturu, ředitelem Muzea Brněnska, historiky, místopředsedkyní ÚS a ředitelem Janáčkova divadla a ředitelem Hvězdárny a planetária Brno.</w:t>
      </w:r>
    </w:p>
    <w:p w14:paraId="338EDE20" w14:textId="77777777" w:rsidR="009B5451" w:rsidRPr="00091E2F" w:rsidRDefault="009B5451" w:rsidP="00091E2F">
      <w:pPr>
        <w:spacing w:line="360" w:lineRule="auto"/>
        <w:jc w:val="both"/>
        <w:rPr>
          <w:rFonts w:ascii="Verdana" w:hAnsi="Verdana"/>
          <w:color w:val="FF0000"/>
          <w:sz w:val="20"/>
          <w:szCs w:val="20"/>
        </w:rPr>
      </w:pPr>
    </w:p>
    <w:p w14:paraId="0AEC4001" w14:textId="00293692" w:rsidR="009B5451" w:rsidRPr="00091E2F" w:rsidRDefault="009B5451" w:rsidP="00091E2F">
      <w:pPr>
        <w:spacing w:line="360" w:lineRule="auto"/>
        <w:jc w:val="both"/>
        <w:rPr>
          <w:rFonts w:ascii="Verdana" w:hAnsi="Verdana"/>
          <w:sz w:val="20"/>
          <w:szCs w:val="20"/>
        </w:rPr>
      </w:pPr>
      <w:r w:rsidRPr="00091E2F">
        <w:rPr>
          <w:rFonts w:ascii="Verdana" w:hAnsi="Verdana"/>
          <w:sz w:val="20"/>
          <w:szCs w:val="20"/>
        </w:rPr>
        <w:t>Dne 14.</w:t>
      </w:r>
      <w:r w:rsidR="00091E2F">
        <w:rPr>
          <w:rFonts w:ascii="Verdana" w:hAnsi="Verdana"/>
          <w:sz w:val="20"/>
          <w:szCs w:val="20"/>
        </w:rPr>
        <w:t xml:space="preserve"> </w:t>
      </w:r>
      <w:r w:rsidRPr="00091E2F">
        <w:rPr>
          <w:rFonts w:ascii="Verdana" w:hAnsi="Verdana"/>
          <w:sz w:val="20"/>
          <w:szCs w:val="20"/>
        </w:rPr>
        <w:t>9.</w:t>
      </w:r>
      <w:r w:rsidR="00091E2F">
        <w:rPr>
          <w:rFonts w:ascii="Verdana" w:hAnsi="Verdana"/>
          <w:sz w:val="20"/>
          <w:szCs w:val="20"/>
        </w:rPr>
        <w:t xml:space="preserve"> </w:t>
      </w:r>
      <w:r w:rsidRPr="00091E2F">
        <w:rPr>
          <w:rFonts w:ascii="Verdana" w:hAnsi="Verdana"/>
          <w:sz w:val="20"/>
          <w:szCs w:val="20"/>
        </w:rPr>
        <w:t>2020 výbor pořádal</w:t>
      </w:r>
      <w:r w:rsidRPr="00091E2F">
        <w:rPr>
          <w:rFonts w:ascii="Verdana" w:hAnsi="Verdana"/>
          <w:color w:val="FF0000"/>
          <w:sz w:val="20"/>
          <w:szCs w:val="20"/>
        </w:rPr>
        <w:t xml:space="preserve"> </w:t>
      </w:r>
      <w:r w:rsidRPr="00091E2F">
        <w:rPr>
          <w:rFonts w:ascii="Verdana" w:hAnsi="Verdana"/>
          <w:sz w:val="20"/>
          <w:szCs w:val="20"/>
        </w:rPr>
        <w:t xml:space="preserve">26. ročník studentské literární soutěže Cena Maxe Broda. </w:t>
      </w:r>
      <w:r w:rsidRPr="00091E2F">
        <w:rPr>
          <w:rFonts w:ascii="Verdana" w:hAnsi="Verdana" w:cs="Tahoma"/>
          <w:sz w:val="20"/>
          <w:szCs w:val="20"/>
        </w:rPr>
        <w:t>Jedná se o studentskou literární soutěž o nejlepší esej, která je určena studentům středních škol s c</w:t>
      </w:r>
      <w:r w:rsidRPr="00091E2F">
        <w:rPr>
          <w:rStyle w:val="Siln"/>
          <w:rFonts w:ascii="Verdana" w:hAnsi="Verdana" w:cs="Tahoma"/>
          <w:b w:val="0"/>
          <w:sz w:val="20"/>
          <w:szCs w:val="20"/>
        </w:rPr>
        <w:t xml:space="preserve">ílem vést mladé lidi k zamyšlení nad aktuálními společenskými a kulturními jevy a k pěstování dovednosti kultivovaného písemného vyjádření vlastního názoru. </w:t>
      </w:r>
      <w:r w:rsidRPr="00091E2F">
        <w:rPr>
          <w:rFonts w:ascii="Verdana" w:hAnsi="Verdana" w:cs="Tahoma"/>
          <w:sz w:val="20"/>
          <w:szCs w:val="20"/>
        </w:rPr>
        <w:t xml:space="preserve">Cena byla nazvána po spisovateli a organizátorovi kulturního života v českých zemích a Izraeli – M. Brodovi. </w:t>
      </w:r>
      <w:r w:rsidRPr="00091E2F">
        <w:rPr>
          <w:rFonts w:ascii="Verdana" w:hAnsi="Verdana"/>
          <w:sz w:val="20"/>
          <w:szCs w:val="20"/>
        </w:rPr>
        <w:t>Celkově jde o jednu z nejprestižnějších cen, kterou mohou studenti středních škol v ČR získat.</w:t>
      </w:r>
    </w:p>
    <w:p w14:paraId="246019B1" w14:textId="77777777" w:rsidR="009B5451" w:rsidRPr="00091E2F" w:rsidRDefault="009B5451" w:rsidP="00091E2F">
      <w:pPr>
        <w:spacing w:line="360" w:lineRule="auto"/>
        <w:jc w:val="both"/>
        <w:rPr>
          <w:rFonts w:ascii="Verdana" w:hAnsi="Verdana"/>
          <w:sz w:val="20"/>
          <w:szCs w:val="20"/>
        </w:rPr>
      </w:pPr>
    </w:p>
    <w:p w14:paraId="15C65F0A" w14:textId="6F6BE8ED" w:rsidR="009B5451" w:rsidRPr="00091E2F" w:rsidRDefault="009B5451" w:rsidP="00091E2F">
      <w:pPr>
        <w:spacing w:line="360" w:lineRule="auto"/>
        <w:jc w:val="both"/>
        <w:rPr>
          <w:rFonts w:ascii="Verdana" w:hAnsi="Verdana"/>
          <w:sz w:val="20"/>
          <w:szCs w:val="20"/>
        </w:rPr>
      </w:pPr>
      <w:r w:rsidRPr="00091E2F">
        <w:rPr>
          <w:rFonts w:ascii="Verdana" w:hAnsi="Verdana"/>
          <w:sz w:val="20"/>
          <w:szCs w:val="20"/>
        </w:rPr>
        <w:t>Dne 18.</w:t>
      </w:r>
      <w:r w:rsidR="00091E2F">
        <w:rPr>
          <w:rFonts w:ascii="Verdana" w:hAnsi="Verdana"/>
          <w:sz w:val="20"/>
          <w:szCs w:val="20"/>
        </w:rPr>
        <w:t xml:space="preserve"> </w:t>
      </w:r>
      <w:r w:rsidRPr="00091E2F">
        <w:rPr>
          <w:rFonts w:ascii="Verdana" w:hAnsi="Verdana"/>
          <w:sz w:val="20"/>
          <w:szCs w:val="20"/>
        </w:rPr>
        <w:t>11.</w:t>
      </w:r>
      <w:r w:rsidR="00091E2F">
        <w:rPr>
          <w:rFonts w:ascii="Verdana" w:hAnsi="Verdana"/>
          <w:sz w:val="20"/>
          <w:szCs w:val="20"/>
        </w:rPr>
        <w:t xml:space="preserve"> </w:t>
      </w:r>
      <w:r w:rsidRPr="00091E2F">
        <w:rPr>
          <w:rFonts w:ascii="Verdana" w:hAnsi="Verdana"/>
          <w:sz w:val="20"/>
          <w:szCs w:val="20"/>
        </w:rPr>
        <w:t>2020 se konalo pracovní jednání k novele zákona o státní památkové péči (senátní tisk č. 312). Navrhovaná novela stanovuje tři horní hranice pokut uložených za přestupky. Zvýšení pokut je spíše psychologická záležitost. Velké riziko novely je z hlediska archeologie – posunutím horní hranice oznamovací povinnosti na 100 tis. Kč by znamenala velké snížení vymahatelnosti práva. U archeologie je jediná sankce u oznamovací povinnosti. Snížení sankcí by znamenala snížení motivace provádět archeologické výzkumy. Na závěrech se přítomní shodli a senátorka J. Vítková je sdělila předkladatelce novely.</w:t>
      </w:r>
    </w:p>
    <w:p w14:paraId="7638BDE6" w14:textId="77777777" w:rsidR="009B5451" w:rsidRPr="00091E2F" w:rsidRDefault="009B5451" w:rsidP="00091E2F">
      <w:pPr>
        <w:spacing w:line="360" w:lineRule="auto"/>
        <w:jc w:val="both"/>
        <w:rPr>
          <w:rFonts w:ascii="Verdana" w:hAnsi="Verdana"/>
          <w:sz w:val="20"/>
          <w:szCs w:val="20"/>
        </w:rPr>
      </w:pPr>
    </w:p>
    <w:p w14:paraId="79DA1464" w14:textId="77777777" w:rsidR="009B5451" w:rsidRPr="00091E2F" w:rsidRDefault="009B5451" w:rsidP="00091E2F">
      <w:pPr>
        <w:spacing w:line="360" w:lineRule="auto"/>
        <w:jc w:val="both"/>
        <w:rPr>
          <w:rFonts w:ascii="Verdana" w:hAnsi="Verdana"/>
          <w:sz w:val="20"/>
          <w:szCs w:val="20"/>
        </w:rPr>
      </w:pPr>
      <w:r w:rsidRPr="00091E2F">
        <w:rPr>
          <w:rFonts w:ascii="Verdana" w:hAnsi="Verdana"/>
          <w:sz w:val="20"/>
          <w:szCs w:val="20"/>
        </w:rPr>
        <w:t xml:space="preserve">Některé plánované akce musely být zrušeny či přesunuty z důvodu šíření koronaviru SARS CoV-2 (slavnostní předání medailí MŠMT ČR ke Dni učitelů, koncert vítězů klavírní soutěže Středočeské PIANOFORTE, představení projektu Systém podpory profesního rozvoje </w:t>
      </w:r>
      <w:r w:rsidRPr="00091E2F">
        <w:rPr>
          <w:rFonts w:ascii="Verdana" w:hAnsi="Verdana"/>
          <w:sz w:val="20"/>
          <w:szCs w:val="20"/>
        </w:rPr>
        <w:lastRenderedPageBreak/>
        <w:t xml:space="preserve">učitelů a ředitelů – SYPO, zahraniční pracovní cesta do Estonska, zahraniční cesta předsedy výboru senátora Jiřího Drahoše do Indie – Malého Tibetu, seminář k petici č. 4/20 Voda je život, zahraniční cesta předsedy výboru senátora Jiřího Drahoše na Tchaj-wan, konference na téma: </w:t>
      </w:r>
      <w:r w:rsidRPr="00091E2F">
        <w:rPr>
          <w:rFonts w:ascii="Verdana" w:hAnsi="Verdana"/>
          <w:bCs/>
          <w:sz w:val="20"/>
          <w:szCs w:val="20"/>
        </w:rPr>
        <w:t>„Dezinformace a trestní odpovědnost v on-line prostoru“).</w:t>
      </w:r>
    </w:p>
    <w:p w14:paraId="3E4D39A3" w14:textId="77777777" w:rsidR="009B5451" w:rsidRPr="00091E2F" w:rsidRDefault="009B5451" w:rsidP="00091E2F">
      <w:pPr>
        <w:spacing w:line="360" w:lineRule="auto"/>
        <w:jc w:val="both"/>
        <w:rPr>
          <w:rFonts w:ascii="Verdana" w:hAnsi="Verdana"/>
          <w:sz w:val="20"/>
          <w:szCs w:val="20"/>
        </w:rPr>
      </w:pPr>
    </w:p>
    <w:p w14:paraId="33A8FF0D" w14:textId="47F08DA3" w:rsidR="009B5451" w:rsidRPr="00091E2F" w:rsidRDefault="009B5451" w:rsidP="00091E2F">
      <w:pPr>
        <w:spacing w:line="360" w:lineRule="auto"/>
        <w:jc w:val="both"/>
        <w:rPr>
          <w:rFonts w:ascii="Verdana" w:hAnsi="Verdana"/>
          <w:sz w:val="20"/>
          <w:szCs w:val="20"/>
        </w:rPr>
      </w:pPr>
      <w:r w:rsidRPr="00091E2F">
        <w:rPr>
          <w:rFonts w:ascii="Verdana" w:hAnsi="Verdana"/>
          <w:sz w:val="20"/>
          <w:szCs w:val="20"/>
        </w:rPr>
        <w:t>Během roku 2020 bylo doručeno Senátu PČR 6 peticí, z toho 1 petice s více než 10 tisíci podpisy. Každá petice byla výborem posouzena z hlediska náležitostí předepsaných zákonem o právu petičním, projednána na schůzi výboru, byla vyžádána odborná stanoviska</w:t>
      </w:r>
      <w:r w:rsidR="001B7C13" w:rsidRPr="00091E2F">
        <w:rPr>
          <w:rFonts w:ascii="Verdana" w:hAnsi="Verdana"/>
          <w:sz w:val="20"/>
          <w:szCs w:val="20"/>
        </w:rPr>
        <w:t xml:space="preserve"> k věcné stránce petice a </w:t>
      </w:r>
      <w:r w:rsidRPr="00091E2F">
        <w:rPr>
          <w:rFonts w:ascii="Verdana" w:hAnsi="Verdana"/>
          <w:sz w:val="20"/>
          <w:szCs w:val="20"/>
        </w:rPr>
        <w:t xml:space="preserve">stanoven další postup pro její vyřízení. Petice s počtem podpisů nad deset tisíc byly vyřizovány v souladu s ustanovením </w:t>
      </w:r>
      <w:r w:rsidR="001B7C13" w:rsidRPr="00091E2F">
        <w:rPr>
          <w:rFonts w:ascii="Verdana" w:hAnsi="Verdana"/>
          <w:sz w:val="20"/>
          <w:szCs w:val="20"/>
        </w:rPr>
        <w:t>§ 142 a §142a) zákona č. </w:t>
      </w:r>
      <w:r w:rsidRPr="00091E2F">
        <w:rPr>
          <w:rFonts w:ascii="Verdana" w:hAnsi="Verdana"/>
          <w:sz w:val="20"/>
          <w:szCs w:val="20"/>
        </w:rPr>
        <w:t xml:space="preserve">107/1999 Sb., o jednacím řádu Senátu a v souladu s Podrobnějšími pravidly projednávání petic v Senátu PČR. Z toho důvodu byly petice s více než 10 tisíci podpisy vedeny jako samostatný senátní tisk a byly projednány na schůzi Senátu. </w:t>
      </w:r>
    </w:p>
    <w:p w14:paraId="754D7195" w14:textId="77777777" w:rsidR="009B5451" w:rsidRPr="00091E2F" w:rsidRDefault="009B5451" w:rsidP="00091E2F">
      <w:pPr>
        <w:shd w:val="clear" w:color="auto" w:fill="FFFFFF"/>
        <w:spacing w:line="360" w:lineRule="auto"/>
        <w:jc w:val="both"/>
        <w:outlineLvl w:val="1"/>
        <w:rPr>
          <w:rFonts w:ascii="Verdana" w:hAnsi="Verdana"/>
          <w:sz w:val="20"/>
          <w:szCs w:val="20"/>
        </w:rPr>
      </w:pPr>
    </w:p>
    <w:p w14:paraId="370B557E" w14:textId="77777777" w:rsidR="009B5451" w:rsidRPr="00091E2F" w:rsidRDefault="009B5451" w:rsidP="00091E2F">
      <w:pPr>
        <w:spacing w:line="360" w:lineRule="auto"/>
        <w:jc w:val="both"/>
        <w:rPr>
          <w:rFonts w:ascii="Verdana" w:hAnsi="Verdana"/>
          <w:sz w:val="20"/>
          <w:szCs w:val="20"/>
        </w:rPr>
      </w:pPr>
      <w:r w:rsidRPr="00091E2F">
        <w:rPr>
          <w:rFonts w:ascii="Verdana" w:hAnsi="Verdana"/>
          <w:sz w:val="20"/>
          <w:szCs w:val="20"/>
        </w:rPr>
        <w:t>Výbor přijal i další podání od jednotlivých občanů. Stejně jako v minulých letech se občané obraceli na Senát většinou po vyčerpání možností daných právními předpisy, jak se u příslušných orgánů domoci řešení jejich problému. V odůvodněných případech jsou vyžádána odborná stanoviska příslušných resortů a orgánů. Na podání jednotlivých občanů výbor neprodleně odpovídá, dále pisatelům zprostředkovává zpracovaná stanoviska příslušného úřadu státní správy, a rovněž doporučuje a informuje, jak mají v daných situacích dále postupovat a na koho se mohou ve své záležitosti obrátit.</w:t>
      </w:r>
    </w:p>
    <w:p w14:paraId="48DBA00F" w14:textId="77777777" w:rsidR="009B5451" w:rsidRPr="00091E2F" w:rsidRDefault="009B5451" w:rsidP="00091E2F">
      <w:pPr>
        <w:shd w:val="clear" w:color="auto" w:fill="FFFFFF"/>
        <w:spacing w:line="360" w:lineRule="auto"/>
        <w:jc w:val="both"/>
        <w:outlineLvl w:val="1"/>
        <w:rPr>
          <w:rFonts w:ascii="Verdana" w:hAnsi="Verdana"/>
          <w:sz w:val="20"/>
          <w:szCs w:val="20"/>
        </w:rPr>
      </w:pPr>
    </w:p>
    <w:p w14:paraId="2C983EC2" w14:textId="77777777" w:rsidR="009B5451" w:rsidRPr="00091E2F" w:rsidRDefault="009B5451" w:rsidP="00091E2F">
      <w:pPr>
        <w:spacing w:line="360" w:lineRule="auto"/>
        <w:jc w:val="both"/>
        <w:rPr>
          <w:rFonts w:ascii="Verdana" w:hAnsi="Verdana" w:cs="Arial"/>
          <w:color w:val="000000"/>
          <w:sz w:val="20"/>
          <w:szCs w:val="20"/>
        </w:rPr>
      </w:pPr>
      <w:r w:rsidRPr="00091E2F">
        <w:rPr>
          <w:rFonts w:ascii="Verdana" w:hAnsi="Verdana" w:cs="Arial"/>
          <w:color w:val="000000"/>
          <w:sz w:val="20"/>
          <w:szCs w:val="20"/>
        </w:rPr>
        <w:t>Výbor se zabýval stavem</w:t>
      </w:r>
      <w:r w:rsidRPr="00091E2F">
        <w:rPr>
          <w:rFonts w:ascii="Verdana" w:hAnsi="Verdana"/>
          <w:sz w:val="20"/>
          <w:szCs w:val="20"/>
        </w:rPr>
        <w:t xml:space="preserve"> zpracovávání a zveřejňování dat pro informovanou přípravu proti-epidemiologických, ekonomických a dalších opatření nejen v souvislosti s šířením koronaviru SARS CoV-2. K projednání byla předložena </w:t>
      </w:r>
      <w:r w:rsidRPr="00091E2F">
        <w:rPr>
          <w:rFonts w:ascii="Verdana" w:hAnsi="Verdana" w:cs="Arial"/>
          <w:color w:val="000000"/>
          <w:sz w:val="20"/>
          <w:szCs w:val="20"/>
        </w:rPr>
        <w:t>problematika absence strukturovaných kvalitních dat. Bylo poukazováno na to, že pokud příslušné instituce mají data k dispozici, nedochází k jejich transparentnímu zveřejňování. Zejména v mimořádné situaci se nedostatek relevantních dat jevil jako vážný problém. Materiál byl zaslán také předsedům všech klubů se žádostí o podporu.</w:t>
      </w:r>
    </w:p>
    <w:p w14:paraId="67AC741D" w14:textId="77777777" w:rsidR="009B5451" w:rsidRPr="00091E2F" w:rsidRDefault="009B5451" w:rsidP="00091E2F">
      <w:pPr>
        <w:spacing w:line="360" w:lineRule="auto"/>
        <w:jc w:val="both"/>
        <w:rPr>
          <w:rFonts w:ascii="Verdana" w:hAnsi="Verdana"/>
          <w:sz w:val="20"/>
          <w:szCs w:val="20"/>
        </w:rPr>
      </w:pPr>
    </w:p>
    <w:p w14:paraId="5DEF5BFE" w14:textId="77777777" w:rsidR="009B5451" w:rsidRPr="00091E2F" w:rsidRDefault="009B5451" w:rsidP="00091E2F">
      <w:pPr>
        <w:spacing w:line="360" w:lineRule="auto"/>
        <w:jc w:val="both"/>
        <w:rPr>
          <w:rFonts w:ascii="Verdana" w:eastAsia="Calibri" w:hAnsi="Verdana"/>
          <w:sz w:val="20"/>
          <w:szCs w:val="20"/>
        </w:rPr>
      </w:pPr>
      <w:r w:rsidRPr="00091E2F">
        <w:rPr>
          <w:rFonts w:ascii="Verdana" w:hAnsi="Verdana"/>
          <w:sz w:val="20"/>
          <w:szCs w:val="20"/>
        </w:rPr>
        <w:t xml:space="preserve">Výbor projednal Otevřený dopis Naděje pro děti úplňku, který se vztahoval ke školní docházce dětí s PAS. </w:t>
      </w:r>
      <w:r w:rsidRPr="00091E2F">
        <w:rPr>
          <w:rFonts w:ascii="Verdana" w:eastAsia="Calibri" w:hAnsi="Verdana"/>
          <w:sz w:val="20"/>
          <w:szCs w:val="20"/>
        </w:rPr>
        <w:t>Dopis byl zaslán na MŠMT a MZd s doporučením, aby se tímto tématem zabývala.</w:t>
      </w:r>
    </w:p>
    <w:p w14:paraId="42A908D9" w14:textId="77777777" w:rsidR="009B5451" w:rsidRPr="00091E2F" w:rsidRDefault="009B5451" w:rsidP="00091E2F">
      <w:pPr>
        <w:spacing w:line="360" w:lineRule="auto"/>
        <w:jc w:val="both"/>
        <w:rPr>
          <w:rFonts w:ascii="Verdana" w:eastAsia="Calibri" w:hAnsi="Verdana"/>
          <w:sz w:val="20"/>
          <w:szCs w:val="20"/>
        </w:rPr>
      </w:pPr>
    </w:p>
    <w:p w14:paraId="69C5440C" w14:textId="77777777" w:rsidR="009B5451" w:rsidRPr="00091E2F" w:rsidRDefault="009B5451" w:rsidP="00091E2F">
      <w:pPr>
        <w:spacing w:line="360" w:lineRule="auto"/>
        <w:jc w:val="both"/>
        <w:rPr>
          <w:rFonts w:ascii="Verdana" w:eastAsia="Calibri" w:hAnsi="Verdana"/>
          <w:sz w:val="20"/>
          <w:szCs w:val="20"/>
        </w:rPr>
      </w:pPr>
      <w:r w:rsidRPr="00091E2F">
        <w:rPr>
          <w:rFonts w:ascii="Verdana" w:eastAsia="Calibri" w:hAnsi="Verdana"/>
          <w:sz w:val="20"/>
          <w:szCs w:val="20"/>
        </w:rPr>
        <w:t>Výbor se dále zabýval problematikou dětských letních táborů v době koronavirové epidemie. Je to problém, který přinesla kovidová krize, písemně byly osloveny dotčené orgány.</w:t>
      </w:r>
    </w:p>
    <w:p w14:paraId="4FD06AAF" w14:textId="77777777" w:rsidR="009B5451" w:rsidRPr="00091E2F" w:rsidRDefault="009B5451" w:rsidP="00091E2F">
      <w:pPr>
        <w:spacing w:line="360" w:lineRule="auto"/>
        <w:jc w:val="both"/>
        <w:rPr>
          <w:rFonts w:ascii="Verdana" w:eastAsia="Calibri" w:hAnsi="Verdana"/>
          <w:b/>
          <w:sz w:val="20"/>
          <w:szCs w:val="20"/>
        </w:rPr>
      </w:pPr>
    </w:p>
    <w:p w14:paraId="09998BC0" w14:textId="77777777" w:rsidR="009B5451" w:rsidRPr="00091E2F" w:rsidRDefault="009B5451" w:rsidP="00091E2F">
      <w:pPr>
        <w:spacing w:line="360" w:lineRule="auto"/>
        <w:jc w:val="both"/>
        <w:rPr>
          <w:rFonts w:ascii="Verdana" w:hAnsi="Verdana"/>
          <w:sz w:val="20"/>
          <w:szCs w:val="20"/>
        </w:rPr>
      </w:pPr>
      <w:r w:rsidRPr="00091E2F">
        <w:rPr>
          <w:rFonts w:ascii="Verdana" w:hAnsi="Verdana"/>
          <w:sz w:val="20"/>
          <w:szCs w:val="20"/>
        </w:rPr>
        <w:lastRenderedPageBreak/>
        <w:t>Na výbor se obrátili s</w:t>
      </w:r>
      <w:r w:rsidRPr="00091E2F">
        <w:rPr>
          <w:rFonts w:ascii="Verdana" w:eastAsia="Calibri" w:hAnsi="Verdana"/>
          <w:sz w:val="20"/>
          <w:szCs w:val="20"/>
        </w:rPr>
        <w:t xml:space="preserve">tudenti Work and travel. V době koronavirové epidemie nemohli odcestovat na studijní pobyt do USA a agentura jim chtěla účtovat 100% storno poplatky. Byla oslovena US ambasáda s dotazem, zda lze vyjednat zmírnění dopadů. O </w:t>
      </w:r>
      <w:r w:rsidRPr="00091E2F">
        <w:rPr>
          <w:rFonts w:ascii="Verdana" w:hAnsi="Verdana"/>
          <w:sz w:val="20"/>
          <w:szCs w:val="20"/>
        </w:rPr>
        <w:t>reakci ambasády byli studenti informováni.</w:t>
      </w:r>
    </w:p>
    <w:p w14:paraId="629305DC" w14:textId="77777777" w:rsidR="009B5451" w:rsidRPr="00091E2F" w:rsidRDefault="009B5451" w:rsidP="00091E2F">
      <w:pPr>
        <w:spacing w:line="360" w:lineRule="auto"/>
        <w:jc w:val="both"/>
        <w:rPr>
          <w:rFonts w:ascii="Verdana" w:eastAsia="Calibri" w:hAnsi="Verdana"/>
          <w:sz w:val="20"/>
          <w:szCs w:val="20"/>
        </w:rPr>
      </w:pPr>
    </w:p>
    <w:p w14:paraId="3D54C335" w14:textId="77777777" w:rsidR="009B5451" w:rsidRPr="00091E2F" w:rsidRDefault="009B5451" w:rsidP="00091E2F">
      <w:pPr>
        <w:spacing w:line="360" w:lineRule="auto"/>
        <w:jc w:val="both"/>
        <w:rPr>
          <w:rFonts w:ascii="Verdana" w:hAnsi="Verdana"/>
          <w:sz w:val="20"/>
          <w:szCs w:val="20"/>
        </w:rPr>
      </w:pPr>
      <w:r w:rsidRPr="00091E2F">
        <w:rPr>
          <w:rFonts w:ascii="Verdana" w:eastAsia="Calibri" w:hAnsi="Verdana"/>
          <w:sz w:val="20"/>
          <w:szCs w:val="20"/>
        </w:rPr>
        <w:t>Výbor projednal ž</w:t>
      </w:r>
      <w:r w:rsidRPr="00091E2F">
        <w:rPr>
          <w:rFonts w:ascii="Verdana" w:hAnsi="Verdana"/>
          <w:sz w:val="20"/>
          <w:szCs w:val="20"/>
        </w:rPr>
        <w:t>ádost europoslankyně Radky Maxové ve věci nákladů na zaměstnance v programu Erasmus+. Je potřeba narovnat ohodnocení učitelů a výzkumných pracovníků v rámci programu Erasmus+ tak, aby všechny členské země měly stejné podmínky, bez zařazování do kategorií. S podporou</w:t>
      </w:r>
      <w:r w:rsidRPr="00091E2F">
        <w:rPr>
          <w:rFonts w:ascii="Verdana" w:hAnsi="Verdana"/>
          <w:spacing w:val="-3"/>
          <w:sz w:val="20"/>
          <w:szCs w:val="20"/>
        </w:rPr>
        <w:t xml:space="preserve"> europoslankyně R. Maxové</w:t>
      </w:r>
      <w:r w:rsidRPr="00091E2F">
        <w:rPr>
          <w:rFonts w:ascii="Verdana" w:hAnsi="Verdana"/>
          <w:sz w:val="20"/>
          <w:szCs w:val="20"/>
        </w:rPr>
        <w:t xml:space="preserve"> bylo připraveno usnesení</w:t>
      </w:r>
      <w:r w:rsidRPr="00091E2F">
        <w:rPr>
          <w:rFonts w:ascii="Verdana" w:hAnsi="Verdana"/>
          <w:spacing w:val="-3"/>
          <w:sz w:val="20"/>
          <w:szCs w:val="20"/>
        </w:rPr>
        <w:t>, které usiluje o odstranění nerovnosti v ohodnocení učitelů a výzkumných pracovníků a činí kroky vedoucí ke zjednodušení administrativní zátěže v této oblasti.</w:t>
      </w:r>
    </w:p>
    <w:p w14:paraId="77D18C83" w14:textId="77777777" w:rsidR="009B5451" w:rsidRPr="00091E2F" w:rsidRDefault="009B5451" w:rsidP="00091E2F">
      <w:pPr>
        <w:spacing w:line="360" w:lineRule="auto"/>
        <w:jc w:val="both"/>
        <w:rPr>
          <w:rFonts w:ascii="Verdana" w:hAnsi="Verdana"/>
          <w:sz w:val="20"/>
          <w:szCs w:val="20"/>
        </w:rPr>
      </w:pPr>
    </w:p>
    <w:p w14:paraId="3D0869A3" w14:textId="77777777" w:rsidR="009B5451" w:rsidRPr="00091E2F" w:rsidRDefault="009B5451" w:rsidP="00091E2F">
      <w:pPr>
        <w:spacing w:line="360" w:lineRule="auto"/>
        <w:jc w:val="both"/>
        <w:rPr>
          <w:rFonts w:ascii="Verdana" w:hAnsi="Verdana"/>
          <w:sz w:val="20"/>
          <w:szCs w:val="20"/>
        </w:rPr>
      </w:pPr>
      <w:r w:rsidRPr="00091E2F">
        <w:rPr>
          <w:rFonts w:ascii="Verdana" w:hAnsi="Verdana"/>
          <w:sz w:val="20"/>
          <w:szCs w:val="20"/>
        </w:rPr>
        <w:t>Na schůzi výboru byl také zařazen bod</w:t>
      </w:r>
      <w:r w:rsidRPr="00091E2F">
        <w:rPr>
          <w:rFonts w:ascii="Verdana" w:eastAsia="Calibri" w:hAnsi="Verdana"/>
          <w:sz w:val="20"/>
          <w:szCs w:val="20"/>
        </w:rPr>
        <w:t xml:space="preserve"> k distanční výuce žáků, která je silně vázána na dostupnost internetu a přístup k datům. Telefonní operátoři a další poskytovatelé internetu byli vyzváni k bezplatnému navýšení objemu datových tarifů po dobu státem nařízené distanční výuky ve školách. </w:t>
      </w:r>
    </w:p>
    <w:p w14:paraId="06C9695C" w14:textId="77777777" w:rsidR="009B5451" w:rsidRPr="00091E2F" w:rsidRDefault="009B5451" w:rsidP="00091E2F">
      <w:pPr>
        <w:spacing w:line="360" w:lineRule="auto"/>
        <w:jc w:val="both"/>
        <w:rPr>
          <w:rFonts w:ascii="Verdana" w:hAnsi="Verdana"/>
          <w:sz w:val="20"/>
          <w:szCs w:val="20"/>
        </w:rPr>
      </w:pPr>
    </w:p>
    <w:p w14:paraId="77DBAB69" w14:textId="77777777" w:rsidR="009B5451" w:rsidRPr="00091E2F" w:rsidRDefault="009B5451" w:rsidP="00091E2F">
      <w:pPr>
        <w:spacing w:line="360" w:lineRule="auto"/>
        <w:jc w:val="both"/>
        <w:rPr>
          <w:rFonts w:ascii="Verdana" w:hAnsi="Verdana"/>
          <w:sz w:val="20"/>
          <w:szCs w:val="20"/>
        </w:rPr>
      </w:pPr>
      <w:r w:rsidRPr="00091E2F">
        <w:rPr>
          <w:rFonts w:ascii="Verdana" w:hAnsi="Verdana"/>
          <w:sz w:val="20"/>
          <w:szCs w:val="20"/>
        </w:rPr>
        <w:t xml:space="preserve">Výbor se také zajímal o problém omezení dostupnosti veřejné komunikace v běchovickém výzkumném areálu, který má velký dopad na činnost institucí v areálu a na spolupráci s jejich zahraničními partnery. </w:t>
      </w:r>
    </w:p>
    <w:p w14:paraId="414BD5CD" w14:textId="77777777" w:rsidR="009B5451" w:rsidRPr="00091E2F" w:rsidRDefault="009B5451" w:rsidP="00091E2F">
      <w:pPr>
        <w:spacing w:line="360" w:lineRule="auto"/>
        <w:jc w:val="both"/>
        <w:rPr>
          <w:rFonts w:ascii="Verdana" w:eastAsia="Calibri" w:hAnsi="Verdana"/>
          <w:sz w:val="20"/>
          <w:szCs w:val="20"/>
        </w:rPr>
      </w:pPr>
    </w:p>
    <w:p w14:paraId="155600A7" w14:textId="77777777" w:rsidR="009B5451" w:rsidRPr="00091E2F" w:rsidRDefault="009B5451" w:rsidP="00091E2F">
      <w:pPr>
        <w:spacing w:line="360" w:lineRule="auto"/>
        <w:jc w:val="both"/>
        <w:rPr>
          <w:rFonts w:ascii="Verdana" w:eastAsia="Calibri" w:hAnsi="Verdana"/>
          <w:sz w:val="20"/>
          <w:szCs w:val="20"/>
        </w:rPr>
      </w:pPr>
      <w:r w:rsidRPr="00091E2F">
        <w:rPr>
          <w:rFonts w:ascii="Verdana" w:hAnsi="Verdana"/>
          <w:sz w:val="20"/>
          <w:szCs w:val="20"/>
        </w:rPr>
        <w:t>Výbor se zabýval aktuální situací v Radě České televize, ke které přijala usnesení také Stálá komise Senátu pro sdělovací prostředky. Výbor navrhl Senátu PČR usnesení,</w:t>
      </w:r>
      <w:r w:rsidRPr="00091E2F">
        <w:rPr>
          <w:rFonts w:ascii="Verdana" w:hAnsi="Verdana"/>
          <w:bCs/>
          <w:sz w:val="20"/>
          <w:szCs w:val="20"/>
        </w:rPr>
        <w:t xml:space="preserve"> že způsob odvolání dozorčí komise Radou České televize nebyl v souladu se zákonem o České televizi, a dále, aby požádal </w:t>
      </w:r>
      <w:r w:rsidRPr="00091E2F">
        <w:rPr>
          <w:rFonts w:ascii="Verdana" w:hAnsi="Verdana" w:cs="Calibri"/>
          <w:sz w:val="20"/>
          <w:szCs w:val="20"/>
        </w:rPr>
        <w:t>volební výbor Poslanecké sněmovny PČR, aby se na své nejbližší schůzi těmito pochybeními ze strany Rady České televize zabýval.</w:t>
      </w:r>
    </w:p>
    <w:p w14:paraId="1F63BEB7" w14:textId="77777777" w:rsidR="009B5451" w:rsidRPr="00091E2F" w:rsidRDefault="009B5451" w:rsidP="00091E2F">
      <w:pPr>
        <w:spacing w:line="360" w:lineRule="auto"/>
        <w:jc w:val="both"/>
        <w:rPr>
          <w:rFonts w:ascii="Verdana" w:hAnsi="Verdana"/>
          <w:sz w:val="20"/>
          <w:szCs w:val="20"/>
        </w:rPr>
      </w:pPr>
    </w:p>
    <w:p w14:paraId="50984739" w14:textId="77777777" w:rsidR="009B5451" w:rsidRPr="00091E2F" w:rsidRDefault="009B5451" w:rsidP="00091E2F">
      <w:pPr>
        <w:spacing w:line="360" w:lineRule="auto"/>
        <w:jc w:val="both"/>
        <w:rPr>
          <w:rFonts w:ascii="Verdana" w:hAnsi="Verdana"/>
          <w:sz w:val="20"/>
          <w:szCs w:val="20"/>
        </w:rPr>
      </w:pPr>
      <w:r w:rsidRPr="00091E2F">
        <w:rPr>
          <w:rFonts w:ascii="Verdana" w:hAnsi="Verdana"/>
          <w:sz w:val="20"/>
          <w:szCs w:val="20"/>
        </w:rPr>
        <w:t>Výbor řešil problematiku fungování mateřských škol v době pandemie koronaviru. Velká řada mateřských škol měla své zaměstnance nemocné či v karanténě. Ředitelkám a ředitelům chyběla disponibilita s penězi v rozpočtu, která by umožňovala flexibilně přesouvat finanční prostředky na nemocenské dávky a na zaměstnance na dohody o provedení práce dle aktuální situace. Výbor vyzval MŠMT, aby se danou situací zabýval a informoval výbor o postupu v této záležitosti.</w:t>
      </w:r>
    </w:p>
    <w:p w14:paraId="7CF14040" w14:textId="77777777" w:rsidR="009B5451" w:rsidRPr="00091E2F" w:rsidRDefault="009B5451" w:rsidP="00091E2F">
      <w:pPr>
        <w:spacing w:line="360" w:lineRule="auto"/>
        <w:jc w:val="both"/>
        <w:rPr>
          <w:rFonts w:ascii="Verdana" w:hAnsi="Verdana"/>
          <w:sz w:val="20"/>
          <w:szCs w:val="20"/>
        </w:rPr>
      </w:pPr>
    </w:p>
    <w:p w14:paraId="4E3AE2B1" w14:textId="77777777" w:rsidR="009B5451" w:rsidRPr="00091E2F" w:rsidRDefault="009B5451" w:rsidP="00091E2F">
      <w:pPr>
        <w:spacing w:line="360" w:lineRule="auto"/>
        <w:jc w:val="both"/>
        <w:rPr>
          <w:rFonts w:ascii="Verdana" w:eastAsia="Calibri" w:hAnsi="Verdana"/>
          <w:sz w:val="20"/>
          <w:szCs w:val="20"/>
        </w:rPr>
      </w:pPr>
      <w:r w:rsidRPr="00091E2F">
        <w:rPr>
          <w:rFonts w:ascii="Verdana" w:hAnsi="Verdana"/>
          <w:sz w:val="20"/>
          <w:szCs w:val="20"/>
        </w:rPr>
        <w:t>Podvýbor pro sport, který je poradním orgánem výboru, se během roku 2020 sešel na 3 schůzích. Zabýval se návrhem</w:t>
      </w:r>
      <w:r w:rsidRPr="00091E2F">
        <w:rPr>
          <w:rFonts w:ascii="Verdana" w:hAnsi="Verdana"/>
          <w:snapToGrid w:val="0"/>
          <w:sz w:val="20"/>
          <w:szCs w:val="20"/>
        </w:rPr>
        <w:t xml:space="preserve"> zákona o některých opatřeních ke zmírnění dopadů epidemie koronaviru označovaného jako SARS-CoV-2 v oblasti sportu, </w:t>
      </w:r>
      <w:r w:rsidRPr="00091E2F">
        <w:rPr>
          <w:rFonts w:ascii="Verdana" w:hAnsi="Verdana"/>
          <w:sz w:val="20"/>
          <w:szCs w:val="20"/>
        </w:rPr>
        <w:t xml:space="preserve">který reaguje na dopad epidemie na sportovní prostředí. V souvislosti s epidemií byla přijata řada nezbytných krizových opatření vlády a mimořádných opatření MZd, v jejichž důsledku došlo k uzavření </w:t>
      </w:r>
      <w:r w:rsidRPr="00091E2F">
        <w:rPr>
          <w:rFonts w:ascii="Verdana" w:hAnsi="Verdana"/>
          <w:sz w:val="20"/>
          <w:szCs w:val="20"/>
        </w:rPr>
        <w:lastRenderedPageBreak/>
        <w:t>sportovišť a k přerušení činnosti sportovních organizací, což mělo na tyto organizace zásadní dopady, které by pro ně mohly být bez aktivní pomoci státu fatální. Cílem bylo vytvořit legislativní podmínky, aby sportovní organizace mohly i přes důsledky opatření plynule a jednoduše navázat na svoji přerušenou činnost. Podvýbor projednal také vládní návrh, kterým se předkládají Parlamentu České republiky k vyslovení souhlasu s ratifikací změny Přílohy I Mezinárodní úmluvy proti dopingu ve sportu.</w:t>
      </w:r>
      <w:r w:rsidRPr="00091E2F">
        <w:rPr>
          <w:rFonts w:ascii="Verdana" w:eastAsia="Calibri" w:hAnsi="Verdana"/>
          <w:sz w:val="20"/>
          <w:szCs w:val="20"/>
        </w:rPr>
        <w:t xml:space="preserve"> </w:t>
      </w:r>
    </w:p>
    <w:p w14:paraId="44177B7D" w14:textId="77777777" w:rsidR="009B5451" w:rsidRPr="00091E2F" w:rsidRDefault="009B5451" w:rsidP="00091E2F">
      <w:pPr>
        <w:spacing w:line="360" w:lineRule="auto"/>
        <w:jc w:val="both"/>
        <w:rPr>
          <w:rFonts w:ascii="Verdana" w:eastAsia="Calibri" w:hAnsi="Verdana"/>
          <w:sz w:val="20"/>
          <w:szCs w:val="20"/>
        </w:rPr>
      </w:pPr>
    </w:p>
    <w:p w14:paraId="18E91D6E" w14:textId="23E5B7A5" w:rsidR="009B5451" w:rsidRPr="00091E2F" w:rsidRDefault="009B5451" w:rsidP="00091E2F">
      <w:pPr>
        <w:spacing w:line="360" w:lineRule="auto"/>
        <w:jc w:val="both"/>
        <w:rPr>
          <w:rFonts w:ascii="Verdana" w:hAnsi="Verdana" w:cs="Calibri"/>
          <w:sz w:val="20"/>
          <w:szCs w:val="20"/>
        </w:rPr>
      </w:pPr>
      <w:r w:rsidRPr="00091E2F">
        <w:rPr>
          <w:rFonts w:ascii="Verdana" w:eastAsia="Calibri" w:hAnsi="Verdana"/>
          <w:sz w:val="20"/>
          <w:szCs w:val="20"/>
        </w:rPr>
        <w:t>Členové PV jednali</w:t>
      </w:r>
      <w:r w:rsidRPr="00091E2F">
        <w:rPr>
          <w:rFonts w:ascii="Verdana" w:hAnsi="Verdana"/>
          <w:sz w:val="20"/>
          <w:szCs w:val="20"/>
        </w:rPr>
        <w:t xml:space="preserve"> o přípravě nového dotačního programu a o průběhu dotačních programů v roce 2020. Šlo</w:t>
      </w:r>
      <w:r w:rsidRPr="00091E2F">
        <w:rPr>
          <w:rFonts w:ascii="Verdana" w:hAnsi="Verdana"/>
          <w:snapToGrid w:val="0"/>
          <w:sz w:val="20"/>
          <w:szCs w:val="20"/>
        </w:rPr>
        <w:t xml:space="preserve"> o mimořádný program s mimořádnými opatřeními. Návrh programu se týkal tří oblastí: udržet sportovní infrastrukturu provozovanou sportovními organizacemi, podpořit sportovní organizace organizující sportovní akce a podpořit sportovní organizace, které sídlí v nájmu či podnájmu. </w:t>
      </w:r>
      <w:r w:rsidRPr="00091E2F">
        <w:rPr>
          <w:rFonts w:ascii="Verdana" w:hAnsi="Verdana" w:cs="Calibri"/>
          <w:sz w:val="20"/>
          <w:szCs w:val="20"/>
        </w:rPr>
        <w:t>PV se také zajímal o způsob, jakým proběhlo rozdělení dotačních prostředků do oblasti sportu v roce 2020 v oblasti vyplácení prostředků pro Můj klub. Seznámili se s materiálem Přehled a stav plánovaných investičních programů NSA a Přehled a stav plánovaných neinvestičních programů NSA. Řešili podání ve věci podpory</w:t>
      </w:r>
      <w:r w:rsidRPr="00091E2F">
        <w:rPr>
          <w:rFonts w:ascii="Verdana" w:hAnsi="Verdana" w:cs="Calibri"/>
          <w:b/>
          <w:sz w:val="20"/>
          <w:szCs w:val="20"/>
        </w:rPr>
        <w:t xml:space="preserve"> </w:t>
      </w:r>
      <w:r w:rsidRPr="00091E2F">
        <w:rPr>
          <w:rFonts w:ascii="Verdana" w:hAnsi="Verdana" w:cs="Calibri"/>
          <w:sz w:val="20"/>
          <w:szCs w:val="20"/>
        </w:rPr>
        <w:t>tuzemských školních pobytů, které zaslala Asociace horských středisek, z. s., a Asociace dětské rekreace, z. s.</w:t>
      </w:r>
    </w:p>
    <w:p w14:paraId="421AB8D0" w14:textId="77777777" w:rsidR="009B5451" w:rsidRDefault="009B5451" w:rsidP="009B5451">
      <w:pPr>
        <w:spacing w:line="360" w:lineRule="auto"/>
        <w:ind w:right="-286"/>
        <w:jc w:val="both"/>
        <w:rPr>
          <w:rFonts w:ascii="Verdana" w:hAnsi="Verdana"/>
          <w:snapToGrid w:val="0"/>
        </w:rPr>
      </w:pPr>
    </w:p>
    <w:p w14:paraId="1630D1B7" w14:textId="77777777" w:rsidR="009B5451" w:rsidRPr="00091E2F" w:rsidRDefault="009B5451" w:rsidP="009B5451">
      <w:pPr>
        <w:spacing w:line="360" w:lineRule="auto"/>
        <w:jc w:val="center"/>
        <w:rPr>
          <w:rFonts w:ascii="Verdana" w:hAnsi="Verdana"/>
          <w:snapToGrid w:val="0"/>
          <w:sz w:val="20"/>
          <w:szCs w:val="20"/>
        </w:rPr>
      </w:pPr>
      <w:r w:rsidRPr="00091E2F">
        <w:rPr>
          <w:rFonts w:ascii="Verdana" w:hAnsi="Verdana"/>
          <w:snapToGrid w:val="0"/>
          <w:sz w:val="20"/>
          <w:szCs w:val="20"/>
        </w:rPr>
        <w:t>Jiří Drahoš v. r.</w:t>
      </w:r>
    </w:p>
    <w:p w14:paraId="69EA1E43" w14:textId="77777777" w:rsidR="009B5451" w:rsidRPr="00091E2F" w:rsidRDefault="009B5451" w:rsidP="009B5451">
      <w:pPr>
        <w:spacing w:line="360" w:lineRule="auto"/>
        <w:ind w:right="-108"/>
        <w:jc w:val="center"/>
        <w:rPr>
          <w:rFonts w:ascii="Verdana" w:hAnsi="Verdana"/>
          <w:sz w:val="20"/>
          <w:szCs w:val="20"/>
        </w:rPr>
      </w:pPr>
      <w:r w:rsidRPr="00091E2F">
        <w:rPr>
          <w:rFonts w:ascii="Verdana" w:hAnsi="Verdana"/>
          <w:sz w:val="20"/>
          <w:szCs w:val="20"/>
        </w:rPr>
        <w:t>předseda výboru</w:t>
      </w:r>
    </w:p>
    <w:p w14:paraId="5597E6CD" w14:textId="77777777" w:rsidR="009B5451" w:rsidRDefault="009B5451" w:rsidP="009B5451">
      <w:pPr>
        <w:spacing w:line="360" w:lineRule="auto"/>
        <w:ind w:firstLine="708"/>
        <w:rPr>
          <w:rFonts w:ascii="Verdana" w:hAnsi="Verdana"/>
          <w:snapToGrid w:val="0"/>
        </w:rPr>
      </w:pPr>
    </w:p>
    <w:p w14:paraId="7668A032" w14:textId="77777777" w:rsidR="00287011" w:rsidRDefault="00287011">
      <w:pPr>
        <w:rPr>
          <w:rFonts w:ascii="Verdana" w:hAnsi="Verdana" w:cs="Arial"/>
          <w:b/>
        </w:rPr>
      </w:pPr>
      <w:r>
        <w:rPr>
          <w:rFonts w:ascii="Verdana" w:hAnsi="Verdana" w:cs="Arial"/>
          <w:b/>
        </w:rPr>
        <w:br w:type="page"/>
      </w:r>
    </w:p>
    <w:p w14:paraId="10FD9EB3" w14:textId="77777777" w:rsidR="003A01F1" w:rsidRPr="00C669E6" w:rsidRDefault="003A01F1" w:rsidP="003A01F1">
      <w:pPr>
        <w:pStyle w:val="Nadpis2"/>
        <w:jc w:val="center"/>
        <w:rPr>
          <w:rFonts w:ascii="Verdana" w:hAnsi="Verdana"/>
          <w:i w:val="0"/>
          <w:sz w:val="24"/>
          <w:szCs w:val="24"/>
        </w:rPr>
      </w:pPr>
      <w:bookmarkStart w:id="59" w:name="_Toc63414987"/>
      <w:bookmarkStart w:id="60" w:name="_Toc90877762"/>
      <w:bookmarkStart w:id="61" w:name="_Zpráva_o_činnosti_5"/>
      <w:bookmarkEnd w:id="61"/>
      <w:r w:rsidRPr="00C669E6">
        <w:rPr>
          <w:rFonts w:ascii="Verdana" w:hAnsi="Verdana"/>
          <w:i w:val="0"/>
          <w:sz w:val="24"/>
          <w:szCs w:val="24"/>
        </w:rPr>
        <w:lastRenderedPageBreak/>
        <w:t>Zpráva o činnosti Výboru pro záležitosti Evropské unie</w:t>
      </w:r>
      <w:bookmarkEnd w:id="59"/>
      <w:bookmarkEnd w:id="60"/>
    </w:p>
    <w:p w14:paraId="56571766" w14:textId="77777777" w:rsidR="009B5451" w:rsidRPr="002D2282" w:rsidRDefault="009B5451" w:rsidP="009B5451">
      <w:pPr>
        <w:spacing w:after="120"/>
        <w:jc w:val="center"/>
        <w:rPr>
          <w:rFonts w:ascii="Verdana" w:hAnsi="Verdana" w:cs="Arial"/>
          <w:b/>
          <w:sz w:val="20"/>
          <w:szCs w:val="20"/>
        </w:rPr>
      </w:pPr>
    </w:p>
    <w:p w14:paraId="66297FFD" w14:textId="77777777" w:rsidR="009B5451" w:rsidRDefault="009B5451" w:rsidP="009B5451">
      <w:pPr>
        <w:spacing w:after="120"/>
        <w:jc w:val="both"/>
        <w:rPr>
          <w:rFonts w:ascii="Verdana" w:hAnsi="Verdana" w:cs="Arial"/>
          <w:sz w:val="20"/>
          <w:szCs w:val="20"/>
        </w:rPr>
      </w:pPr>
      <w:r w:rsidRPr="000317DD">
        <w:rPr>
          <w:rFonts w:ascii="Verdana" w:hAnsi="Verdana" w:cs="Arial"/>
          <w:i/>
          <w:color w:val="3366FF"/>
          <w:sz w:val="20"/>
          <w:szCs w:val="20"/>
        </w:rPr>
        <w:tab/>
      </w:r>
      <w:r w:rsidRPr="0006304B">
        <w:rPr>
          <w:rFonts w:ascii="Verdana" w:hAnsi="Verdana" w:cs="Arial"/>
          <w:sz w:val="20"/>
          <w:szCs w:val="20"/>
        </w:rPr>
        <w:t>V</w:t>
      </w:r>
      <w:r>
        <w:rPr>
          <w:rFonts w:ascii="Verdana" w:hAnsi="Verdana" w:cs="Arial"/>
          <w:sz w:val="20"/>
          <w:szCs w:val="20"/>
        </w:rPr>
        <w:t>e zbývající části 12. funkčního</w:t>
      </w:r>
      <w:r w:rsidRPr="0006304B">
        <w:rPr>
          <w:rFonts w:ascii="Verdana" w:hAnsi="Verdana" w:cs="Arial"/>
          <w:sz w:val="20"/>
          <w:szCs w:val="20"/>
        </w:rPr>
        <w:t xml:space="preserve"> období pracoval Výbor pro záležitosti E</w:t>
      </w:r>
      <w:r>
        <w:rPr>
          <w:rFonts w:ascii="Verdana" w:hAnsi="Verdana" w:cs="Arial"/>
          <w:sz w:val="20"/>
          <w:szCs w:val="20"/>
        </w:rPr>
        <w:t>vropské unie</w:t>
      </w:r>
      <w:r w:rsidRPr="0006304B">
        <w:rPr>
          <w:rFonts w:ascii="Verdana" w:hAnsi="Verdana" w:cs="Arial"/>
          <w:sz w:val="20"/>
          <w:szCs w:val="20"/>
        </w:rPr>
        <w:t xml:space="preserve"> Senátu PČR (dále jen „výbor“) </w:t>
      </w:r>
      <w:r>
        <w:rPr>
          <w:rFonts w:ascii="Verdana" w:hAnsi="Verdana" w:cs="Arial"/>
          <w:sz w:val="20"/>
          <w:szCs w:val="20"/>
        </w:rPr>
        <w:t>v počtu 10 členů</w:t>
      </w:r>
      <w:r w:rsidRPr="0006304B">
        <w:rPr>
          <w:rFonts w:ascii="Verdana" w:hAnsi="Verdana" w:cs="Arial"/>
          <w:sz w:val="20"/>
          <w:szCs w:val="20"/>
        </w:rPr>
        <w:t>.</w:t>
      </w:r>
    </w:p>
    <w:p w14:paraId="6120083E" w14:textId="77777777" w:rsidR="009B5451" w:rsidRDefault="009B5451" w:rsidP="009B5451">
      <w:pPr>
        <w:spacing w:after="120"/>
        <w:jc w:val="both"/>
        <w:rPr>
          <w:rFonts w:ascii="Verdana" w:hAnsi="Verdana" w:cs="Arial"/>
          <w:sz w:val="20"/>
          <w:szCs w:val="20"/>
        </w:rPr>
      </w:pPr>
      <w:r>
        <w:rPr>
          <w:rFonts w:ascii="Verdana" w:hAnsi="Verdana" w:cs="Arial"/>
          <w:sz w:val="20"/>
          <w:szCs w:val="20"/>
        </w:rPr>
        <w:tab/>
        <w:t>Po říjnových doplňovacích volbách do Senátu byl počet členů výboru stanoven na 9. Předsedou výboru byl na ustavující schůzi zvolen s</w:t>
      </w:r>
      <w:r w:rsidRPr="0006304B">
        <w:rPr>
          <w:rFonts w:ascii="Verdana" w:hAnsi="Verdana" w:cs="Arial"/>
          <w:sz w:val="20"/>
          <w:szCs w:val="20"/>
        </w:rPr>
        <w:t>enátor</w:t>
      </w:r>
      <w:r>
        <w:rPr>
          <w:rFonts w:ascii="Verdana" w:hAnsi="Verdana" w:cs="Arial"/>
          <w:sz w:val="20"/>
          <w:szCs w:val="20"/>
        </w:rPr>
        <w:t xml:space="preserve"> Mikuláš Bek, místopředsedy výboru se stali senátoři Jiří Čunek, Jiří Dušek, Petr Orel a David Smoljak</w:t>
      </w:r>
      <w:r w:rsidRPr="0006304B">
        <w:rPr>
          <w:rFonts w:ascii="Verdana" w:hAnsi="Verdana" w:cs="Arial"/>
          <w:sz w:val="20"/>
          <w:szCs w:val="20"/>
        </w:rPr>
        <w:t xml:space="preserve">. </w:t>
      </w:r>
      <w:r>
        <w:rPr>
          <w:rFonts w:ascii="Verdana" w:hAnsi="Verdana" w:cs="Arial"/>
          <w:sz w:val="20"/>
          <w:szCs w:val="20"/>
        </w:rPr>
        <w:t xml:space="preserve">Dalšími členy </w:t>
      </w:r>
      <w:r w:rsidRPr="0006304B">
        <w:rPr>
          <w:rFonts w:ascii="Verdana" w:hAnsi="Verdana" w:cs="Arial"/>
          <w:sz w:val="20"/>
          <w:szCs w:val="20"/>
        </w:rPr>
        <w:t xml:space="preserve">výboru </w:t>
      </w:r>
      <w:r>
        <w:rPr>
          <w:rFonts w:ascii="Verdana" w:hAnsi="Verdana" w:cs="Arial"/>
          <w:sz w:val="20"/>
          <w:szCs w:val="20"/>
        </w:rPr>
        <w:t>byli zvoleni senátoři Jaroslav Doubrava, Raduan Nwelati, Zdeněk Nytra a Petr Štěpánek.</w:t>
      </w:r>
    </w:p>
    <w:p w14:paraId="24E90B9D" w14:textId="77777777" w:rsidR="009B5451" w:rsidRPr="002D2282" w:rsidRDefault="009B5451" w:rsidP="009B5451">
      <w:pPr>
        <w:spacing w:after="120"/>
        <w:jc w:val="both"/>
        <w:rPr>
          <w:rFonts w:ascii="Verdana" w:hAnsi="Verdana" w:cs="Arial"/>
          <w:sz w:val="20"/>
          <w:szCs w:val="20"/>
        </w:rPr>
      </w:pPr>
    </w:p>
    <w:p w14:paraId="1B6F5EC1" w14:textId="77777777" w:rsidR="009B5451" w:rsidRPr="002D2282" w:rsidRDefault="009B5451" w:rsidP="009B5451">
      <w:pPr>
        <w:spacing w:after="120"/>
        <w:jc w:val="both"/>
        <w:rPr>
          <w:rFonts w:ascii="Verdana" w:hAnsi="Verdana" w:cs="Arial"/>
          <w:b/>
          <w:sz w:val="20"/>
          <w:szCs w:val="20"/>
          <w:u w:val="single"/>
        </w:rPr>
      </w:pPr>
      <w:r w:rsidRPr="002D2282">
        <w:rPr>
          <w:rFonts w:ascii="Verdana" w:hAnsi="Verdana" w:cs="Arial"/>
          <w:b/>
          <w:sz w:val="20"/>
          <w:szCs w:val="20"/>
          <w:u w:val="single"/>
        </w:rPr>
        <w:t>Projednávání „evropské agendy“</w:t>
      </w:r>
    </w:p>
    <w:p w14:paraId="1A92C7FD" w14:textId="77777777" w:rsidR="009B5451" w:rsidRPr="003E2377" w:rsidRDefault="009B5451" w:rsidP="009B5451">
      <w:pPr>
        <w:spacing w:after="120"/>
        <w:jc w:val="both"/>
        <w:rPr>
          <w:rFonts w:ascii="Verdana" w:hAnsi="Verdana" w:cs="Arial"/>
          <w:sz w:val="20"/>
          <w:szCs w:val="20"/>
        </w:rPr>
      </w:pPr>
      <w:r w:rsidRPr="003E2377">
        <w:rPr>
          <w:rFonts w:ascii="Verdana" w:hAnsi="Verdana" w:cs="Arial"/>
          <w:sz w:val="20"/>
          <w:szCs w:val="20"/>
        </w:rPr>
        <w:tab/>
      </w:r>
      <w:r>
        <w:rPr>
          <w:rFonts w:ascii="Verdana" w:hAnsi="Verdana" w:cs="Arial"/>
          <w:sz w:val="20"/>
          <w:szCs w:val="20"/>
        </w:rPr>
        <w:t xml:space="preserve">I v novém funkčním období pokračovala dělba práce mezi členy výboru na základě přidělených odpovědností </w:t>
      </w:r>
      <w:r w:rsidRPr="003E2377">
        <w:rPr>
          <w:rFonts w:ascii="Verdana" w:hAnsi="Verdana" w:cs="Arial"/>
          <w:sz w:val="20"/>
          <w:szCs w:val="20"/>
        </w:rPr>
        <w:t>za konkrétní odborné oblasti práva Evropské unie (dále jen „EU“)</w:t>
      </w:r>
      <w:r>
        <w:rPr>
          <w:rFonts w:ascii="Verdana" w:hAnsi="Verdana" w:cs="Arial"/>
          <w:sz w:val="20"/>
          <w:szCs w:val="20"/>
        </w:rPr>
        <w:t>.</w:t>
      </w:r>
    </w:p>
    <w:p w14:paraId="0C0EFF64" w14:textId="77777777" w:rsidR="009B5451" w:rsidRPr="006B2628" w:rsidRDefault="009B5451" w:rsidP="009B5451">
      <w:pPr>
        <w:spacing w:after="120"/>
        <w:jc w:val="both"/>
        <w:rPr>
          <w:rFonts w:ascii="Verdana" w:hAnsi="Verdana" w:cs="Arial"/>
          <w:sz w:val="20"/>
          <w:szCs w:val="20"/>
        </w:rPr>
      </w:pPr>
      <w:r w:rsidRPr="000317DD">
        <w:rPr>
          <w:rFonts w:ascii="Verdana" w:hAnsi="Verdana" w:cs="Arial"/>
          <w:color w:val="3366FF"/>
          <w:sz w:val="20"/>
          <w:szCs w:val="20"/>
        </w:rPr>
        <w:tab/>
      </w:r>
      <w:r w:rsidRPr="00453FD5">
        <w:rPr>
          <w:rFonts w:ascii="Verdana" w:hAnsi="Verdana" w:cs="Arial"/>
          <w:sz w:val="20"/>
          <w:szCs w:val="20"/>
        </w:rPr>
        <w:t xml:space="preserve">Výbor je dle § 36 odst. 3 zákona č. 107/1999 Sb., o jednacím řádu Senátu, ve znění pozdějších předpisů, určen příslušným pro projednávání návrhů legislativních aktů </w:t>
      </w:r>
      <w:r>
        <w:rPr>
          <w:rFonts w:ascii="Verdana" w:hAnsi="Verdana" w:cs="Arial"/>
          <w:sz w:val="20"/>
          <w:szCs w:val="20"/>
        </w:rPr>
        <w:t xml:space="preserve">a závazných opatření orgánů EU. Vláda výbor pravidelně informuje o zahájení a průběhu jednání o změně smluv, na nichž je založena EU, a o </w:t>
      </w:r>
      <w:r w:rsidRPr="006B2628">
        <w:rPr>
          <w:rFonts w:ascii="Verdana" w:hAnsi="Verdana" w:cs="Arial"/>
          <w:sz w:val="20"/>
          <w:szCs w:val="20"/>
        </w:rPr>
        <w:t>předběžných stanovis</w:t>
      </w:r>
      <w:r>
        <w:rPr>
          <w:rFonts w:ascii="Verdana" w:hAnsi="Verdana" w:cs="Arial"/>
          <w:sz w:val="20"/>
          <w:szCs w:val="20"/>
        </w:rPr>
        <w:t>cích</w:t>
      </w:r>
      <w:r w:rsidRPr="006B2628">
        <w:rPr>
          <w:rFonts w:ascii="Verdana" w:hAnsi="Verdana" w:cs="Arial"/>
          <w:sz w:val="20"/>
          <w:szCs w:val="20"/>
        </w:rPr>
        <w:t xml:space="preserve"> k návrhům legislativních aktů a komunikační</w:t>
      </w:r>
      <w:r>
        <w:rPr>
          <w:rFonts w:ascii="Verdana" w:hAnsi="Verdana" w:cs="Arial"/>
          <w:sz w:val="20"/>
          <w:szCs w:val="20"/>
        </w:rPr>
        <w:t>m</w:t>
      </w:r>
      <w:r w:rsidRPr="006B2628">
        <w:rPr>
          <w:rFonts w:ascii="Verdana" w:hAnsi="Verdana" w:cs="Arial"/>
          <w:sz w:val="20"/>
          <w:szCs w:val="20"/>
        </w:rPr>
        <w:t xml:space="preserve"> dokumentů</w:t>
      </w:r>
      <w:r>
        <w:rPr>
          <w:rFonts w:ascii="Verdana" w:hAnsi="Verdana" w:cs="Arial"/>
          <w:sz w:val="20"/>
          <w:szCs w:val="20"/>
        </w:rPr>
        <w:t>m</w:t>
      </w:r>
      <w:r w:rsidRPr="006B2628">
        <w:rPr>
          <w:rFonts w:ascii="Verdana" w:hAnsi="Verdana" w:cs="Arial"/>
          <w:sz w:val="20"/>
          <w:szCs w:val="20"/>
        </w:rPr>
        <w:t xml:space="preserve"> EU a o stavu jejich projednávání.</w:t>
      </w:r>
    </w:p>
    <w:p w14:paraId="366867EF" w14:textId="77777777" w:rsidR="009B5451" w:rsidRPr="00453FD5" w:rsidRDefault="009B5451" w:rsidP="009B5451">
      <w:pPr>
        <w:spacing w:after="120"/>
        <w:jc w:val="both"/>
        <w:rPr>
          <w:rFonts w:ascii="Verdana" w:hAnsi="Verdana" w:cs="Arial"/>
          <w:sz w:val="20"/>
          <w:szCs w:val="20"/>
        </w:rPr>
      </w:pPr>
      <w:r w:rsidRPr="000317DD">
        <w:rPr>
          <w:rFonts w:ascii="Verdana" w:hAnsi="Verdana" w:cs="Arial"/>
          <w:color w:val="3366FF"/>
          <w:sz w:val="20"/>
          <w:szCs w:val="20"/>
        </w:rPr>
        <w:tab/>
      </w:r>
      <w:r w:rsidRPr="00453FD5">
        <w:rPr>
          <w:rFonts w:ascii="Verdana" w:hAnsi="Verdana" w:cs="Arial"/>
          <w:sz w:val="20"/>
          <w:szCs w:val="20"/>
        </w:rPr>
        <w:t xml:space="preserve">Výbor </w:t>
      </w:r>
      <w:r>
        <w:rPr>
          <w:rFonts w:ascii="Verdana" w:hAnsi="Verdana" w:cs="Arial"/>
          <w:sz w:val="20"/>
          <w:szCs w:val="20"/>
        </w:rPr>
        <w:t xml:space="preserve">v roce 2020 </w:t>
      </w:r>
      <w:r w:rsidRPr="00842D28">
        <w:rPr>
          <w:rFonts w:ascii="Verdana" w:hAnsi="Verdana" w:cs="Arial"/>
          <w:b/>
          <w:sz w:val="20"/>
          <w:szCs w:val="20"/>
        </w:rPr>
        <w:t xml:space="preserve">na svých </w:t>
      </w:r>
      <w:r w:rsidRPr="00795143">
        <w:rPr>
          <w:rFonts w:ascii="Verdana" w:hAnsi="Verdana" w:cs="Arial"/>
          <w:b/>
          <w:sz w:val="20"/>
          <w:szCs w:val="20"/>
        </w:rPr>
        <w:t xml:space="preserve">16 </w:t>
      </w:r>
      <w:r w:rsidRPr="00842D28">
        <w:rPr>
          <w:rFonts w:ascii="Verdana" w:hAnsi="Verdana" w:cs="Arial"/>
          <w:b/>
          <w:sz w:val="20"/>
          <w:szCs w:val="20"/>
        </w:rPr>
        <w:t>schůzích</w:t>
      </w:r>
      <w:r w:rsidRPr="00453FD5">
        <w:rPr>
          <w:rFonts w:ascii="Verdana" w:hAnsi="Verdana" w:cs="Arial"/>
          <w:sz w:val="20"/>
          <w:szCs w:val="20"/>
        </w:rPr>
        <w:t xml:space="preserve"> na základě výběru z týdenních přehledů obsahujících návrhy legislativních aktů a komunikační dokumenty EU </w:t>
      </w:r>
      <w:r w:rsidRPr="00451ABE">
        <w:rPr>
          <w:rFonts w:ascii="Verdana" w:hAnsi="Verdana" w:cs="Arial"/>
          <w:b/>
          <w:sz w:val="20"/>
          <w:szCs w:val="20"/>
        </w:rPr>
        <w:t>projednal</w:t>
      </w:r>
      <w:r w:rsidRPr="00453FD5">
        <w:rPr>
          <w:rFonts w:ascii="Verdana" w:hAnsi="Verdana" w:cs="Arial"/>
          <w:sz w:val="20"/>
          <w:szCs w:val="20"/>
        </w:rPr>
        <w:t xml:space="preserve"> celkem </w:t>
      </w:r>
      <w:r w:rsidRPr="00795143">
        <w:rPr>
          <w:rFonts w:ascii="Verdana" w:hAnsi="Verdana" w:cs="Arial"/>
          <w:b/>
          <w:sz w:val="20"/>
          <w:szCs w:val="20"/>
        </w:rPr>
        <w:t>55</w:t>
      </w:r>
      <w:r w:rsidRPr="00225DB1">
        <w:rPr>
          <w:rFonts w:ascii="Verdana" w:hAnsi="Verdana" w:cs="Arial"/>
          <w:sz w:val="20"/>
          <w:szCs w:val="20"/>
        </w:rPr>
        <w:t xml:space="preserve"> </w:t>
      </w:r>
      <w:r w:rsidRPr="00453FD5">
        <w:rPr>
          <w:rFonts w:ascii="Verdana" w:hAnsi="Verdana" w:cs="Arial"/>
          <w:sz w:val="20"/>
          <w:szCs w:val="20"/>
        </w:rPr>
        <w:t xml:space="preserve">evropských </w:t>
      </w:r>
      <w:r w:rsidRPr="00451ABE">
        <w:rPr>
          <w:rFonts w:ascii="Verdana" w:hAnsi="Verdana" w:cs="Arial"/>
          <w:b/>
          <w:sz w:val="20"/>
          <w:szCs w:val="20"/>
        </w:rPr>
        <w:t>dokumentů</w:t>
      </w:r>
      <w:r w:rsidRPr="00453FD5">
        <w:rPr>
          <w:rFonts w:ascii="Verdana" w:hAnsi="Verdana" w:cs="Arial"/>
          <w:sz w:val="20"/>
          <w:szCs w:val="20"/>
        </w:rPr>
        <w:t xml:space="preserve">, z toho </w:t>
      </w:r>
      <w:r w:rsidRPr="00795143">
        <w:rPr>
          <w:rFonts w:ascii="Verdana" w:hAnsi="Verdana" w:cs="Arial"/>
          <w:sz w:val="20"/>
          <w:szCs w:val="20"/>
        </w:rPr>
        <w:t>16</w:t>
      </w:r>
      <w:r w:rsidRPr="00225DB1">
        <w:rPr>
          <w:rFonts w:ascii="Verdana" w:hAnsi="Verdana" w:cs="Arial"/>
          <w:sz w:val="20"/>
          <w:szCs w:val="20"/>
        </w:rPr>
        <w:t xml:space="preserve"> </w:t>
      </w:r>
      <w:r w:rsidRPr="00453FD5">
        <w:rPr>
          <w:rFonts w:ascii="Verdana" w:hAnsi="Verdana" w:cs="Arial"/>
          <w:sz w:val="20"/>
          <w:szCs w:val="20"/>
        </w:rPr>
        <w:t>návrhů legislativních aktů</w:t>
      </w:r>
      <w:r>
        <w:rPr>
          <w:rFonts w:ascii="Verdana" w:hAnsi="Verdana" w:cs="Arial"/>
          <w:sz w:val="20"/>
          <w:szCs w:val="20"/>
        </w:rPr>
        <w:t>, 34 </w:t>
      </w:r>
      <w:r w:rsidRPr="00453FD5">
        <w:rPr>
          <w:rFonts w:ascii="Verdana" w:hAnsi="Verdana" w:cs="Arial"/>
          <w:sz w:val="20"/>
          <w:szCs w:val="20"/>
        </w:rPr>
        <w:t>komunikačních dokumentů</w:t>
      </w:r>
      <w:r>
        <w:rPr>
          <w:rFonts w:ascii="Verdana" w:hAnsi="Verdana" w:cs="Arial"/>
          <w:sz w:val="20"/>
          <w:szCs w:val="20"/>
        </w:rPr>
        <w:t xml:space="preserve"> a </w:t>
      </w:r>
      <w:r w:rsidRPr="00795143">
        <w:rPr>
          <w:rFonts w:ascii="Verdana" w:hAnsi="Verdana" w:cs="Arial"/>
          <w:sz w:val="20"/>
          <w:szCs w:val="20"/>
        </w:rPr>
        <w:t>5</w:t>
      </w:r>
      <w:r>
        <w:rPr>
          <w:rFonts w:ascii="Verdana" w:hAnsi="Verdana" w:cs="Arial"/>
          <w:sz w:val="20"/>
          <w:szCs w:val="20"/>
        </w:rPr>
        <w:t> dokumentů jiné povahy</w:t>
      </w:r>
      <w:r w:rsidRPr="00453FD5">
        <w:rPr>
          <w:rFonts w:ascii="Verdana" w:hAnsi="Verdana" w:cs="Arial"/>
          <w:sz w:val="20"/>
          <w:szCs w:val="20"/>
        </w:rPr>
        <w:t>.</w:t>
      </w:r>
      <w:r>
        <w:rPr>
          <w:rFonts w:ascii="Verdana" w:hAnsi="Verdana" w:cs="Arial"/>
          <w:sz w:val="20"/>
          <w:szCs w:val="20"/>
        </w:rPr>
        <w:t xml:space="preserve"> Vzhledem k pandemii COVID-19 byla většina schůzí výboru veřejnosti</w:t>
      </w:r>
      <w:r w:rsidRPr="00D6211D">
        <w:rPr>
          <w:rFonts w:ascii="Verdana" w:hAnsi="Verdana" w:cs="Arial"/>
          <w:sz w:val="20"/>
          <w:szCs w:val="20"/>
        </w:rPr>
        <w:t xml:space="preserve"> </w:t>
      </w:r>
      <w:r>
        <w:rPr>
          <w:rFonts w:ascii="Verdana" w:hAnsi="Verdana" w:cs="Arial"/>
          <w:sz w:val="20"/>
          <w:szCs w:val="20"/>
        </w:rPr>
        <w:t>nepřístupná.</w:t>
      </w:r>
    </w:p>
    <w:p w14:paraId="5E681609" w14:textId="77777777" w:rsidR="009B5451" w:rsidRDefault="009B5451" w:rsidP="009B5451">
      <w:pPr>
        <w:spacing w:after="120"/>
        <w:ind w:firstLine="708"/>
        <w:jc w:val="both"/>
        <w:rPr>
          <w:rFonts w:ascii="Verdana" w:hAnsi="Verdana" w:cs="Arial"/>
          <w:sz w:val="20"/>
          <w:szCs w:val="20"/>
        </w:rPr>
      </w:pPr>
      <w:r w:rsidRPr="002838A5">
        <w:rPr>
          <w:rFonts w:ascii="Verdana" w:hAnsi="Verdana" w:cs="Arial"/>
          <w:sz w:val="20"/>
          <w:szCs w:val="20"/>
        </w:rPr>
        <w:t xml:space="preserve">Výbor svým usnesením </w:t>
      </w:r>
      <w:r w:rsidRPr="00D57F45">
        <w:rPr>
          <w:rFonts w:ascii="Verdana" w:hAnsi="Verdana" w:cs="Arial"/>
          <w:sz w:val="20"/>
          <w:szCs w:val="20"/>
        </w:rPr>
        <w:t xml:space="preserve">vzal </w:t>
      </w:r>
      <w:r w:rsidRPr="00795143">
        <w:rPr>
          <w:rFonts w:ascii="Verdana" w:hAnsi="Verdana" w:cs="Arial"/>
          <w:sz w:val="20"/>
          <w:szCs w:val="20"/>
        </w:rPr>
        <w:t>26</w:t>
      </w:r>
      <w:r w:rsidRPr="00451ABE">
        <w:rPr>
          <w:rFonts w:ascii="Verdana" w:hAnsi="Verdana" w:cs="Arial"/>
          <w:sz w:val="20"/>
          <w:szCs w:val="20"/>
        </w:rPr>
        <w:t xml:space="preserve"> </w:t>
      </w:r>
      <w:r w:rsidRPr="002838A5">
        <w:rPr>
          <w:rFonts w:ascii="Verdana" w:hAnsi="Verdana" w:cs="Arial"/>
          <w:sz w:val="20"/>
          <w:szCs w:val="20"/>
        </w:rPr>
        <w:t>evropsk</w:t>
      </w:r>
      <w:r>
        <w:rPr>
          <w:rFonts w:ascii="Verdana" w:hAnsi="Verdana" w:cs="Arial"/>
          <w:sz w:val="20"/>
          <w:szCs w:val="20"/>
        </w:rPr>
        <w:t>ých</w:t>
      </w:r>
      <w:r w:rsidRPr="002838A5">
        <w:rPr>
          <w:rFonts w:ascii="Verdana" w:hAnsi="Verdana" w:cs="Arial"/>
          <w:sz w:val="20"/>
          <w:szCs w:val="20"/>
        </w:rPr>
        <w:t xml:space="preserve"> dokument</w:t>
      </w:r>
      <w:r>
        <w:rPr>
          <w:rFonts w:ascii="Verdana" w:hAnsi="Verdana" w:cs="Arial"/>
          <w:sz w:val="20"/>
          <w:szCs w:val="20"/>
        </w:rPr>
        <w:t>ů</w:t>
      </w:r>
      <w:r w:rsidRPr="002838A5">
        <w:rPr>
          <w:rFonts w:ascii="Verdana" w:hAnsi="Verdana" w:cs="Arial"/>
          <w:sz w:val="20"/>
          <w:szCs w:val="20"/>
        </w:rPr>
        <w:t xml:space="preserve"> po projednání </w:t>
      </w:r>
      <w:r w:rsidRPr="00922803">
        <w:rPr>
          <w:rFonts w:ascii="Verdana" w:hAnsi="Verdana" w:cs="Arial"/>
          <w:sz w:val="20"/>
          <w:szCs w:val="20"/>
        </w:rPr>
        <w:t>na vědomí</w:t>
      </w:r>
      <w:r w:rsidRPr="002838A5">
        <w:rPr>
          <w:rFonts w:ascii="Verdana" w:hAnsi="Verdana" w:cs="Arial"/>
          <w:sz w:val="20"/>
          <w:szCs w:val="20"/>
        </w:rPr>
        <w:t xml:space="preserve">, čímž umožnil uvolnění vládou vznesené parlamentní výhrady v Radě EU. Jednalo se </w:t>
      </w:r>
      <w:r w:rsidRPr="00D57F45">
        <w:rPr>
          <w:rFonts w:ascii="Verdana" w:hAnsi="Verdana" w:cs="Arial"/>
          <w:sz w:val="20"/>
          <w:szCs w:val="20"/>
        </w:rPr>
        <w:t xml:space="preserve">o </w:t>
      </w:r>
      <w:r w:rsidRPr="00795143">
        <w:rPr>
          <w:rFonts w:ascii="Verdana" w:hAnsi="Verdana" w:cs="Arial"/>
          <w:sz w:val="20"/>
          <w:szCs w:val="20"/>
        </w:rPr>
        <w:t>8</w:t>
      </w:r>
      <w:r w:rsidRPr="00B96E48">
        <w:rPr>
          <w:rFonts w:ascii="Verdana" w:hAnsi="Verdana" w:cs="Arial"/>
          <w:sz w:val="20"/>
          <w:szCs w:val="20"/>
        </w:rPr>
        <w:t> </w:t>
      </w:r>
      <w:r>
        <w:rPr>
          <w:rFonts w:ascii="Verdana" w:hAnsi="Verdana" w:cs="Arial"/>
          <w:sz w:val="20"/>
          <w:szCs w:val="20"/>
        </w:rPr>
        <w:t>návrhů legislativních aktů, 15</w:t>
      </w:r>
      <w:r w:rsidRPr="00D57F45">
        <w:rPr>
          <w:rFonts w:ascii="Verdana" w:hAnsi="Verdana" w:cs="Arial"/>
          <w:sz w:val="20"/>
          <w:szCs w:val="20"/>
        </w:rPr>
        <w:t> </w:t>
      </w:r>
      <w:r w:rsidRPr="002838A5">
        <w:rPr>
          <w:rFonts w:ascii="Verdana" w:hAnsi="Verdana" w:cs="Arial"/>
          <w:sz w:val="20"/>
          <w:szCs w:val="20"/>
        </w:rPr>
        <w:t>komunikační</w:t>
      </w:r>
      <w:r>
        <w:rPr>
          <w:rFonts w:ascii="Verdana" w:hAnsi="Verdana" w:cs="Arial"/>
          <w:sz w:val="20"/>
          <w:szCs w:val="20"/>
        </w:rPr>
        <w:t>ch</w:t>
      </w:r>
      <w:r w:rsidRPr="002838A5">
        <w:rPr>
          <w:rFonts w:ascii="Verdana" w:hAnsi="Verdana" w:cs="Arial"/>
          <w:sz w:val="20"/>
          <w:szCs w:val="20"/>
        </w:rPr>
        <w:t xml:space="preserve"> dokument</w:t>
      </w:r>
      <w:r>
        <w:rPr>
          <w:rFonts w:ascii="Verdana" w:hAnsi="Verdana" w:cs="Arial"/>
          <w:sz w:val="20"/>
          <w:szCs w:val="20"/>
        </w:rPr>
        <w:t>ů a 3 dokumenty jiné povahy</w:t>
      </w:r>
      <w:r w:rsidRPr="002838A5">
        <w:rPr>
          <w:rFonts w:ascii="Verdana" w:hAnsi="Verdana" w:cs="Arial"/>
          <w:sz w:val="20"/>
          <w:szCs w:val="20"/>
        </w:rPr>
        <w:t>.</w:t>
      </w:r>
    </w:p>
    <w:p w14:paraId="5A224BC8" w14:textId="77777777" w:rsidR="009B5451" w:rsidRDefault="009B5451" w:rsidP="009B5451">
      <w:pPr>
        <w:spacing w:after="120"/>
        <w:ind w:firstLine="708"/>
        <w:jc w:val="both"/>
        <w:rPr>
          <w:rFonts w:ascii="Verdana" w:hAnsi="Verdana" w:cs="Arial"/>
          <w:sz w:val="20"/>
          <w:szCs w:val="20"/>
        </w:rPr>
      </w:pPr>
      <w:r w:rsidRPr="002838A5">
        <w:rPr>
          <w:rFonts w:ascii="Verdana" w:hAnsi="Verdana" w:cs="Arial"/>
          <w:sz w:val="20"/>
          <w:szCs w:val="20"/>
        </w:rPr>
        <w:t xml:space="preserve">Vzhledem k tomu, že usnesení výboru v evropské agendě nepředstavuje vyjádření Senátu jako komory Parlamentu, jsou přijatá usnesení výboru pouze doporučením, které na návrh výboru případně schválí Senát na plenárním zasedání. </w:t>
      </w:r>
      <w:r w:rsidRPr="00D25C44">
        <w:rPr>
          <w:rFonts w:ascii="Verdana" w:hAnsi="Verdana" w:cs="Arial"/>
          <w:sz w:val="20"/>
          <w:szCs w:val="20"/>
        </w:rPr>
        <w:t>V roce 20</w:t>
      </w:r>
      <w:r>
        <w:rPr>
          <w:rFonts w:ascii="Verdana" w:hAnsi="Verdana" w:cs="Arial"/>
          <w:sz w:val="20"/>
          <w:szCs w:val="20"/>
        </w:rPr>
        <w:t>20</w:t>
      </w:r>
      <w:r w:rsidRPr="0064756B">
        <w:rPr>
          <w:rFonts w:ascii="Verdana" w:hAnsi="Verdana" w:cs="Arial"/>
          <w:sz w:val="20"/>
          <w:szCs w:val="20"/>
        </w:rPr>
        <w:t xml:space="preserve"> </w:t>
      </w:r>
      <w:r w:rsidRPr="00451ABE">
        <w:rPr>
          <w:rFonts w:ascii="Verdana" w:hAnsi="Verdana" w:cs="Arial"/>
          <w:sz w:val="20"/>
          <w:szCs w:val="20"/>
        </w:rPr>
        <w:t>výbor přijal doporučení k vyjádření Senátu k</w:t>
      </w:r>
      <w:r>
        <w:rPr>
          <w:rFonts w:ascii="Verdana" w:hAnsi="Verdana" w:cs="Arial"/>
          <w:sz w:val="20"/>
          <w:szCs w:val="20"/>
        </w:rPr>
        <w:t>e</w:t>
      </w:r>
      <w:r w:rsidRPr="00451ABE">
        <w:rPr>
          <w:rFonts w:ascii="Verdana" w:hAnsi="Verdana" w:cs="Arial"/>
          <w:sz w:val="20"/>
          <w:szCs w:val="20"/>
        </w:rPr>
        <w:t> </w:t>
      </w:r>
      <w:r w:rsidRPr="000B1794">
        <w:rPr>
          <w:rFonts w:ascii="Verdana" w:hAnsi="Verdana" w:cs="Arial"/>
          <w:sz w:val="20"/>
          <w:szCs w:val="20"/>
        </w:rPr>
        <w:t>29</w:t>
      </w:r>
      <w:r>
        <w:rPr>
          <w:rFonts w:ascii="Verdana" w:hAnsi="Verdana" w:cs="Arial"/>
          <w:sz w:val="20"/>
          <w:szCs w:val="20"/>
        </w:rPr>
        <w:t xml:space="preserve"> </w:t>
      </w:r>
      <w:r w:rsidRPr="00451ABE">
        <w:rPr>
          <w:rFonts w:ascii="Verdana" w:hAnsi="Verdana" w:cs="Arial"/>
          <w:sz w:val="20"/>
          <w:szCs w:val="20"/>
        </w:rPr>
        <w:t xml:space="preserve">evropským dokumentům. Jednalo se o </w:t>
      </w:r>
      <w:r w:rsidRPr="000B1794">
        <w:rPr>
          <w:rFonts w:ascii="Verdana" w:hAnsi="Verdana" w:cs="Arial"/>
          <w:sz w:val="20"/>
          <w:szCs w:val="20"/>
        </w:rPr>
        <w:t>8</w:t>
      </w:r>
      <w:r w:rsidRPr="00451ABE">
        <w:rPr>
          <w:rFonts w:ascii="Verdana" w:hAnsi="Verdana" w:cs="Arial"/>
          <w:sz w:val="20"/>
          <w:szCs w:val="20"/>
        </w:rPr>
        <w:t xml:space="preserve"> návrhů legislativních aktů,</w:t>
      </w:r>
      <w:r w:rsidRPr="00D57F45">
        <w:rPr>
          <w:rFonts w:ascii="Verdana" w:hAnsi="Verdana" w:cs="Arial"/>
          <w:sz w:val="20"/>
          <w:szCs w:val="20"/>
        </w:rPr>
        <w:t xml:space="preserve"> </w:t>
      </w:r>
      <w:r w:rsidRPr="000B1794">
        <w:rPr>
          <w:rFonts w:ascii="Verdana" w:hAnsi="Verdana" w:cs="Arial"/>
          <w:sz w:val="20"/>
          <w:szCs w:val="20"/>
        </w:rPr>
        <w:t>19</w:t>
      </w:r>
      <w:r w:rsidRPr="00D57F45">
        <w:rPr>
          <w:rFonts w:ascii="Verdana" w:hAnsi="Verdana" w:cs="Arial"/>
          <w:sz w:val="20"/>
          <w:szCs w:val="20"/>
        </w:rPr>
        <w:t> </w:t>
      </w:r>
      <w:r w:rsidRPr="002838A5">
        <w:rPr>
          <w:rFonts w:ascii="Verdana" w:hAnsi="Verdana" w:cs="Arial"/>
          <w:sz w:val="20"/>
          <w:szCs w:val="20"/>
        </w:rPr>
        <w:t>komunikačních dokumentů</w:t>
      </w:r>
      <w:r>
        <w:rPr>
          <w:rFonts w:ascii="Verdana" w:hAnsi="Verdana" w:cs="Arial"/>
          <w:sz w:val="20"/>
          <w:szCs w:val="20"/>
        </w:rPr>
        <w:t xml:space="preserve"> a </w:t>
      </w:r>
      <w:r w:rsidRPr="000B1794">
        <w:rPr>
          <w:rFonts w:ascii="Verdana" w:hAnsi="Verdana" w:cs="Arial"/>
          <w:sz w:val="20"/>
          <w:szCs w:val="20"/>
        </w:rPr>
        <w:t>2</w:t>
      </w:r>
      <w:r>
        <w:rPr>
          <w:rFonts w:ascii="Verdana" w:hAnsi="Verdana" w:cs="Arial"/>
          <w:sz w:val="20"/>
          <w:szCs w:val="20"/>
        </w:rPr>
        <w:t xml:space="preserve"> dokumenty jiné povahy</w:t>
      </w:r>
      <w:r w:rsidRPr="002838A5">
        <w:rPr>
          <w:rFonts w:ascii="Verdana" w:hAnsi="Verdana" w:cs="Arial"/>
          <w:sz w:val="20"/>
          <w:szCs w:val="20"/>
        </w:rPr>
        <w:t>.</w:t>
      </w:r>
    </w:p>
    <w:p w14:paraId="70C222CD" w14:textId="77777777" w:rsidR="009B5451" w:rsidRPr="005743D6" w:rsidRDefault="009B5451" w:rsidP="009B5451">
      <w:pPr>
        <w:spacing w:after="120"/>
        <w:ind w:firstLine="708"/>
        <w:jc w:val="both"/>
        <w:rPr>
          <w:rFonts w:ascii="Verdana" w:hAnsi="Verdana" w:cs="Arial"/>
          <w:sz w:val="20"/>
          <w:szCs w:val="20"/>
        </w:rPr>
      </w:pPr>
    </w:p>
    <w:p w14:paraId="62BE08EF" w14:textId="77777777" w:rsidR="009B5451" w:rsidRPr="002838A5" w:rsidRDefault="009B5451" w:rsidP="009B5451">
      <w:pPr>
        <w:spacing w:after="120"/>
        <w:ind w:firstLine="708"/>
        <w:jc w:val="both"/>
        <w:rPr>
          <w:rFonts w:ascii="Verdana" w:hAnsi="Verdana" w:cs="Arial"/>
          <w:sz w:val="20"/>
          <w:szCs w:val="20"/>
        </w:rPr>
      </w:pPr>
      <w:r w:rsidRPr="002838A5">
        <w:rPr>
          <w:rFonts w:ascii="Verdana" w:hAnsi="Verdana" w:cs="Arial"/>
          <w:sz w:val="20"/>
          <w:szCs w:val="20"/>
        </w:rPr>
        <w:t xml:space="preserve">Výbor také využil své možnosti vyplývající z § 119d odst. 4 zákona č. 107/1999 Sb., o jednacím řádu Senátu, ve znění pozdějších předpisů, </w:t>
      </w:r>
      <w:r w:rsidRPr="00451ABE">
        <w:rPr>
          <w:rFonts w:ascii="Verdana" w:hAnsi="Verdana" w:cs="Arial"/>
          <w:b/>
          <w:sz w:val="20"/>
          <w:szCs w:val="20"/>
        </w:rPr>
        <w:t>požádat věcně příslušný výbor či komisi Senátu o stanovisko</w:t>
      </w:r>
      <w:r w:rsidRPr="002838A5">
        <w:rPr>
          <w:rFonts w:ascii="Verdana" w:hAnsi="Verdana" w:cs="Arial"/>
          <w:sz w:val="20"/>
          <w:szCs w:val="20"/>
        </w:rPr>
        <w:t xml:space="preserve"> k projednávanému návrhu leg</w:t>
      </w:r>
      <w:r>
        <w:rPr>
          <w:rFonts w:ascii="Verdana" w:hAnsi="Verdana" w:cs="Arial"/>
          <w:sz w:val="20"/>
          <w:szCs w:val="20"/>
        </w:rPr>
        <w:t>islativního aktu či komunikačnímu</w:t>
      </w:r>
      <w:r w:rsidRPr="002838A5">
        <w:rPr>
          <w:rFonts w:ascii="Verdana" w:hAnsi="Verdana" w:cs="Arial"/>
          <w:sz w:val="20"/>
          <w:szCs w:val="20"/>
        </w:rPr>
        <w:t xml:space="preserve"> dokumentu EU.</w:t>
      </w:r>
    </w:p>
    <w:p w14:paraId="2F699968" w14:textId="77777777" w:rsidR="009B5451" w:rsidRPr="00C06F67" w:rsidRDefault="009B5451" w:rsidP="009B5451">
      <w:pPr>
        <w:spacing w:after="120"/>
        <w:ind w:firstLine="708"/>
        <w:jc w:val="both"/>
        <w:rPr>
          <w:rFonts w:ascii="Verdana" w:hAnsi="Verdana" w:cs="Arial"/>
          <w:sz w:val="20"/>
          <w:szCs w:val="20"/>
        </w:rPr>
      </w:pPr>
      <w:r>
        <w:rPr>
          <w:rFonts w:ascii="Verdana" w:hAnsi="Verdana" w:cs="Arial"/>
          <w:sz w:val="20"/>
          <w:szCs w:val="20"/>
        </w:rPr>
        <w:t>V roce 2020</w:t>
      </w:r>
      <w:r w:rsidRPr="002838A5">
        <w:rPr>
          <w:rFonts w:ascii="Verdana" w:hAnsi="Verdana" w:cs="Arial"/>
          <w:sz w:val="20"/>
          <w:szCs w:val="20"/>
        </w:rPr>
        <w:t xml:space="preserve"> </w:t>
      </w:r>
      <w:r w:rsidRPr="002838A5">
        <w:rPr>
          <w:rStyle w:val="Siln"/>
          <w:rFonts w:ascii="Verdana" w:hAnsi="Verdana" w:cs="Arial"/>
          <w:b w:val="0"/>
          <w:sz w:val="20"/>
          <w:szCs w:val="20"/>
        </w:rPr>
        <w:t>dožádané orgány</w:t>
      </w:r>
      <w:r w:rsidRPr="002838A5">
        <w:rPr>
          <w:rFonts w:ascii="Verdana" w:hAnsi="Verdana" w:cs="Arial"/>
          <w:sz w:val="20"/>
          <w:szCs w:val="20"/>
        </w:rPr>
        <w:t xml:space="preserve"> na žádost výboru </w:t>
      </w:r>
      <w:r w:rsidRPr="002838A5">
        <w:rPr>
          <w:rStyle w:val="Siln"/>
          <w:rFonts w:ascii="Verdana" w:hAnsi="Verdana" w:cs="Arial"/>
          <w:b w:val="0"/>
          <w:sz w:val="20"/>
          <w:szCs w:val="20"/>
        </w:rPr>
        <w:t>projednaly</w:t>
      </w:r>
      <w:r w:rsidRPr="002838A5">
        <w:rPr>
          <w:rFonts w:ascii="Verdana" w:hAnsi="Verdana" w:cs="Arial"/>
          <w:sz w:val="20"/>
          <w:szCs w:val="20"/>
        </w:rPr>
        <w:t xml:space="preserve"> celkem</w:t>
      </w:r>
      <w:r w:rsidRPr="00621E0D">
        <w:rPr>
          <w:rFonts w:ascii="Verdana" w:hAnsi="Verdana" w:cs="Arial"/>
          <w:sz w:val="20"/>
          <w:szCs w:val="20"/>
        </w:rPr>
        <w:t xml:space="preserve"> </w:t>
      </w:r>
      <w:r w:rsidRPr="00C06F67">
        <w:rPr>
          <w:rStyle w:val="Siln"/>
          <w:rFonts w:ascii="Verdana" w:hAnsi="Verdana" w:cs="Arial"/>
          <w:b w:val="0"/>
          <w:sz w:val="20"/>
          <w:szCs w:val="20"/>
        </w:rPr>
        <w:t>19</w:t>
      </w:r>
      <w:r w:rsidRPr="00621E0D">
        <w:rPr>
          <w:rFonts w:ascii="Verdana" w:hAnsi="Verdana" w:cs="Arial"/>
          <w:sz w:val="20"/>
          <w:szCs w:val="20"/>
        </w:rPr>
        <w:t xml:space="preserve"> </w:t>
      </w:r>
      <w:r w:rsidRPr="002838A5">
        <w:rPr>
          <w:rFonts w:ascii="Verdana" w:hAnsi="Verdana" w:cs="Arial"/>
          <w:sz w:val="20"/>
          <w:szCs w:val="20"/>
        </w:rPr>
        <w:t xml:space="preserve">evropských dokumentů, z čehož </w:t>
      </w:r>
      <w:r w:rsidRPr="00300FA1">
        <w:rPr>
          <w:rFonts w:ascii="Verdana" w:hAnsi="Verdana" w:cs="Arial"/>
          <w:sz w:val="20"/>
          <w:szCs w:val="20"/>
        </w:rPr>
        <w:t xml:space="preserve">bylo </w:t>
      </w:r>
      <w:r w:rsidRPr="00C06F67">
        <w:rPr>
          <w:rFonts w:ascii="Verdana" w:hAnsi="Verdana" w:cs="Arial"/>
          <w:sz w:val="20"/>
          <w:szCs w:val="20"/>
        </w:rPr>
        <w:t>6</w:t>
      </w:r>
      <w:r w:rsidRPr="00451ABE">
        <w:rPr>
          <w:rFonts w:ascii="Verdana" w:hAnsi="Verdana" w:cs="Arial"/>
          <w:sz w:val="20"/>
          <w:szCs w:val="20"/>
        </w:rPr>
        <w:t xml:space="preserve"> </w:t>
      </w:r>
      <w:r w:rsidRPr="002838A5">
        <w:rPr>
          <w:rFonts w:ascii="Verdana" w:hAnsi="Verdana" w:cs="Arial"/>
          <w:sz w:val="20"/>
          <w:szCs w:val="20"/>
        </w:rPr>
        <w:t>návrhů legislativních aktů</w:t>
      </w:r>
      <w:r w:rsidRPr="00300FA1">
        <w:rPr>
          <w:rFonts w:ascii="Verdana" w:hAnsi="Verdana" w:cs="Arial"/>
          <w:sz w:val="20"/>
          <w:szCs w:val="20"/>
        </w:rPr>
        <w:t xml:space="preserve">, </w:t>
      </w:r>
      <w:r w:rsidRPr="00C06F67">
        <w:rPr>
          <w:rFonts w:ascii="Verdana" w:hAnsi="Verdana" w:cs="Arial"/>
          <w:sz w:val="20"/>
          <w:szCs w:val="20"/>
        </w:rPr>
        <w:t>12</w:t>
      </w:r>
      <w:r w:rsidRPr="00451ABE">
        <w:rPr>
          <w:rFonts w:ascii="Verdana" w:hAnsi="Verdana" w:cs="Arial"/>
          <w:sz w:val="20"/>
          <w:szCs w:val="20"/>
        </w:rPr>
        <w:t xml:space="preserve"> </w:t>
      </w:r>
      <w:r w:rsidRPr="002838A5">
        <w:rPr>
          <w:rFonts w:ascii="Verdana" w:hAnsi="Verdana" w:cs="Arial"/>
          <w:sz w:val="20"/>
          <w:szCs w:val="20"/>
        </w:rPr>
        <w:t>komunikačních dokumentů</w:t>
      </w:r>
      <w:r>
        <w:rPr>
          <w:rFonts w:ascii="Verdana" w:hAnsi="Verdana" w:cs="Arial"/>
          <w:sz w:val="20"/>
          <w:szCs w:val="20"/>
        </w:rPr>
        <w:t xml:space="preserve"> a </w:t>
      </w:r>
      <w:r w:rsidRPr="00C06F67">
        <w:rPr>
          <w:rFonts w:ascii="Verdana" w:hAnsi="Verdana" w:cs="Arial"/>
          <w:sz w:val="20"/>
          <w:szCs w:val="20"/>
        </w:rPr>
        <w:t>1</w:t>
      </w:r>
      <w:r>
        <w:rPr>
          <w:rFonts w:ascii="Verdana" w:hAnsi="Verdana" w:cs="Arial"/>
          <w:sz w:val="20"/>
          <w:szCs w:val="20"/>
        </w:rPr>
        <w:t> dokument jiné povahy</w:t>
      </w:r>
      <w:r w:rsidRPr="00C06F67">
        <w:rPr>
          <w:rFonts w:ascii="Verdana" w:hAnsi="Verdana" w:cs="Arial"/>
          <w:sz w:val="20"/>
          <w:szCs w:val="20"/>
        </w:rPr>
        <w:t>. Konkrétně se jednalo o Výbor pro hospodářství, zemědělství a dopravu (4 návrhy legislativních aktů, 5 komunikačních dokumentů, 1 dokument jiné povahy), Výbor pro územní rozvoj, veřejnou správu a životní prostředí (1 návrh legislativního aktu, 5 komunikačních dokumentů a 1 dokument jiné povahy), Výbor pro zahraniční věci, obranu a bezpečnost (2 komunikační dokumenty), Výbor pro vzdělávání, vědu, kulturu, lidská práva a petice (1 komunikační dokument), Výbor pro zdravotnictví a sociální politiku (1 návrh legislativního aktu, 2 komunikační dokumenty), Výbor pro sociální politiku (1 návrh legislativního aktu).</w:t>
      </w:r>
    </w:p>
    <w:p w14:paraId="012F09CB" w14:textId="77777777" w:rsidR="009B5451" w:rsidRDefault="009B5451" w:rsidP="009B5451">
      <w:pPr>
        <w:spacing w:after="120"/>
        <w:ind w:firstLine="708"/>
        <w:jc w:val="both"/>
        <w:rPr>
          <w:rFonts w:ascii="Verdana" w:hAnsi="Verdana" w:cs="Arial"/>
          <w:sz w:val="20"/>
          <w:szCs w:val="20"/>
        </w:rPr>
      </w:pPr>
    </w:p>
    <w:p w14:paraId="04977084" w14:textId="77777777" w:rsidR="009B5451" w:rsidRPr="006160D8" w:rsidRDefault="009B5451" w:rsidP="009B5451">
      <w:pPr>
        <w:spacing w:after="120"/>
        <w:ind w:firstLine="708"/>
        <w:jc w:val="both"/>
        <w:rPr>
          <w:rFonts w:ascii="Verdana" w:hAnsi="Verdana" w:cs="Arial"/>
          <w:sz w:val="20"/>
          <w:szCs w:val="20"/>
        </w:rPr>
      </w:pPr>
      <w:r w:rsidRPr="00DA4A48">
        <w:rPr>
          <w:rFonts w:ascii="Verdana" w:hAnsi="Verdana" w:cs="Arial"/>
          <w:sz w:val="20"/>
          <w:szCs w:val="20"/>
        </w:rPr>
        <w:t xml:space="preserve">Výbor byl </w:t>
      </w:r>
      <w:r>
        <w:rPr>
          <w:rFonts w:ascii="Verdana" w:hAnsi="Verdana" w:cs="Arial"/>
          <w:sz w:val="20"/>
          <w:szCs w:val="20"/>
        </w:rPr>
        <w:t xml:space="preserve">i v roce 2020 </w:t>
      </w:r>
      <w:r w:rsidRPr="00DA4A48">
        <w:rPr>
          <w:rFonts w:ascii="Verdana" w:hAnsi="Verdana" w:cs="Arial"/>
          <w:sz w:val="20"/>
          <w:szCs w:val="20"/>
        </w:rPr>
        <w:t xml:space="preserve">pravidelně </w:t>
      </w:r>
      <w:r w:rsidRPr="00451ABE">
        <w:rPr>
          <w:rFonts w:ascii="Verdana" w:hAnsi="Verdana" w:cs="Arial"/>
          <w:b/>
          <w:sz w:val="20"/>
          <w:szCs w:val="20"/>
        </w:rPr>
        <w:t>informován o pozicích vlády ČR</w:t>
      </w:r>
      <w:r w:rsidRPr="00DA4A48">
        <w:rPr>
          <w:rFonts w:ascii="Verdana" w:hAnsi="Verdana" w:cs="Arial"/>
          <w:sz w:val="20"/>
          <w:szCs w:val="20"/>
        </w:rPr>
        <w:t>, o</w:t>
      </w:r>
      <w:r>
        <w:rPr>
          <w:rFonts w:ascii="Verdana" w:hAnsi="Verdana" w:cs="Arial"/>
          <w:sz w:val="20"/>
          <w:szCs w:val="20"/>
        </w:rPr>
        <w:t> </w:t>
      </w:r>
      <w:r w:rsidRPr="00DA4A48">
        <w:rPr>
          <w:rFonts w:ascii="Verdana" w:hAnsi="Verdana" w:cs="Arial"/>
          <w:sz w:val="20"/>
          <w:szCs w:val="20"/>
        </w:rPr>
        <w:t>programu jednání a následně výsledc</w:t>
      </w:r>
      <w:r>
        <w:rPr>
          <w:rFonts w:ascii="Verdana" w:hAnsi="Verdana" w:cs="Arial"/>
          <w:sz w:val="20"/>
          <w:szCs w:val="20"/>
        </w:rPr>
        <w:t xml:space="preserve">ích jednotlivých Evropských rad, které se uskutečnily </w:t>
      </w:r>
      <w:r w:rsidRPr="005062A2">
        <w:rPr>
          <w:rFonts w:ascii="Verdana" w:hAnsi="Verdana" w:cs="Arial"/>
          <w:sz w:val="20"/>
          <w:szCs w:val="20"/>
        </w:rPr>
        <w:t xml:space="preserve">ve </w:t>
      </w:r>
      <w:r w:rsidRPr="00CA2611">
        <w:rPr>
          <w:rFonts w:ascii="Verdana" w:hAnsi="Verdana" w:cs="Arial"/>
          <w:sz w:val="20"/>
          <w:szCs w:val="20"/>
        </w:rPr>
        <w:t xml:space="preserve">dnech </w:t>
      </w:r>
      <w:r w:rsidRPr="00D272F6">
        <w:rPr>
          <w:rFonts w:ascii="Verdana" w:hAnsi="Verdana" w:cs="Arial"/>
          <w:sz w:val="20"/>
          <w:szCs w:val="20"/>
        </w:rPr>
        <w:lastRenderedPageBreak/>
        <w:t>12. – 13. prosince 2019, 18. – 19. června 2020</w:t>
      </w:r>
      <w:r w:rsidRPr="006160D8">
        <w:rPr>
          <w:rFonts w:ascii="Verdana" w:hAnsi="Verdana" w:cs="Arial"/>
          <w:sz w:val="20"/>
          <w:szCs w:val="20"/>
        </w:rPr>
        <w:t xml:space="preserve">, 17. - 18. července 2020, 24. – 25. </w:t>
      </w:r>
      <w:r>
        <w:rPr>
          <w:rFonts w:ascii="Verdana" w:hAnsi="Verdana" w:cs="Arial"/>
          <w:sz w:val="20"/>
          <w:szCs w:val="20"/>
        </w:rPr>
        <w:t>září</w:t>
      </w:r>
      <w:r w:rsidRPr="006160D8">
        <w:rPr>
          <w:rFonts w:ascii="Verdana" w:hAnsi="Verdana" w:cs="Arial"/>
          <w:sz w:val="20"/>
          <w:szCs w:val="20"/>
        </w:rPr>
        <w:t xml:space="preserve"> 2020, 1. – 2. října 2020, 15. – 16. října 2020, 10. – 11. prosince 2020.</w:t>
      </w:r>
    </w:p>
    <w:p w14:paraId="40C41B2C" w14:textId="77777777" w:rsidR="009B5451" w:rsidRPr="00C37FCB" w:rsidRDefault="009B5451" w:rsidP="009B5451">
      <w:pPr>
        <w:spacing w:after="120"/>
        <w:jc w:val="both"/>
        <w:rPr>
          <w:rFonts w:ascii="Verdana" w:hAnsi="Verdana" w:cs="Arial"/>
          <w:sz w:val="20"/>
          <w:szCs w:val="20"/>
        </w:rPr>
      </w:pPr>
    </w:p>
    <w:p w14:paraId="3E533432" w14:textId="77777777" w:rsidR="009B5451" w:rsidRPr="00D84D80" w:rsidRDefault="009B5451" w:rsidP="009B5451">
      <w:pPr>
        <w:spacing w:after="120"/>
        <w:ind w:firstLine="709"/>
        <w:jc w:val="both"/>
        <w:rPr>
          <w:rFonts w:ascii="Verdana" w:hAnsi="Verdana" w:cs="Arial"/>
          <w:b/>
          <w:sz w:val="20"/>
          <w:szCs w:val="20"/>
        </w:rPr>
      </w:pPr>
      <w:r w:rsidRPr="00D84D80">
        <w:rPr>
          <w:rFonts w:ascii="Verdana" w:hAnsi="Verdana" w:cs="Arial"/>
          <w:b/>
          <w:sz w:val="20"/>
          <w:szCs w:val="20"/>
        </w:rPr>
        <w:t>Výbor se dále zabýval</w:t>
      </w:r>
      <w:r w:rsidRPr="00BC571A">
        <w:rPr>
          <w:rFonts w:ascii="Verdana" w:hAnsi="Verdana" w:cs="Arial"/>
          <w:b/>
          <w:sz w:val="20"/>
          <w:szCs w:val="20"/>
        </w:rPr>
        <w:t>:</w:t>
      </w:r>
    </w:p>
    <w:p w14:paraId="19062826" w14:textId="77777777" w:rsidR="009B5451" w:rsidRDefault="009B5451" w:rsidP="00420B65">
      <w:pPr>
        <w:numPr>
          <w:ilvl w:val="0"/>
          <w:numId w:val="23"/>
        </w:numPr>
        <w:tabs>
          <w:tab w:val="clear" w:pos="720"/>
          <w:tab w:val="num" w:pos="360"/>
        </w:tabs>
        <w:spacing w:after="120"/>
        <w:ind w:left="360"/>
        <w:jc w:val="both"/>
        <w:rPr>
          <w:rFonts w:ascii="Verdana" w:hAnsi="Verdana" w:cs="Arial"/>
          <w:sz w:val="20"/>
          <w:szCs w:val="20"/>
        </w:rPr>
      </w:pPr>
      <w:r w:rsidRPr="00D272F6">
        <w:rPr>
          <w:rFonts w:ascii="Verdana" w:hAnsi="Verdana" w:cs="Arial"/>
          <w:sz w:val="20"/>
          <w:szCs w:val="20"/>
        </w:rPr>
        <w:t>Zprávou vlády o přejímání legislativních závazků vyplývajících z členství České republiky v Evropské unii za rok 2019 (senátní tisk č. 196);</w:t>
      </w:r>
    </w:p>
    <w:p w14:paraId="1C3F064F" w14:textId="77777777" w:rsidR="009B5451" w:rsidRPr="00D272F6" w:rsidRDefault="009B5451" w:rsidP="00420B65">
      <w:pPr>
        <w:numPr>
          <w:ilvl w:val="0"/>
          <w:numId w:val="23"/>
        </w:numPr>
        <w:tabs>
          <w:tab w:val="clear" w:pos="720"/>
          <w:tab w:val="num" w:pos="360"/>
        </w:tabs>
        <w:spacing w:after="120"/>
        <w:ind w:left="360"/>
        <w:jc w:val="both"/>
        <w:rPr>
          <w:rFonts w:ascii="Verdana" w:hAnsi="Verdana" w:cs="Arial"/>
          <w:sz w:val="20"/>
          <w:szCs w:val="20"/>
        </w:rPr>
      </w:pPr>
      <w:r>
        <w:rPr>
          <w:rFonts w:ascii="Verdana" w:hAnsi="Verdana" w:cs="Arial"/>
          <w:sz w:val="20"/>
          <w:szCs w:val="20"/>
        </w:rPr>
        <w:t>Rozpočtovou strategií sektoru veřejných institucí na léta 2021-2023 a Konvergenčním programem České republiky pro rok 2020 (senátní tisk č. 258);</w:t>
      </w:r>
    </w:p>
    <w:p w14:paraId="38E1C9A2" w14:textId="77777777" w:rsidR="009B5451" w:rsidRPr="006160D8" w:rsidRDefault="009B5451" w:rsidP="00420B65">
      <w:pPr>
        <w:numPr>
          <w:ilvl w:val="0"/>
          <w:numId w:val="23"/>
        </w:numPr>
        <w:tabs>
          <w:tab w:val="clear" w:pos="720"/>
          <w:tab w:val="num" w:pos="360"/>
        </w:tabs>
        <w:spacing w:after="120"/>
        <w:ind w:left="360"/>
        <w:jc w:val="both"/>
        <w:rPr>
          <w:rFonts w:ascii="Verdana" w:hAnsi="Verdana" w:cs="Arial"/>
          <w:sz w:val="20"/>
          <w:szCs w:val="20"/>
        </w:rPr>
      </w:pPr>
      <w:r w:rsidRPr="006160D8">
        <w:rPr>
          <w:rFonts w:ascii="Verdana" w:hAnsi="Verdana" w:cs="Arial"/>
          <w:sz w:val="20"/>
          <w:szCs w:val="20"/>
        </w:rPr>
        <w:t>Zprávou o vývoji Evropské unie v roce 2019 (senátní tisk č. 273)</w:t>
      </w:r>
      <w:r>
        <w:rPr>
          <w:rFonts w:ascii="Verdana" w:hAnsi="Verdana" w:cs="Arial"/>
          <w:sz w:val="20"/>
          <w:szCs w:val="20"/>
        </w:rPr>
        <w:t>.</w:t>
      </w:r>
    </w:p>
    <w:p w14:paraId="490129E3" w14:textId="77777777" w:rsidR="009B5451" w:rsidRPr="00D57F45" w:rsidRDefault="009B5451" w:rsidP="009B5451">
      <w:pPr>
        <w:spacing w:after="120"/>
        <w:jc w:val="both"/>
        <w:rPr>
          <w:rFonts w:ascii="Verdana" w:hAnsi="Verdana" w:cs="Arial"/>
          <w:sz w:val="20"/>
          <w:szCs w:val="20"/>
        </w:rPr>
      </w:pPr>
    </w:p>
    <w:p w14:paraId="4CB0C1BB" w14:textId="77777777" w:rsidR="009B5451" w:rsidRPr="00D84D80" w:rsidRDefault="009B5451" w:rsidP="009B5451">
      <w:pPr>
        <w:spacing w:after="120"/>
        <w:ind w:firstLine="708"/>
        <w:jc w:val="both"/>
        <w:rPr>
          <w:rFonts w:ascii="Verdana" w:hAnsi="Verdana" w:cs="Arial"/>
          <w:b/>
          <w:sz w:val="20"/>
          <w:szCs w:val="20"/>
        </w:rPr>
      </w:pPr>
      <w:r w:rsidRPr="00D84D80">
        <w:rPr>
          <w:rFonts w:ascii="Verdana" w:hAnsi="Verdana" w:cs="Arial"/>
          <w:b/>
          <w:sz w:val="20"/>
          <w:szCs w:val="20"/>
        </w:rPr>
        <w:t>Výbor si také vyslechl:</w:t>
      </w:r>
    </w:p>
    <w:p w14:paraId="3404FBBA" w14:textId="77777777" w:rsidR="009B5451" w:rsidRPr="00EB797E" w:rsidRDefault="009B5451" w:rsidP="00420B65">
      <w:pPr>
        <w:numPr>
          <w:ilvl w:val="0"/>
          <w:numId w:val="22"/>
        </w:numPr>
        <w:tabs>
          <w:tab w:val="clear" w:pos="720"/>
          <w:tab w:val="num" w:pos="360"/>
        </w:tabs>
        <w:spacing w:after="120"/>
        <w:ind w:left="360"/>
        <w:jc w:val="both"/>
        <w:rPr>
          <w:rFonts w:ascii="Verdana" w:hAnsi="Verdana" w:cs="Arial"/>
          <w:sz w:val="20"/>
          <w:szCs w:val="20"/>
        </w:rPr>
      </w:pPr>
      <w:r w:rsidRPr="00EB797E">
        <w:rPr>
          <w:rFonts w:ascii="Verdana" w:hAnsi="Verdana" w:cs="Arial"/>
          <w:sz w:val="20"/>
          <w:szCs w:val="20"/>
        </w:rPr>
        <w:t xml:space="preserve">Informaci velvyslankyně Chorvatské republiky v ČR J. E. paní Ljiljany Pancirov </w:t>
      </w:r>
      <w:r>
        <w:rPr>
          <w:rFonts w:ascii="Verdana" w:hAnsi="Verdana" w:cs="Arial"/>
          <w:sz w:val="20"/>
          <w:szCs w:val="20"/>
        </w:rPr>
        <w:t>o </w:t>
      </w:r>
      <w:r w:rsidRPr="00EB797E">
        <w:rPr>
          <w:rFonts w:ascii="Verdana" w:hAnsi="Verdana" w:cs="Arial"/>
          <w:sz w:val="20"/>
          <w:szCs w:val="20"/>
        </w:rPr>
        <w:t>prioritách chorvatského předsednictví v Radě EU;</w:t>
      </w:r>
    </w:p>
    <w:p w14:paraId="3E39CB6A" w14:textId="77777777" w:rsidR="009B5451" w:rsidRPr="00D272F6" w:rsidRDefault="009B5451" w:rsidP="00420B65">
      <w:pPr>
        <w:numPr>
          <w:ilvl w:val="0"/>
          <w:numId w:val="22"/>
        </w:numPr>
        <w:tabs>
          <w:tab w:val="clear" w:pos="720"/>
          <w:tab w:val="num" w:pos="360"/>
        </w:tabs>
        <w:spacing w:after="120"/>
        <w:ind w:left="360"/>
        <w:jc w:val="both"/>
        <w:rPr>
          <w:rFonts w:ascii="Verdana" w:hAnsi="Verdana" w:cs="Arial"/>
          <w:sz w:val="20"/>
          <w:szCs w:val="20"/>
        </w:rPr>
      </w:pPr>
      <w:r w:rsidRPr="00D272F6">
        <w:rPr>
          <w:rFonts w:ascii="Verdana" w:hAnsi="Verdana" w:cs="Arial"/>
          <w:sz w:val="20"/>
          <w:szCs w:val="20"/>
        </w:rPr>
        <w:t>Informaci velvyslance Spolkové republiky Německo J. E. pana Christopha Isranga o</w:t>
      </w:r>
      <w:r>
        <w:rPr>
          <w:rFonts w:ascii="Verdana" w:hAnsi="Verdana" w:cs="Arial"/>
          <w:sz w:val="20"/>
          <w:szCs w:val="20"/>
        </w:rPr>
        <w:t> </w:t>
      </w:r>
      <w:r w:rsidRPr="00D272F6">
        <w:rPr>
          <w:rFonts w:ascii="Verdana" w:hAnsi="Verdana" w:cs="Arial"/>
          <w:sz w:val="20"/>
          <w:szCs w:val="20"/>
        </w:rPr>
        <w:t>prioritách německého předsednictví v Radě EU;</w:t>
      </w:r>
    </w:p>
    <w:p w14:paraId="4A3D67DD" w14:textId="77777777" w:rsidR="009B5451" w:rsidRDefault="009B5451" w:rsidP="00420B65">
      <w:pPr>
        <w:numPr>
          <w:ilvl w:val="0"/>
          <w:numId w:val="22"/>
        </w:numPr>
        <w:tabs>
          <w:tab w:val="clear" w:pos="720"/>
          <w:tab w:val="num" w:pos="360"/>
        </w:tabs>
        <w:spacing w:after="120"/>
        <w:ind w:left="360"/>
        <w:jc w:val="both"/>
        <w:rPr>
          <w:rFonts w:ascii="Verdana" w:hAnsi="Verdana" w:cs="Arial"/>
          <w:sz w:val="20"/>
          <w:szCs w:val="20"/>
        </w:rPr>
      </w:pPr>
      <w:r w:rsidRPr="00D272F6">
        <w:rPr>
          <w:rFonts w:ascii="Verdana" w:hAnsi="Verdana" w:cs="Arial"/>
          <w:sz w:val="20"/>
          <w:szCs w:val="20"/>
        </w:rPr>
        <w:t>Zprávu o činnosti vládního zmocněnce pro zastupování ČR před Soudním dvorem EU Martina Smolka za rok 201</w:t>
      </w:r>
      <w:r>
        <w:rPr>
          <w:rFonts w:ascii="Verdana" w:hAnsi="Verdana" w:cs="Arial"/>
          <w:sz w:val="20"/>
          <w:szCs w:val="20"/>
        </w:rPr>
        <w:t>8</w:t>
      </w:r>
      <w:r w:rsidRPr="00D272F6">
        <w:rPr>
          <w:rFonts w:ascii="Verdana" w:hAnsi="Verdana" w:cs="Arial"/>
          <w:sz w:val="20"/>
          <w:szCs w:val="20"/>
        </w:rPr>
        <w:t>;</w:t>
      </w:r>
    </w:p>
    <w:p w14:paraId="30C678A1" w14:textId="77777777" w:rsidR="009B5451" w:rsidRDefault="009B5451" w:rsidP="00420B65">
      <w:pPr>
        <w:numPr>
          <w:ilvl w:val="0"/>
          <w:numId w:val="22"/>
        </w:numPr>
        <w:tabs>
          <w:tab w:val="clear" w:pos="720"/>
          <w:tab w:val="num" w:pos="360"/>
        </w:tabs>
        <w:spacing w:after="120"/>
        <w:ind w:left="360"/>
        <w:jc w:val="both"/>
        <w:rPr>
          <w:rFonts w:ascii="Verdana" w:hAnsi="Verdana" w:cs="Arial"/>
          <w:sz w:val="20"/>
          <w:szCs w:val="20"/>
        </w:rPr>
      </w:pPr>
      <w:r>
        <w:rPr>
          <w:rFonts w:ascii="Verdana" w:hAnsi="Verdana" w:cs="Arial"/>
          <w:sz w:val="20"/>
          <w:szCs w:val="20"/>
        </w:rPr>
        <w:t>Informaci Úřadu vlády k východiskům k prioritám předsednictví ČR v Radě EU v roce 2022;</w:t>
      </w:r>
    </w:p>
    <w:p w14:paraId="490E8F2E" w14:textId="77777777" w:rsidR="009B5451" w:rsidRPr="00D272F6" w:rsidRDefault="009B5451" w:rsidP="00420B65">
      <w:pPr>
        <w:numPr>
          <w:ilvl w:val="0"/>
          <w:numId w:val="22"/>
        </w:numPr>
        <w:tabs>
          <w:tab w:val="clear" w:pos="720"/>
          <w:tab w:val="num" w:pos="360"/>
        </w:tabs>
        <w:spacing w:after="120"/>
        <w:ind w:left="360"/>
        <w:jc w:val="both"/>
        <w:rPr>
          <w:rFonts w:ascii="Verdana" w:hAnsi="Verdana" w:cs="Arial"/>
          <w:sz w:val="20"/>
          <w:szCs w:val="20"/>
        </w:rPr>
      </w:pPr>
      <w:r>
        <w:rPr>
          <w:rFonts w:ascii="Verdana" w:hAnsi="Verdana" w:cs="Arial"/>
          <w:sz w:val="20"/>
          <w:szCs w:val="20"/>
        </w:rPr>
        <w:t>Informaci Úřadu vlády o přípravě Národního programu reforem ČR pro rok 2020;</w:t>
      </w:r>
    </w:p>
    <w:p w14:paraId="4E97B79E" w14:textId="77777777" w:rsidR="009B5451" w:rsidRPr="006160D8" w:rsidRDefault="009B5451" w:rsidP="00420B65">
      <w:pPr>
        <w:numPr>
          <w:ilvl w:val="0"/>
          <w:numId w:val="22"/>
        </w:numPr>
        <w:tabs>
          <w:tab w:val="clear" w:pos="720"/>
          <w:tab w:val="num" w:pos="360"/>
        </w:tabs>
        <w:spacing w:after="120"/>
        <w:ind w:left="360"/>
        <w:jc w:val="both"/>
        <w:rPr>
          <w:rFonts w:ascii="Verdana" w:hAnsi="Verdana" w:cs="Arial"/>
          <w:sz w:val="20"/>
          <w:szCs w:val="20"/>
        </w:rPr>
      </w:pPr>
      <w:r w:rsidRPr="006160D8">
        <w:rPr>
          <w:rFonts w:ascii="Verdana" w:hAnsi="Verdana" w:cs="Arial"/>
          <w:sz w:val="20"/>
          <w:szCs w:val="20"/>
        </w:rPr>
        <w:t>Informaci Ministerstva průmyslu a obchodu a Úřadu vláky o přípravě Národního plánu obnovy ČR;</w:t>
      </w:r>
    </w:p>
    <w:p w14:paraId="2D6C156C" w14:textId="77777777" w:rsidR="009B5451" w:rsidRPr="006160D8" w:rsidRDefault="009B5451" w:rsidP="00420B65">
      <w:pPr>
        <w:numPr>
          <w:ilvl w:val="0"/>
          <w:numId w:val="22"/>
        </w:numPr>
        <w:tabs>
          <w:tab w:val="clear" w:pos="720"/>
          <w:tab w:val="num" w:pos="360"/>
        </w:tabs>
        <w:spacing w:after="120"/>
        <w:ind w:left="360"/>
        <w:jc w:val="both"/>
        <w:rPr>
          <w:rFonts w:ascii="Verdana" w:hAnsi="Verdana" w:cs="Arial"/>
          <w:sz w:val="20"/>
          <w:szCs w:val="20"/>
        </w:rPr>
      </w:pPr>
      <w:r w:rsidRPr="006160D8">
        <w:rPr>
          <w:rFonts w:ascii="Verdana" w:hAnsi="Verdana" w:cs="Arial"/>
          <w:sz w:val="20"/>
          <w:szCs w:val="20"/>
        </w:rPr>
        <w:t xml:space="preserve">Vyhodnocení dopadu usnesení Senátu na postoje vlády k návrhům legislativních aktů a komunikačním dokumentům EU v roce 2019, Posouzení souladu právních aktů EU přijatých v období od srpna 2019 do července 2020 s usneseními Senátu </w:t>
      </w:r>
      <w:r>
        <w:rPr>
          <w:rFonts w:ascii="Verdana" w:hAnsi="Verdana" w:cs="Arial"/>
          <w:sz w:val="20"/>
          <w:szCs w:val="20"/>
        </w:rPr>
        <w:t>(zpracované</w:t>
      </w:r>
      <w:r w:rsidRPr="006160D8">
        <w:rPr>
          <w:rFonts w:ascii="Verdana" w:hAnsi="Verdana" w:cs="Arial"/>
          <w:sz w:val="20"/>
          <w:szCs w:val="20"/>
        </w:rPr>
        <w:t xml:space="preserve"> Oddělení</w:t>
      </w:r>
      <w:r>
        <w:rPr>
          <w:rFonts w:ascii="Verdana" w:hAnsi="Verdana" w:cs="Arial"/>
          <w:sz w:val="20"/>
          <w:szCs w:val="20"/>
        </w:rPr>
        <w:t>m</w:t>
      </w:r>
      <w:r w:rsidRPr="006160D8">
        <w:rPr>
          <w:rFonts w:ascii="Verdana" w:hAnsi="Verdana" w:cs="Arial"/>
          <w:sz w:val="20"/>
          <w:szCs w:val="20"/>
        </w:rPr>
        <w:t xml:space="preserve"> pro EU Kanceláře Senátu</w:t>
      </w:r>
      <w:r>
        <w:rPr>
          <w:rFonts w:ascii="Verdana" w:hAnsi="Verdana" w:cs="Arial"/>
          <w:sz w:val="20"/>
          <w:szCs w:val="20"/>
        </w:rPr>
        <w:t>)</w:t>
      </w:r>
      <w:r w:rsidRPr="006160D8">
        <w:rPr>
          <w:rFonts w:ascii="Verdana" w:hAnsi="Verdana" w:cs="Arial"/>
          <w:sz w:val="20"/>
          <w:szCs w:val="20"/>
        </w:rPr>
        <w:t>.</w:t>
      </w:r>
    </w:p>
    <w:p w14:paraId="267E8EBA" w14:textId="77777777" w:rsidR="009B5451" w:rsidRDefault="009B5451" w:rsidP="009B5451">
      <w:pPr>
        <w:spacing w:after="120"/>
        <w:ind w:firstLine="709"/>
        <w:jc w:val="both"/>
        <w:rPr>
          <w:rFonts w:ascii="Verdana" w:hAnsi="Verdana"/>
          <w:sz w:val="20"/>
          <w:szCs w:val="20"/>
        </w:rPr>
      </w:pPr>
    </w:p>
    <w:p w14:paraId="60363BC7" w14:textId="77777777" w:rsidR="009B5451" w:rsidRPr="00B33BFC" w:rsidRDefault="009B5451" w:rsidP="009B5451">
      <w:pPr>
        <w:spacing w:after="120"/>
        <w:ind w:firstLine="709"/>
        <w:jc w:val="both"/>
        <w:rPr>
          <w:rFonts w:ascii="Verdana" w:hAnsi="Verdana"/>
          <w:sz w:val="20"/>
          <w:szCs w:val="20"/>
        </w:rPr>
      </w:pPr>
      <w:r>
        <w:rPr>
          <w:rFonts w:ascii="Verdana" w:hAnsi="Verdana"/>
          <w:sz w:val="20"/>
          <w:szCs w:val="20"/>
        </w:rPr>
        <w:t xml:space="preserve">Možnost účastnit se jednání výboru, i když jen s hlasem poradním, mají dle jednacího řádu Senátu také </w:t>
      </w:r>
      <w:r w:rsidRPr="003E269B">
        <w:rPr>
          <w:rFonts w:ascii="Verdana" w:hAnsi="Verdana"/>
          <w:b/>
          <w:sz w:val="20"/>
          <w:szCs w:val="20"/>
        </w:rPr>
        <w:t>poslanci Evropského parlamentu zvolení za ČR</w:t>
      </w:r>
      <w:r w:rsidRPr="00D6211D">
        <w:rPr>
          <w:rFonts w:ascii="Verdana" w:hAnsi="Verdana"/>
          <w:sz w:val="20"/>
          <w:szCs w:val="20"/>
        </w:rPr>
        <w:t xml:space="preserve">, </w:t>
      </w:r>
      <w:r>
        <w:rPr>
          <w:rFonts w:ascii="Verdana" w:hAnsi="Verdana"/>
          <w:sz w:val="20"/>
          <w:szCs w:val="20"/>
        </w:rPr>
        <w:t>mohou se k projednávané problematice vyjadřovat a podávat k ní návrhy.</w:t>
      </w:r>
      <w:r w:rsidRPr="00173186">
        <w:rPr>
          <w:rFonts w:ascii="Verdana" w:hAnsi="Verdana"/>
          <w:sz w:val="20"/>
          <w:szCs w:val="20"/>
        </w:rPr>
        <w:t xml:space="preserve"> V roce 2020 této možnosti</w:t>
      </w:r>
      <w:r w:rsidRPr="00B33BFC">
        <w:rPr>
          <w:rFonts w:ascii="Verdana" w:hAnsi="Verdana"/>
          <w:sz w:val="20"/>
          <w:szCs w:val="20"/>
        </w:rPr>
        <w:t xml:space="preserve"> využila poslankyně Radka Maxová, která se zúčastnila projednávání návrhu nařízení </w:t>
      </w:r>
      <w:r>
        <w:rPr>
          <w:rFonts w:ascii="Verdana" w:hAnsi="Verdana"/>
          <w:sz w:val="20"/>
          <w:szCs w:val="20"/>
        </w:rPr>
        <w:t xml:space="preserve">Evropského parlamentu a Rady </w:t>
      </w:r>
      <w:r w:rsidRPr="00B33BFC">
        <w:rPr>
          <w:rFonts w:ascii="Verdana" w:hAnsi="Verdana"/>
          <w:sz w:val="20"/>
          <w:szCs w:val="20"/>
        </w:rPr>
        <w:t>o přiměřených minimálních mzdách v</w:t>
      </w:r>
      <w:r>
        <w:rPr>
          <w:rFonts w:ascii="Verdana" w:hAnsi="Verdana"/>
          <w:sz w:val="20"/>
          <w:szCs w:val="20"/>
        </w:rPr>
        <w:t> </w:t>
      </w:r>
      <w:r w:rsidRPr="00B33BFC">
        <w:rPr>
          <w:rFonts w:ascii="Verdana" w:hAnsi="Verdana"/>
          <w:sz w:val="20"/>
          <w:szCs w:val="20"/>
        </w:rPr>
        <w:t>EU</w:t>
      </w:r>
      <w:r>
        <w:rPr>
          <w:rFonts w:ascii="Verdana" w:hAnsi="Verdana"/>
          <w:sz w:val="20"/>
          <w:szCs w:val="20"/>
        </w:rPr>
        <w:t>.</w:t>
      </w:r>
    </w:p>
    <w:p w14:paraId="1BA022B4" w14:textId="77777777" w:rsidR="009B5451" w:rsidRPr="00D6211D" w:rsidRDefault="009B5451" w:rsidP="009B5451">
      <w:pPr>
        <w:spacing w:after="120"/>
        <w:ind w:firstLine="709"/>
        <w:jc w:val="both"/>
        <w:rPr>
          <w:rFonts w:ascii="Verdana" w:hAnsi="Verdana"/>
          <w:sz w:val="20"/>
          <w:szCs w:val="20"/>
        </w:rPr>
      </w:pPr>
    </w:p>
    <w:p w14:paraId="69600BF6" w14:textId="77777777" w:rsidR="009B5451" w:rsidRPr="00D6211D" w:rsidRDefault="009B5451" w:rsidP="009B5451">
      <w:pPr>
        <w:spacing w:after="120"/>
        <w:ind w:firstLine="720"/>
        <w:jc w:val="both"/>
        <w:rPr>
          <w:rFonts w:ascii="Verdana" w:hAnsi="Verdana" w:cs="Arial"/>
          <w:b/>
          <w:sz w:val="20"/>
          <w:szCs w:val="20"/>
        </w:rPr>
      </w:pPr>
      <w:r w:rsidRPr="00D6211D">
        <w:rPr>
          <w:rFonts w:ascii="Verdana" w:hAnsi="Verdana" w:cs="Arial"/>
          <w:sz w:val="20"/>
          <w:szCs w:val="20"/>
        </w:rPr>
        <w:t xml:space="preserve">I když byla činnost výboru v roce 2020 výrazně poznamenána omezujícími opatřeními souvisejícími s pandemií COVID-19, pokračoval výbor v některých svých tradičních aktivitách a uskutečnil několik </w:t>
      </w:r>
      <w:r w:rsidRPr="00D6211D">
        <w:rPr>
          <w:rFonts w:ascii="Verdana" w:hAnsi="Verdana" w:cs="Arial"/>
          <w:b/>
          <w:sz w:val="20"/>
          <w:szCs w:val="20"/>
        </w:rPr>
        <w:t>diskusí s odbornou i širokou veřejností.</w:t>
      </w:r>
    </w:p>
    <w:p w14:paraId="24B7BB87" w14:textId="77777777" w:rsidR="009B5451" w:rsidRPr="00CE1CD9" w:rsidRDefault="009B5451" w:rsidP="009B5451">
      <w:pPr>
        <w:spacing w:after="120"/>
        <w:ind w:firstLine="720"/>
        <w:jc w:val="both"/>
        <w:rPr>
          <w:rFonts w:ascii="Verdana" w:hAnsi="Verdana" w:cs="Arial"/>
          <w:sz w:val="20"/>
          <w:szCs w:val="20"/>
        </w:rPr>
      </w:pPr>
      <w:r w:rsidRPr="00CE1CD9">
        <w:rPr>
          <w:rFonts w:ascii="Verdana" w:hAnsi="Verdana" w:cs="Arial"/>
          <w:sz w:val="20"/>
          <w:szCs w:val="20"/>
        </w:rPr>
        <w:t>V lednu 2020 uspořádal výbor společně s Dočasnou komisí Senátu k návrhům auditních zpráv seminář na téma „Střet zájmů podle finančního nařízení EU“,</w:t>
      </w:r>
      <w:r>
        <w:rPr>
          <w:rFonts w:ascii="Verdana" w:hAnsi="Verdana" w:cs="Arial"/>
          <w:sz w:val="20"/>
          <w:szCs w:val="20"/>
        </w:rPr>
        <w:t xml:space="preserve"> v </w:t>
      </w:r>
      <w:r w:rsidRPr="00CE1CD9">
        <w:rPr>
          <w:rFonts w:ascii="Verdana" w:hAnsi="Verdana" w:cs="Arial"/>
          <w:sz w:val="20"/>
          <w:szCs w:val="20"/>
        </w:rPr>
        <w:t xml:space="preserve">jehož </w:t>
      </w:r>
      <w:r>
        <w:rPr>
          <w:rFonts w:ascii="Verdana" w:hAnsi="Verdana" w:cs="Arial"/>
          <w:sz w:val="20"/>
          <w:szCs w:val="20"/>
        </w:rPr>
        <w:t>rámci vystoupili se svými příspěvky zástupci Katedry evropského práva a Katedry finančního práva a finanční vědy Právnické fakulty Univerzity Karlovy</w:t>
      </w:r>
      <w:r w:rsidRPr="00CE1CD9">
        <w:rPr>
          <w:rFonts w:ascii="Verdana" w:hAnsi="Verdana" w:cs="Arial"/>
          <w:sz w:val="20"/>
          <w:szCs w:val="20"/>
        </w:rPr>
        <w:t>.</w:t>
      </w:r>
    </w:p>
    <w:p w14:paraId="37A1F7BF" w14:textId="77777777" w:rsidR="009B5451" w:rsidRPr="005D0C74" w:rsidRDefault="009B5451" w:rsidP="009B5451">
      <w:pPr>
        <w:spacing w:after="120"/>
        <w:ind w:firstLine="720"/>
        <w:jc w:val="both"/>
        <w:rPr>
          <w:rFonts w:ascii="Verdana" w:hAnsi="Verdana" w:cs="Arial"/>
          <w:sz w:val="20"/>
          <w:szCs w:val="20"/>
        </w:rPr>
      </w:pPr>
      <w:r w:rsidRPr="005D0C74">
        <w:rPr>
          <w:rFonts w:ascii="Verdana" w:hAnsi="Verdana" w:cs="Arial"/>
          <w:sz w:val="20"/>
          <w:szCs w:val="20"/>
        </w:rPr>
        <w:t>V září 2020 se uskutečnil expertní kulatý stůl na téma „Scénáře nízkouhlíkové budoucnosti pro ČR“, jehož cílem bylo shrnout klíčové výstupy studií předkládajících</w:t>
      </w:r>
      <w:r>
        <w:rPr>
          <w:rFonts w:ascii="Verdana" w:hAnsi="Verdana" w:cs="Arial"/>
          <w:sz w:val="20"/>
          <w:szCs w:val="20"/>
        </w:rPr>
        <w:t xml:space="preserve"> různé pohledy na možné dekarbonizační trajektorie, stejně tak i metodologická východiska, což umožnilo srovnání různých přístupů v širší perspektivě.</w:t>
      </w:r>
    </w:p>
    <w:p w14:paraId="5BAA1BB9" w14:textId="77777777" w:rsidR="009B5451" w:rsidRDefault="009B5451" w:rsidP="009B5451">
      <w:pPr>
        <w:spacing w:after="120"/>
        <w:jc w:val="both"/>
        <w:rPr>
          <w:rFonts w:ascii="Verdana" w:hAnsi="Verdana" w:cs="Arial"/>
          <w:b/>
          <w:sz w:val="20"/>
          <w:szCs w:val="20"/>
          <w:u w:val="single"/>
        </w:rPr>
      </w:pPr>
    </w:p>
    <w:p w14:paraId="79FA86B5" w14:textId="77777777" w:rsidR="00CA5938" w:rsidRDefault="00CA5938">
      <w:pPr>
        <w:rPr>
          <w:rFonts w:ascii="Verdana" w:hAnsi="Verdana" w:cs="Arial"/>
          <w:b/>
          <w:sz w:val="20"/>
          <w:szCs w:val="20"/>
          <w:u w:val="single"/>
        </w:rPr>
      </w:pPr>
      <w:r>
        <w:rPr>
          <w:rFonts w:ascii="Verdana" w:hAnsi="Verdana" w:cs="Arial"/>
          <w:b/>
          <w:sz w:val="20"/>
          <w:szCs w:val="20"/>
          <w:u w:val="single"/>
        </w:rPr>
        <w:br w:type="page"/>
      </w:r>
    </w:p>
    <w:p w14:paraId="27F67109" w14:textId="746C4E08" w:rsidR="009B5451" w:rsidRPr="00EB5717" w:rsidRDefault="009B5451" w:rsidP="009B5451">
      <w:pPr>
        <w:spacing w:after="120"/>
        <w:jc w:val="both"/>
        <w:rPr>
          <w:rFonts w:ascii="Verdana" w:hAnsi="Verdana" w:cs="Arial"/>
          <w:b/>
          <w:sz w:val="20"/>
          <w:szCs w:val="20"/>
          <w:u w:val="single"/>
        </w:rPr>
      </w:pPr>
      <w:r w:rsidRPr="00EB5717">
        <w:rPr>
          <w:rFonts w:ascii="Verdana" w:hAnsi="Verdana" w:cs="Arial"/>
          <w:b/>
          <w:sz w:val="20"/>
          <w:szCs w:val="20"/>
          <w:u w:val="single"/>
        </w:rPr>
        <w:lastRenderedPageBreak/>
        <w:t>Další zahraničně politické aktivity</w:t>
      </w:r>
    </w:p>
    <w:p w14:paraId="345B1E2B" w14:textId="77777777" w:rsidR="009B5451" w:rsidRPr="00D6211D" w:rsidRDefault="009B5451" w:rsidP="009B5451">
      <w:pPr>
        <w:spacing w:after="120"/>
        <w:jc w:val="both"/>
        <w:rPr>
          <w:rFonts w:ascii="Verdana" w:hAnsi="Verdana" w:cs="Arial"/>
          <w:sz w:val="20"/>
          <w:szCs w:val="20"/>
        </w:rPr>
      </w:pPr>
      <w:r w:rsidRPr="00F85DB7">
        <w:rPr>
          <w:rFonts w:ascii="Verdana" w:hAnsi="Verdana" w:cs="Arial"/>
          <w:sz w:val="20"/>
          <w:szCs w:val="20"/>
        </w:rPr>
        <w:tab/>
        <w:t>V</w:t>
      </w:r>
      <w:r>
        <w:rPr>
          <w:rFonts w:ascii="Verdana" w:hAnsi="Verdana" w:cs="Arial"/>
          <w:sz w:val="20"/>
          <w:szCs w:val="20"/>
        </w:rPr>
        <w:t>zhledem</w:t>
      </w:r>
      <w:r w:rsidRPr="00F85DB7">
        <w:rPr>
          <w:rFonts w:ascii="Verdana" w:hAnsi="Verdana" w:cs="Arial"/>
          <w:sz w:val="20"/>
          <w:szCs w:val="20"/>
        </w:rPr>
        <w:t xml:space="preserve"> </w:t>
      </w:r>
      <w:r>
        <w:rPr>
          <w:rFonts w:ascii="Verdana" w:hAnsi="Verdana" w:cs="Arial"/>
          <w:sz w:val="20"/>
          <w:szCs w:val="20"/>
        </w:rPr>
        <w:t>k </w:t>
      </w:r>
      <w:r w:rsidRPr="00F85DB7">
        <w:rPr>
          <w:rFonts w:ascii="Verdana" w:hAnsi="Verdana" w:cs="Arial"/>
          <w:sz w:val="20"/>
          <w:szCs w:val="20"/>
        </w:rPr>
        <w:t xml:space="preserve">pandemii COVID-19 neuskutečnil výbor v uplynulém roce žádnou </w:t>
      </w:r>
      <w:r w:rsidRPr="00F85DB7">
        <w:rPr>
          <w:rFonts w:ascii="Verdana" w:hAnsi="Verdana" w:cs="Arial"/>
          <w:b/>
          <w:sz w:val="20"/>
          <w:szCs w:val="20"/>
        </w:rPr>
        <w:t>výborovou zahraniční cestu.</w:t>
      </w:r>
      <w:r>
        <w:rPr>
          <w:rFonts w:ascii="Verdana" w:hAnsi="Verdana" w:cs="Arial"/>
          <w:sz w:val="20"/>
          <w:szCs w:val="20"/>
        </w:rPr>
        <w:t xml:space="preserve"> Plánovaná návštěva partnerských výborů španělského a portugalského parlamentu, která se měla uskutečnit v březnu 2020 jako společná cesta s Výborem pro evropské záležitosti Poslanecké sněmovny PČR, byla zrušena.</w:t>
      </w:r>
    </w:p>
    <w:p w14:paraId="26A11E6E" w14:textId="77777777" w:rsidR="009B5451" w:rsidRDefault="009B5451" w:rsidP="009B5451">
      <w:pPr>
        <w:spacing w:after="120"/>
        <w:jc w:val="both"/>
        <w:rPr>
          <w:rFonts w:ascii="Verdana" w:hAnsi="Verdana" w:cs="Arial"/>
          <w:sz w:val="20"/>
          <w:szCs w:val="20"/>
        </w:rPr>
      </w:pPr>
    </w:p>
    <w:p w14:paraId="0E192E64" w14:textId="77777777" w:rsidR="009B5451" w:rsidRDefault="009B5451" w:rsidP="009B5451">
      <w:pPr>
        <w:spacing w:after="120"/>
        <w:jc w:val="both"/>
        <w:rPr>
          <w:rFonts w:ascii="Verdana" w:hAnsi="Verdana" w:cs="Arial"/>
          <w:sz w:val="20"/>
          <w:szCs w:val="20"/>
        </w:rPr>
      </w:pPr>
      <w:r w:rsidRPr="00D352E5">
        <w:rPr>
          <w:rFonts w:ascii="Verdana" w:hAnsi="Verdana" w:cs="Arial"/>
          <w:sz w:val="20"/>
          <w:szCs w:val="20"/>
        </w:rPr>
        <w:tab/>
      </w:r>
      <w:r>
        <w:rPr>
          <w:rFonts w:ascii="Verdana" w:hAnsi="Verdana" w:cs="Arial"/>
          <w:sz w:val="20"/>
          <w:szCs w:val="20"/>
        </w:rPr>
        <w:t>Předseda výboru Václav Hampl se v lednu 2020 zúčastnil zasedání Konference předsedů výborů pro evropské záležitosti (COSAC) v Záhřebu v rámci předsednictví Chorvatska v Radě EU.</w:t>
      </w:r>
    </w:p>
    <w:p w14:paraId="7715704A" w14:textId="77777777" w:rsidR="009B5451" w:rsidRPr="00C7101F" w:rsidRDefault="009B5451" w:rsidP="009B5451">
      <w:pPr>
        <w:spacing w:after="120"/>
        <w:ind w:firstLine="708"/>
        <w:jc w:val="both"/>
        <w:rPr>
          <w:rFonts w:ascii="Verdana" w:hAnsi="Verdana" w:cs="Arial"/>
          <w:sz w:val="20"/>
          <w:szCs w:val="20"/>
        </w:rPr>
      </w:pPr>
      <w:r>
        <w:rPr>
          <w:rFonts w:ascii="Verdana" w:hAnsi="Verdana" w:cs="Arial"/>
          <w:sz w:val="20"/>
          <w:szCs w:val="20"/>
        </w:rPr>
        <w:t xml:space="preserve">Po zbývající část roku se členové výboru </w:t>
      </w:r>
      <w:r w:rsidRPr="00D352E5">
        <w:rPr>
          <w:rFonts w:ascii="Verdana" w:hAnsi="Verdana" w:cs="Arial"/>
          <w:sz w:val="20"/>
          <w:szCs w:val="20"/>
        </w:rPr>
        <w:t xml:space="preserve">zúčastnili následujících </w:t>
      </w:r>
      <w:r w:rsidRPr="00D84D80">
        <w:rPr>
          <w:rFonts w:ascii="Verdana" w:hAnsi="Verdana" w:cs="Arial"/>
          <w:b/>
          <w:sz w:val="20"/>
          <w:szCs w:val="20"/>
        </w:rPr>
        <w:t xml:space="preserve">akcí konferenčního </w:t>
      </w:r>
      <w:r w:rsidRPr="00C7101F">
        <w:rPr>
          <w:rFonts w:ascii="Verdana" w:hAnsi="Verdana" w:cs="Arial"/>
          <w:b/>
          <w:sz w:val="20"/>
          <w:szCs w:val="20"/>
        </w:rPr>
        <w:t>charakteru</w:t>
      </w:r>
      <w:r>
        <w:rPr>
          <w:rFonts w:ascii="Verdana" w:hAnsi="Verdana" w:cs="Arial"/>
          <w:b/>
          <w:sz w:val="20"/>
          <w:szCs w:val="20"/>
        </w:rPr>
        <w:t xml:space="preserve">, </w:t>
      </w:r>
      <w:r w:rsidRPr="008E76C9">
        <w:rPr>
          <w:rFonts w:ascii="Verdana" w:hAnsi="Verdana" w:cs="Arial"/>
          <w:sz w:val="20"/>
          <w:szCs w:val="20"/>
        </w:rPr>
        <w:t>které byly vzhledem k pandemii COVID-19 pořádány formou videokonferencí:</w:t>
      </w:r>
    </w:p>
    <w:p w14:paraId="0C81CF68" w14:textId="77777777" w:rsidR="009B5451" w:rsidRPr="00A40DB2" w:rsidRDefault="009B5451" w:rsidP="00420B65">
      <w:pPr>
        <w:numPr>
          <w:ilvl w:val="0"/>
          <w:numId w:val="21"/>
        </w:numPr>
        <w:tabs>
          <w:tab w:val="clear" w:pos="720"/>
          <w:tab w:val="num" w:pos="360"/>
        </w:tabs>
        <w:spacing w:after="120"/>
        <w:ind w:left="360"/>
        <w:jc w:val="both"/>
        <w:rPr>
          <w:rFonts w:ascii="Verdana" w:hAnsi="Verdana" w:cs="Arial"/>
          <w:sz w:val="20"/>
          <w:szCs w:val="20"/>
        </w:rPr>
      </w:pPr>
      <w:r>
        <w:rPr>
          <w:rFonts w:ascii="Verdana" w:hAnsi="Verdana" w:cs="Arial"/>
          <w:sz w:val="20"/>
          <w:szCs w:val="20"/>
        </w:rPr>
        <w:t>Jednán</w:t>
      </w:r>
      <w:r w:rsidRPr="00A40DB2">
        <w:rPr>
          <w:rFonts w:ascii="Verdana" w:hAnsi="Verdana" w:cs="Arial"/>
          <w:sz w:val="20"/>
          <w:szCs w:val="20"/>
        </w:rPr>
        <w:t xml:space="preserve">í předsedů výborů pro evropské záležitosti v rámci </w:t>
      </w:r>
      <w:r>
        <w:rPr>
          <w:rFonts w:ascii="Verdana" w:hAnsi="Verdana" w:cs="Arial"/>
          <w:sz w:val="20"/>
          <w:szCs w:val="20"/>
        </w:rPr>
        <w:t>Konference COSAC během chorvatského a německého předsednictví v Radě EU</w:t>
      </w:r>
      <w:r w:rsidRPr="00A40DB2">
        <w:rPr>
          <w:rFonts w:ascii="Verdana" w:hAnsi="Verdana" w:cs="Arial"/>
          <w:sz w:val="20"/>
          <w:szCs w:val="20"/>
        </w:rPr>
        <w:t xml:space="preserve"> (předseda výboru Václav Hampl</w:t>
      </w:r>
      <w:r>
        <w:rPr>
          <w:rFonts w:ascii="Verdana" w:hAnsi="Verdana" w:cs="Arial"/>
          <w:sz w:val="20"/>
          <w:szCs w:val="20"/>
        </w:rPr>
        <w:t>, předseda výboru Mikuláš Bek</w:t>
      </w:r>
      <w:r w:rsidRPr="00A40DB2">
        <w:rPr>
          <w:rFonts w:ascii="Verdana" w:hAnsi="Verdana" w:cs="Arial"/>
          <w:sz w:val="20"/>
          <w:szCs w:val="20"/>
        </w:rPr>
        <w:t>);</w:t>
      </w:r>
    </w:p>
    <w:p w14:paraId="6AFE7A75" w14:textId="77777777" w:rsidR="009B5451" w:rsidRPr="00A40DB2" w:rsidRDefault="009B5451" w:rsidP="00420B65">
      <w:pPr>
        <w:numPr>
          <w:ilvl w:val="0"/>
          <w:numId w:val="21"/>
        </w:numPr>
        <w:tabs>
          <w:tab w:val="clear" w:pos="720"/>
          <w:tab w:val="num" w:pos="360"/>
        </w:tabs>
        <w:spacing w:after="120"/>
        <w:ind w:left="360"/>
        <w:jc w:val="both"/>
        <w:rPr>
          <w:rFonts w:ascii="Verdana" w:hAnsi="Verdana" w:cs="Arial"/>
          <w:sz w:val="20"/>
          <w:szCs w:val="20"/>
        </w:rPr>
      </w:pPr>
      <w:r>
        <w:rPr>
          <w:rFonts w:ascii="Verdana" w:hAnsi="Verdana" w:cs="Arial"/>
          <w:sz w:val="20"/>
          <w:szCs w:val="20"/>
        </w:rPr>
        <w:t>Jednání</w:t>
      </w:r>
      <w:r w:rsidRPr="00A40DB2">
        <w:rPr>
          <w:rFonts w:ascii="Verdana" w:hAnsi="Verdana" w:cs="Arial"/>
          <w:sz w:val="20"/>
          <w:szCs w:val="20"/>
        </w:rPr>
        <w:t xml:space="preserve"> předsedů výborů pro evropské záležitosti národních parlamentů EU a Evropského parlamentu s</w:t>
      </w:r>
      <w:r>
        <w:rPr>
          <w:rFonts w:ascii="Verdana" w:hAnsi="Verdana" w:cs="Arial"/>
          <w:sz w:val="20"/>
          <w:szCs w:val="20"/>
        </w:rPr>
        <w:t xml:space="preserve"> Michelem Barnierem, </w:t>
      </w:r>
      <w:r w:rsidRPr="00A40DB2">
        <w:rPr>
          <w:rFonts w:ascii="Verdana" w:hAnsi="Verdana" w:cs="Arial"/>
          <w:sz w:val="20"/>
          <w:szCs w:val="20"/>
        </w:rPr>
        <w:t xml:space="preserve">hlavním vyjednavačem EU </w:t>
      </w:r>
      <w:r>
        <w:rPr>
          <w:rFonts w:ascii="Verdana" w:hAnsi="Verdana" w:cs="Arial"/>
          <w:sz w:val="20"/>
          <w:szCs w:val="20"/>
        </w:rPr>
        <w:t xml:space="preserve">pro jednání o vystoupení Spojeného království z EU </w:t>
      </w:r>
      <w:r w:rsidRPr="00A40DB2">
        <w:rPr>
          <w:rFonts w:ascii="Verdana" w:hAnsi="Verdana" w:cs="Arial"/>
          <w:sz w:val="20"/>
          <w:szCs w:val="20"/>
        </w:rPr>
        <w:t>(předseda výboru Václav Hampl);</w:t>
      </w:r>
    </w:p>
    <w:p w14:paraId="3FACC4C1" w14:textId="77777777" w:rsidR="009B5451" w:rsidRPr="00827C63" w:rsidRDefault="009B5451" w:rsidP="00420B65">
      <w:pPr>
        <w:numPr>
          <w:ilvl w:val="0"/>
          <w:numId w:val="21"/>
        </w:numPr>
        <w:tabs>
          <w:tab w:val="clear" w:pos="720"/>
          <w:tab w:val="num" w:pos="360"/>
        </w:tabs>
        <w:spacing w:after="120"/>
        <w:ind w:left="360"/>
        <w:jc w:val="both"/>
        <w:rPr>
          <w:rFonts w:ascii="Verdana" w:hAnsi="Verdana" w:cs="Arial"/>
          <w:sz w:val="20"/>
          <w:szCs w:val="20"/>
        </w:rPr>
      </w:pPr>
      <w:r>
        <w:rPr>
          <w:rFonts w:ascii="Verdana" w:hAnsi="Verdana" w:cs="Arial"/>
          <w:sz w:val="20"/>
          <w:szCs w:val="20"/>
        </w:rPr>
        <w:t>Jednání</w:t>
      </w:r>
      <w:r w:rsidRPr="00827C63">
        <w:rPr>
          <w:rFonts w:ascii="Verdana" w:hAnsi="Verdana" w:cs="Arial"/>
          <w:sz w:val="20"/>
          <w:szCs w:val="20"/>
        </w:rPr>
        <w:t xml:space="preserve"> </w:t>
      </w:r>
      <w:r>
        <w:rPr>
          <w:rFonts w:ascii="Verdana" w:hAnsi="Verdana" w:cs="Arial"/>
          <w:sz w:val="20"/>
          <w:szCs w:val="20"/>
        </w:rPr>
        <w:t xml:space="preserve">společné parlamentní </w:t>
      </w:r>
      <w:r w:rsidRPr="00827C63">
        <w:rPr>
          <w:rFonts w:ascii="Verdana" w:hAnsi="Verdana" w:cs="Arial"/>
          <w:sz w:val="20"/>
          <w:szCs w:val="20"/>
        </w:rPr>
        <w:t>skupiny p</w:t>
      </w:r>
      <w:r>
        <w:rPr>
          <w:rFonts w:ascii="Verdana" w:hAnsi="Verdana" w:cs="Arial"/>
          <w:sz w:val="20"/>
          <w:szCs w:val="20"/>
        </w:rPr>
        <w:t>ro kontrolu Europolu (senátor Miroslav Nenutil</w:t>
      </w:r>
      <w:r w:rsidRPr="00827C63">
        <w:rPr>
          <w:rFonts w:ascii="Verdana" w:hAnsi="Verdana" w:cs="Arial"/>
          <w:sz w:val="20"/>
          <w:szCs w:val="20"/>
        </w:rPr>
        <w:t>);</w:t>
      </w:r>
    </w:p>
    <w:p w14:paraId="6204E977" w14:textId="77777777" w:rsidR="009B5451" w:rsidRDefault="009B5451" w:rsidP="00420B65">
      <w:pPr>
        <w:numPr>
          <w:ilvl w:val="0"/>
          <w:numId w:val="21"/>
        </w:numPr>
        <w:tabs>
          <w:tab w:val="clear" w:pos="720"/>
          <w:tab w:val="num" w:pos="360"/>
        </w:tabs>
        <w:spacing w:after="120"/>
        <w:ind w:left="360"/>
        <w:jc w:val="both"/>
        <w:rPr>
          <w:rFonts w:ascii="Verdana" w:hAnsi="Verdana" w:cs="Arial"/>
          <w:sz w:val="20"/>
          <w:szCs w:val="20"/>
        </w:rPr>
      </w:pPr>
      <w:r w:rsidRPr="00827C63">
        <w:rPr>
          <w:rFonts w:ascii="Verdana" w:hAnsi="Verdana" w:cs="Arial"/>
          <w:sz w:val="20"/>
          <w:szCs w:val="20"/>
        </w:rPr>
        <w:t>Meziparlamentní konference o stabilitě, hospodářské koordinaci a správě v EU (předseda výboru Mikuláš Bek);</w:t>
      </w:r>
    </w:p>
    <w:p w14:paraId="717D73C3" w14:textId="77777777" w:rsidR="009B5451" w:rsidRPr="00827C63" w:rsidRDefault="009B5451" w:rsidP="00420B65">
      <w:pPr>
        <w:numPr>
          <w:ilvl w:val="0"/>
          <w:numId w:val="21"/>
        </w:numPr>
        <w:tabs>
          <w:tab w:val="clear" w:pos="720"/>
          <w:tab w:val="num" w:pos="360"/>
        </w:tabs>
        <w:spacing w:after="120"/>
        <w:ind w:left="360"/>
        <w:jc w:val="both"/>
        <w:rPr>
          <w:rFonts w:ascii="Verdana" w:hAnsi="Verdana" w:cs="Arial"/>
          <w:sz w:val="20"/>
          <w:szCs w:val="20"/>
        </w:rPr>
      </w:pPr>
      <w:r>
        <w:rPr>
          <w:rFonts w:ascii="Verdana" w:hAnsi="Verdana" w:cs="Arial"/>
          <w:sz w:val="20"/>
          <w:szCs w:val="20"/>
        </w:rPr>
        <w:t>Jednání s výkonnou místopředsedkyní Evropské komise Margrethe Vestager (předseda výboru Mikuláš Bek);</w:t>
      </w:r>
    </w:p>
    <w:p w14:paraId="74CEF181" w14:textId="77777777" w:rsidR="009B5451" w:rsidRPr="007767CA" w:rsidRDefault="009B5451" w:rsidP="00420B65">
      <w:pPr>
        <w:numPr>
          <w:ilvl w:val="0"/>
          <w:numId w:val="21"/>
        </w:numPr>
        <w:tabs>
          <w:tab w:val="clear" w:pos="720"/>
          <w:tab w:val="num" w:pos="360"/>
        </w:tabs>
        <w:spacing w:after="120"/>
        <w:ind w:left="360"/>
        <w:jc w:val="both"/>
        <w:rPr>
          <w:rFonts w:ascii="Verdana" w:hAnsi="Verdana" w:cs="Arial"/>
          <w:sz w:val="20"/>
          <w:szCs w:val="20"/>
        </w:rPr>
      </w:pPr>
      <w:r w:rsidRPr="007767CA">
        <w:rPr>
          <w:rFonts w:ascii="Verdana" w:hAnsi="Verdana" w:cs="Arial"/>
          <w:sz w:val="20"/>
          <w:szCs w:val="20"/>
        </w:rPr>
        <w:t>Jednání výborů pro evropské záležitosti parlamentů členských zemí Visegrádské skupiny (předseda výboru Mikuláš Bek).</w:t>
      </w:r>
    </w:p>
    <w:p w14:paraId="4213D0D5" w14:textId="77777777" w:rsidR="009B5451" w:rsidRPr="00D352E5" w:rsidRDefault="009B5451" w:rsidP="009B5451">
      <w:pPr>
        <w:spacing w:after="120"/>
        <w:jc w:val="both"/>
        <w:rPr>
          <w:rFonts w:ascii="Verdana" w:hAnsi="Verdana" w:cs="Arial"/>
          <w:sz w:val="20"/>
          <w:szCs w:val="20"/>
        </w:rPr>
      </w:pPr>
    </w:p>
    <w:p w14:paraId="0D3F55AC" w14:textId="77777777" w:rsidR="009B5451" w:rsidRPr="00D84D80" w:rsidRDefault="009B5451" w:rsidP="009B5451">
      <w:pPr>
        <w:spacing w:after="120"/>
        <w:ind w:firstLine="708"/>
        <w:jc w:val="both"/>
        <w:rPr>
          <w:rFonts w:ascii="Verdana" w:hAnsi="Verdana" w:cs="Arial"/>
          <w:b/>
          <w:sz w:val="20"/>
          <w:szCs w:val="20"/>
        </w:rPr>
      </w:pPr>
      <w:r w:rsidRPr="00D84D80">
        <w:rPr>
          <w:rFonts w:ascii="Verdana" w:hAnsi="Verdana" w:cs="Arial"/>
          <w:b/>
          <w:sz w:val="20"/>
          <w:szCs w:val="20"/>
        </w:rPr>
        <w:t>Výbor přijal tyto zahraniční delegace a politiky:</w:t>
      </w:r>
    </w:p>
    <w:p w14:paraId="51C6563D" w14:textId="77777777" w:rsidR="009B5451" w:rsidRDefault="009B5451" w:rsidP="00420B65">
      <w:pPr>
        <w:numPr>
          <w:ilvl w:val="0"/>
          <w:numId w:val="21"/>
        </w:numPr>
        <w:tabs>
          <w:tab w:val="clear" w:pos="720"/>
          <w:tab w:val="num" w:pos="360"/>
        </w:tabs>
        <w:spacing w:after="120"/>
        <w:ind w:left="360"/>
        <w:jc w:val="both"/>
        <w:rPr>
          <w:rFonts w:ascii="Verdana" w:hAnsi="Verdana" w:cs="Arial"/>
          <w:sz w:val="20"/>
          <w:szCs w:val="20"/>
        </w:rPr>
      </w:pPr>
      <w:r>
        <w:rPr>
          <w:rFonts w:ascii="Verdana" w:hAnsi="Verdana" w:cs="Arial"/>
          <w:sz w:val="20"/>
          <w:szCs w:val="20"/>
        </w:rPr>
        <w:t>místopředsedkyni Evropské komise zodpovědnou za demokracii a demografii Dubravku Šuicu;</w:t>
      </w:r>
    </w:p>
    <w:p w14:paraId="40E74930" w14:textId="77777777" w:rsidR="009B5451" w:rsidRDefault="009B5451" w:rsidP="00420B65">
      <w:pPr>
        <w:numPr>
          <w:ilvl w:val="0"/>
          <w:numId w:val="21"/>
        </w:numPr>
        <w:tabs>
          <w:tab w:val="clear" w:pos="720"/>
          <w:tab w:val="num" w:pos="360"/>
        </w:tabs>
        <w:spacing w:after="120"/>
        <w:ind w:left="360"/>
        <w:jc w:val="both"/>
        <w:rPr>
          <w:rFonts w:ascii="Verdana" w:hAnsi="Verdana" w:cs="Arial"/>
          <w:sz w:val="20"/>
          <w:szCs w:val="20"/>
        </w:rPr>
      </w:pPr>
      <w:r>
        <w:rPr>
          <w:rFonts w:ascii="Verdana" w:hAnsi="Verdana" w:cs="Arial"/>
          <w:sz w:val="20"/>
          <w:szCs w:val="20"/>
        </w:rPr>
        <w:t>místopředsedkyni Evropské komise zodpovědnou za hodnoty a transparentnost Věru Jourovou;</w:t>
      </w:r>
    </w:p>
    <w:p w14:paraId="03EF86EA" w14:textId="77777777" w:rsidR="009B5451" w:rsidRDefault="009B5451" w:rsidP="00420B65">
      <w:pPr>
        <w:numPr>
          <w:ilvl w:val="0"/>
          <w:numId w:val="21"/>
        </w:numPr>
        <w:tabs>
          <w:tab w:val="clear" w:pos="720"/>
          <w:tab w:val="num" w:pos="360"/>
        </w:tabs>
        <w:spacing w:after="120"/>
        <w:ind w:left="360"/>
        <w:jc w:val="both"/>
        <w:rPr>
          <w:rFonts w:ascii="Verdana" w:hAnsi="Verdana" w:cs="Arial"/>
          <w:sz w:val="20"/>
          <w:szCs w:val="20"/>
        </w:rPr>
      </w:pPr>
      <w:r>
        <w:rPr>
          <w:rFonts w:ascii="Verdana" w:hAnsi="Verdana" w:cs="Arial"/>
          <w:sz w:val="20"/>
          <w:szCs w:val="20"/>
        </w:rPr>
        <w:t>členku Evropské komise zodpovědnou za vnitřní věci Ylvu Johansson;</w:t>
      </w:r>
    </w:p>
    <w:p w14:paraId="171775A2" w14:textId="77777777" w:rsidR="009B5451" w:rsidRDefault="009B5451" w:rsidP="00420B65">
      <w:pPr>
        <w:numPr>
          <w:ilvl w:val="0"/>
          <w:numId w:val="21"/>
        </w:numPr>
        <w:tabs>
          <w:tab w:val="clear" w:pos="720"/>
          <w:tab w:val="num" w:pos="360"/>
        </w:tabs>
        <w:spacing w:after="120"/>
        <w:ind w:left="360"/>
        <w:jc w:val="both"/>
        <w:rPr>
          <w:rFonts w:ascii="Verdana" w:hAnsi="Verdana" w:cs="Arial"/>
          <w:sz w:val="20"/>
          <w:szCs w:val="20"/>
        </w:rPr>
      </w:pPr>
      <w:r>
        <w:rPr>
          <w:rFonts w:ascii="Verdana" w:hAnsi="Verdana" w:cs="Arial"/>
          <w:sz w:val="20"/>
          <w:szCs w:val="20"/>
        </w:rPr>
        <w:t>člena Výboru pro evropské záležitosti Senátu Francouzské republiky Jeana-Yves Leconte;</w:t>
      </w:r>
    </w:p>
    <w:p w14:paraId="7A088B49" w14:textId="77777777" w:rsidR="009B5451" w:rsidRDefault="009B5451" w:rsidP="00420B65">
      <w:pPr>
        <w:numPr>
          <w:ilvl w:val="0"/>
          <w:numId w:val="21"/>
        </w:numPr>
        <w:tabs>
          <w:tab w:val="clear" w:pos="720"/>
          <w:tab w:val="num" w:pos="360"/>
        </w:tabs>
        <w:spacing w:after="120"/>
        <w:ind w:left="360"/>
        <w:jc w:val="both"/>
        <w:rPr>
          <w:rFonts w:ascii="Verdana" w:hAnsi="Verdana" w:cs="Arial"/>
          <w:sz w:val="20"/>
          <w:szCs w:val="20"/>
        </w:rPr>
      </w:pPr>
      <w:r>
        <w:rPr>
          <w:rFonts w:ascii="Verdana" w:hAnsi="Verdana" w:cs="Arial"/>
          <w:sz w:val="20"/>
          <w:szCs w:val="20"/>
        </w:rPr>
        <w:t>p</w:t>
      </w:r>
      <w:r w:rsidRPr="007767CA">
        <w:rPr>
          <w:rFonts w:ascii="Verdana" w:hAnsi="Verdana" w:cs="Arial"/>
          <w:sz w:val="20"/>
          <w:szCs w:val="20"/>
        </w:rPr>
        <w:t>ředsedu Výboru pro veřejnou správu, veřejný pořádek a spravedlnost Parlamentu Řecké re</w:t>
      </w:r>
      <w:r>
        <w:rPr>
          <w:rFonts w:ascii="Verdana" w:hAnsi="Verdana" w:cs="Arial"/>
          <w:sz w:val="20"/>
          <w:szCs w:val="20"/>
        </w:rPr>
        <w:t>publiky Charakopoulose Maximose;</w:t>
      </w:r>
    </w:p>
    <w:p w14:paraId="34D45BA4" w14:textId="77777777" w:rsidR="009B5451" w:rsidRPr="007767CA" w:rsidRDefault="009B5451" w:rsidP="00420B65">
      <w:pPr>
        <w:numPr>
          <w:ilvl w:val="0"/>
          <w:numId w:val="21"/>
        </w:numPr>
        <w:tabs>
          <w:tab w:val="clear" w:pos="720"/>
          <w:tab w:val="num" w:pos="360"/>
        </w:tabs>
        <w:spacing w:after="120"/>
        <w:ind w:left="360"/>
        <w:jc w:val="both"/>
        <w:rPr>
          <w:rFonts w:ascii="Verdana" w:hAnsi="Verdana" w:cs="Arial"/>
          <w:sz w:val="20"/>
          <w:szCs w:val="20"/>
        </w:rPr>
      </w:pPr>
      <w:r>
        <w:rPr>
          <w:rFonts w:ascii="Verdana" w:hAnsi="Verdana" w:cs="Arial"/>
          <w:sz w:val="20"/>
          <w:szCs w:val="20"/>
        </w:rPr>
        <w:t>státního tajemníka Ministerstva zahraničních věcí a evropských záležitostí Slovenské republiky Martina Kluse;</w:t>
      </w:r>
    </w:p>
    <w:p w14:paraId="51CC809D" w14:textId="77777777" w:rsidR="009B5451" w:rsidRPr="007767CA" w:rsidRDefault="009B5451" w:rsidP="00420B65">
      <w:pPr>
        <w:numPr>
          <w:ilvl w:val="0"/>
          <w:numId w:val="21"/>
        </w:numPr>
        <w:tabs>
          <w:tab w:val="clear" w:pos="720"/>
          <w:tab w:val="num" w:pos="360"/>
        </w:tabs>
        <w:spacing w:after="120"/>
        <w:ind w:left="360"/>
        <w:jc w:val="both"/>
        <w:rPr>
          <w:rFonts w:ascii="Verdana" w:hAnsi="Verdana" w:cs="Arial"/>
          <w:sz w:val="20"/>
          <w:szCs w:val="20"/>
        </w:rPr>
      </w:pPr>
      <w:r>
        <w:rPr>
          <w:rFonts w:ascii="Verdana" w:hAnsi="Verdana" w:cs="Arial"/>
          <w:sz w:val="20"/>
          <w:szCs w:val="20"/>
        </w:rPr>
        <w:t>z</w:t>
      </w:r>
      <w:r w:rsidRPr="007767CA">
        <w:rPr>
          <w:rFonts w:ascii="Verdana" w:hAnsi="Verdana" w:cs="Arial"/>
          <w:sz w:val="20"/>
          <w:szCs w:val="20"/>
        </w:rPr>
        <w:t>ástupce portugalských měst v rámci mezinárodn</w:t>
      </w:r>
      <w:r>
        <w:rPr>
          <w:rFonts w:ascii="Verdana" w:hAnsi="Verdana" w:cs="Arial"/>
          <w:sz w:val="20"/>
          <w:szCs w:val="20"/>
        </w:rPr>
        <w:t>ího festivalu Terras sem Sombra</w:t>
      </w:r>
    </w:p>
    <w:p w14:paraId="2D6EDF4D" w14:textId="77777777" w:rsidR="009B5451" w:rsidRPr="00C94DCC" w:rsidRDefault="009B5451" w:rsidP="009B5451">
      <w:pPr>
        <w:spacing w:after="120"/>
        <w:ind w:left="360"/>
        <w:jc w:val="both"/>
        <w:rPr>
          <w:rFonts w:ascii="Verdana" w:hAnsi="Verdana" w:cs="Arial"/>
          <w:sz w:val="20"/>
          <w:szCs w:val="20"/>
        </w:rPr>
      </w:pPr>
      <w:r w:rsidRPr="00C94DCC">
        <w:rPr>
          <w:rFonts w:ascii="Verdana" w:hAnsi="Verdana" w:cs="Arial"/>
          <w:sz w:val="20"/>
          <w:szCs w:val="20"/>
        </w:rPr>
        <w:t>a další.</w:t>
      </w:r>
    </w:p>
    <w:p w14:paraId="117965C4" w14:textId="77777777" w:rsidR="009B5451" w:rsidRDefault="009B5451" w:rsidP="009B5451">
      <w:pPr>
        <w:spacing w:after="120"/>
        <w:ind w:firstLine="709"/>
        <w:jc w:val="both"/>
        <w:rPr>
          <w:rFonts w:ascii="Verdana" w:hAnsi="Verdana" w:cs="Arial"/>
          <w:sz w:val="20"/>
          <w:szCs w:val="20"/>
        </w:rPr>
      </w:pPr>
    </w:p>
    <w:p w14:paraId="7941CD0B" w14:textId="77777777" w:rsidR="009B5451" w:rsidRPr="004D2C17" w:rsidRDefault="009B5451" w:rsidP="009B5451">
      <w:pPr>
        <w:spacing w:after="120"/>
        <w:ind w:firstLine="709"/>
        <w:jc w:val="both"/>
        <w:rPr>
          <w:rFonts w:ascii="Verdana" w:hAnsi="Verdana" w:cs="Arial"/>
          <w:sz w:val="20"/>
          <w:szCs w:val="20"/>
        </w:rPr>
      </w:pPr>
      <w:r>
        <w:rPr>
          <w:rFonts w:ascii="Verdana" w:hAnsi="Verdana" w:cs="Arial"/>
          <w:sz w:val="20"/>
          <w:szCs w:val="20"/>
        </w:rPr>
        <w:t xml:space="preserve">Předseda výboru Václav Hampl dále přijal velvyslankyni Lichtenštejnského knížectví v ČR J. E. Marii-Piu Kothbauer, </w:t>
      </w:r>
      <w:r w:rsidRPr="00AA2E66">
        <w:rPr>
          <w:rFonts w:ascii="Verdana" w:hAnsi="Verdana" w:cs="Arial"/>
          <w:sz w:val="20"/>
          <w:szCs w:val="20"/>
        </w:rPr>
        <w:t>velvyslance</w:t>
      </w:r>
      <w:r>
        <w:rPr>
          <w:rFonts w:ascii="Verdana" w:hAnsi="Verdana" w:cs="Arial"/>
          <w:sz w:val="20"/>
          <w:szCs w:val="20"/>
        </w:rPr>
        <w:t xml:space="preserve"> Slovenské republiky v ČR J. E. Petra Weisse, vedoucího Tchajpejské hospodářské a kulturní kanceláře v ČR Ke Liang-Rueye, velvyslance Arménské republiky v ČR J. E. Ašota Hovakimjana, velvyslance Francouzské republiky v ČR J. E. Rolanda Galharagua, velvyslance Spolkové republiky Německo v ČR J. E. Christopha Isranga, velvyslance Turecké republiky v ČR J. E. Egemena Bağişe </w:t>
      </w:r>
      <w:r w:rsidRPr="004D2C17">
        <w:rPr>
          <w:rFonts w:ascii="Verdana" w:hAnsi="Verdana" w:cs="Arial"/>
          <w:sz w:val="20"/>
          <w:szCs w:val="20"/>
        </w:rPr>
        <w:t>a další.</w:t>
      </w:r>
    </w:p>
    <w:p w14:paraId="6C640BB7" w14:textId="77777777" w:rsidR="009B5451" w:rsidRPr="00D352E5" w:rsidRDefault="009B5451" w:rsidP="009B5451">
      <w:pPr>
        <w:spacing w:after="120"/>
        <w:ind w:firstLine="708"/>
        <w:jc w:val="both"/>
        <w:rPr>
          <w:rFonts w:ascii="Verdana" w:hAnsi="Verdana" w:cs="Arial"/>
          <w:sz w:val="20"/>
          <w:szCs w:val="20"/>
        </w:rPr>
      </w:pPr>
      <w:r>
        <w:rPr>
          <w:rFonts w:ascii="Verdana" w:hAnsi="Verdana" w:cs="Arial"/>
          <w:sz w:val="20"/>
          <w:szCs w:val="20"/>
        </w:rPr>
        <w:lastRenderedPageBreak/>
        <w:t xml:space="preserve">Předseda výboru Mikuláš Bek přijal od počátku nového funkčního období do konce roku 2020 </w:t>
      </w:r>
      <w:r w:rsidRPr="00AA2E66">
        <w:rPr>
          <w:rFonts w:ascii="Verdana" w:hAnsi="Verdana" w:cs="Arial"/>
          <w:sz w:val="20"/>
          <w:szCs w:val="20"/>
        </w:rPr>
        <w:t xml:space="preserve">velvyslance </w:t>
      </w:r>
      <w:r>
        <w:rPr>
          <w:rFonts w:ascii="Verdana" w:hAnsi="Verdana" w:cs="Arial"/>
          <w:sz w:val="20"/>
          <w:szCs w:val="20"/>
        </w:rPr>
        <w:t>Francouzské republiky v ČR J. E. Alexise Dutertreho.</w:t>
      </w:r>
    </w:p>
    <w:p w14:paraId="55225AE6" w14:textId="77777777" w:rsidR="009B5451" w:rsidRPr="002D2282" w:rsidRDefault="009B5451" w:rsidP="009B5451">
      <w:pPr>
        <w:tabs>
          <w:tab w:val="left" w:pos="6000"/>
        </w:tabs>
        <w:spacing w:after="120"/>
        <w:jc w:val="both"/>
        <w:rPr>
          <w:rFonts w:ascii="Verdana" w:hAnsi="Verdana" w:cs="Arial"/>
          <w:sz w:val="20"/>
          <w:szCs w:val="20"/>
        </w:rPr>
      </w:pPr>
    </w:p>
    <w:p w14:paraId="2206074B" w14:textId="77777777" w:rsidR="009B5451" w:rsidRPr="002D2282" w:rsidRDefault="009B5451" w:rsidP="009B5451">
      <w:pPr>
        <w:spacing w:after="120"/>
        <w:jc w:val="both"/>
        <w:rPr>
          <w:rFonts w:ascii="Verdana" w:hAnsi="Verdana" w:cs="Arial"/>
          <w:sz w:val="20"/>
          <w:szCs w:val="20"/>
        </w:rPr>
      </w:pPr>
    </w:p>
    <w:p w14:paraId="5C5284A3" w14:textId="77777777" w:rsidR="009B5451" w:rsidRPr="002D2282" w:rsidRDefault="009B5451" w:rsidP="009B5451">
      <w:pPr>
        <w:spacing w:after="120"/>
        <w:jc w:val="both"/>
        <w:rPr>
          <w:rFonts w:ascii="Verdana" w:hAnsi="Verdana" w:cs="Arial"/>
          <w:sz w:val="20"/>
          <w:szCs w:val="20"/>
        </w:rPr>
      </w:pPr>
      <w:r w:rsidRPr="002D2282">
        <w:rPr>
          <w:rFonts w:ascii="Verdana" w:hAnsi="Verdana" w:cs="Arial"/>
          <w:sz w:val="20"/>
          <w:szCs w:val="20"/>
        </w:rPr>
        <w:t>V Praze dne</w:t>
      </w:r>
      <w:r>
        <w:rPr>
          <w:rFonts w:ascii="Verdana" w:hAnsi="Verdana" w:cs="Arial"/>
          <w:sz w:val="20"/>
          <w:szCs w:val="20"/>
        </w:rPr>
        <w:t xml:space="preserve"> 28. ledna 2021</w:t>
      </w:r>
    </w:p>
    <w:p w14:paraId="64B74A7D" w14:textId="77777777" w:rsidR="009B5451" w:rsidRPr="002D2282" w:rsidRDefault="009B5451" w:rsidP="009B5451">
      <w:pPr>
        <w:spacing w:after="120"/>
        <w:jc w:val="both"/>
        <w:rPr>
          <w:rFonts w:ascii="Verdana" w:hAnsi="Verdana" w:cs="Arial"/>
          <w:sz w:val="20"/>
          <w:szCs w:val="20"/>
        </w:rPr>
      </w:pPr>
    </w:p>
    <w:p w14:paraId="20DB7525" w14:textId="64A98DE3" w:rsidR="009B5451" w:rsidRPr="002D2282" w:rsidRDefault="009B5451" w:rsidP="009B5451">
      <w:pPr>
        <w:spacing w:after="120"/>
        <w:jc w:val="both"/>
        <w:rPr>
          <w:rFonts w:ascii="Verdana" w:hAnsi="Verdana" w:cs="Arial"/>
          <w:sz w:val="20"/>
          <w:szCs w:val="20"/>
        </w:rPr>
      </w:pPr>
      <w:r w:rsidRPr="002D2282">
        <w:rPr>
          <w:rFonts w:ascii="Verdana" w:hAnsi="Verdana" w:cs="Arial"/>
          <w:sz w:val="20"/>
          <w:szCs w:val="20"/>
        </w:rPr>
        <w:t xml:space="preserve">Schválil: </w:t>
      </w:r>
      <w:r>
        <w:rPr>
          <w:rFonts w:ascii="Verdana" w:hAnsi="Verdana" w:cs="Arial"/>
          <w:sz w:val="20"/>
          <w:szCs w:val="20"/>
        </w:rPr>
        <w:t>Mikuláš Bek</w:t>
      </w:r>
      <w:r w:rsidRPr="002D2282">
        <w:rPr>
          <w:rFonts w:ascii="Verdana" w:hAnsi="Verdana" w:cs="Arial"/>
          <w:sz w:val="20"/>
          <w:szCs w:val="20"/>
        </w:rPr>
        <w:t>, předseda výboru</w:t>
      </w:r>
    </w:p>
    <w:p w14:paraId="1E29BFC5" w14:textId="77777777" w:rsidR="009B5451" w:rsidRPr="002D2282" w:rsidRDefault="009B5451" w:rsidP="009B5451">
      <w:pPr>
        <w:spacing w:after="120"/>
        <w:jc w:val="both"/>
        <w:rPr>
          <w:rFonts w:ascii="Verdana" w:hAnsi="Verdana" w:cs="Arial"/>
          <w:sz w:val="20"/>
          <w:szCs w:val="20"/>
        </w:rPr>
      </w:pPr>
    </w:p>
    <w:p w14:paraId="42AEAC4D" w14:textId="77777777" w:rsidR="009B5451" w:rsidRPr="002D2282" w:rsidRDefault="009B5451" w:rsidP="009B5451">
      <w:pPr>
        <w:spacing w:after="120"/>
        <w:jc w:val="both"/>
        <w:rPr>
          <w:rFonts w:ascii="Verdana" w:hAnsi="Verdana" w:cs="Arial"/>
          <w:sz w:val="20"/>
          <w:szCs w:val="20"/>
        </w:rPr>
      </w:pPr>
    </w:p>
    <w:p w14:paraId="3D93A83A" w14:textId="5CD83424" w:rsidR="00287011" w:rsidRDefault="009B5451" w:rsidP="00287011">
      <w:pPr>
        <w:spacing w:after="120"/>
        <w:jc w:val="both"/>
        <w:rPr>
          <w:rFonts w:ascii="Bookman Old Style" w:eastAsia="Calibri" w:hAnsi="Bookman Old Style"/>
          <w:b/>
          <w:bCs/>
          <w:sz w:val="32"/>
          <w:szCs w:val="32"/>
          <w:lang w:eastAsia="cs-CZ"/>
        </w:rPr>
      </w:pPr>
      <w:r w:rsidRPr="002D2282">
        <w:rPr>
          <w:rFonts w:ascii="Verdana" w:hAnsi="Verdana" w:cs="Arial"/>
          <w:sz w:val="16"/>
          <w:szCs w:val="16"/>
        </w:rPr>
        <w:t>Zpracovala: Štěpánka Götthansová, tajemnice výboru</w:t>
      </w:r>
      <w:r w:rsidR="00287011">
        <w:rPr>
          <w:rFonts w:ascii="Bookman Old Style" w:eastAsia="Calibri" w:hAnsi="Bookman Old Style"/>
          <w:b/>
          <w:bCs/>
          <w:sz w:val="32"/>
          <w:szCs w:val="32"/>
          <w:lang w:eastAsia="cs-CZ"/>
        </w:rPr>
        <w:br w:type="page"/>
      </w:r>
    </w:p>
    <w:p w14:paraId="1BA1811B" w14:textId="21DD834E" w:rsidR="009B5451" w:rsidRPr="00CA5938" w:rsidRDefault="00CA5938" w:rsidP="00CA5938">
      <w:pPr>
        <w:pStyle w:val="Nadpis2"/>
        <w:jc w:val="center"/>
        <w:rPr>
          <w:rFonts w:ascii="Times New Roman" w:eastAsia="Calibri" w:hAnsi="Times New Roman" w:cs="Times New Roman"/>
          <w:i w:val="0"/>
          <w:sz w:val="24"/>
          <w:szCs w:val="24"/>
          <w:lang w:eastAsia="cs-CZ"/>
        </w:rPr>
      </w:pPr>
      <w:bookmarkStart w:id="62" w:name="_Toc63414981"/>
      <w:bookmarkStart w:id="63" w:name="_Toc90877763"/>
      <w:bookmarkStart w:id="64" w:name="_Zpráva_o_činnosti_6"/>
      <w:bookmarkEnd w:id="64"/>
      <w:r w:rsidRPr="00CA5938">
        <w:rPr>
          <w:rFonts w:ascii="Times New Roman" w:hAnsi="Times New Roman" w:cs="Times New Roman"/>
          <w:i w:val="0"/>
          <w:sz w:val="24"/>
          <w:szCs w:val="24"/>
        </w:rPr>
        <w:lastRenderedPageBreak/>
        <w:t>Zpráva o činnosti Výboru pro zdravotnictví a sociální politiku</w:t>
      </w:r>
      <w:bookmarkEnd w:id="62"/>
      <w:bookmarkEnd w:id="63"/>
    </w:p>
    <w:p w14:paraId="720050D7" w14:textId="77777777" w:rsidR="00CA5938" w:rsidRDefault="00CA5938" w:rsidP="009B5451">
      <w:pPr>
        <w:spacing w:after="150"/>
        <w:jc w:val="both"/>
        <w:rPr>
          <w:rFonts w:ascii="Bookman Old Style" w:eastAsia="Calibri" w:hAnsi="Bookman Old Style"/>
          <w:bCs/>
          <w:lang w:eastAsia="cs-CZ"/>
        </w:rPr>
      </w:pPr>
    </w:p>
    <w:p w14:paraId="1DE2B3AA" w14:textId="4A030C6B" w:rsidR="009B5451" w:rsidRPr="006811A8" w:rsidRDefault="009B5451" w:rsidP="009B5451">
      <w:pPr>
        <w:spacing w:after="150"/>
        <w:jc w:val="both"/>
        <w:rPr>
          <w:rFonts w:ascii="Bookman Old Style" w:eastAsia="Calibri" w:hAnsi="Bookman Old Style"/>
          <w:lang w:eastAsia="cs-CZ"/>
        </w:rPr>
      </w:pPr>
      <w:r w:rsidRPr="006811A8">
        <w:rPr>
          <w:rFonts w:ascii="Bookman Old Style" w:eastAsia="Calibri" w:hAnsi="Bookman Old Style"/>
          <w:bCs/>
          <w:lang w:eastAsia="cs-CZ"/>
        </w:rPr>
        <w:t xml:space="preserve">Výbor </w:t>
      </w:r>
      <w:r>
        <w:rPr>
          <w:rFonts w:ascii="Bookman Old Style" w:eastAsia="Calibri" w:hAnsi="Bookman Old Style"/>
          <w:bCs/>
          <w:lang w:eastAsia="cs-CZ"/>
        </w:rPr>
        <w:t xml:space="preserve">měl </w:t>
      </w:r>
      <w:r w:rsidRPr="006811A8">
        <w:rPr>
          <w:rFonts w:ascii="Bookman Old Style" w:eastAsia="Calibri" w:hAnsi="Bookman Old Style"/>
          <w:bCs/>
          <w:lang w:eastAsia="cs-CZ"/>
        </w:rPr>
        <w:t xml:space="preserve">do senátních voleb v říjnu 2020 11 členů a pracoval ve složení </w:t>
      </w:r>
    </w:p>
    <w:p w14:paraId="1D1345D8" w14:textId="77777777" w:rsidR="009B5451" w:rsidRDefault="009B5451" w:rsidP="009B5451">
      <w:pPr>
        <w:ind w:firstLine="531"/>
        <w:jc w:val="center"/>
        <w:rPr>
          <w:rFonts w:ascii="Bookman Old Style" w:hAnsi="Bookman Old Style"/>
          <w:sz w:val="20"/>
          <w:szCs w:val="20"/>
          <w:lang w:eastAsia="cs-CZ"/>
        </w:rPr>
      </w:pPr>
    </w:p>
    <w:p w14:paraId="076B3515" w14:textId="77777777" w:rsidR="009B5451" w:rsidRDefault="009B5451" w:rsidP="009B5451">
      <w:pPr>
        <w:ind w:firstLine="531"/>
        <w:jc w:val="both"/>
        <w:rPr>
          <w:rFonts w:ascii="Bookman Old Style" w:hAnsi="Bookman Old Style"/>
          <w:lang w:eastAsia="cs-CZ"/>
        </w:rPr>
      </w:pPr>
      <w:r w:rsidRPr="00D21CBB">
        <w:rPr>
          <w:rFonts w:ascii="Bookman Old Style" w:hAnsi="Bookman Old Style"/>
          <w:b/>
          <w:lang w:eastAsia="cs-CZ"/>
        </w:rPr>
        <w:t>Předseda</w:t>
      </w:r>
      <w:r>
        <w:rPr>
          <w:rFonts w:ascii="Bookman Old Style" w:hAnsi="Bookman Old Style"/>
          <w:lang w:eastAsia="cs-CZ"/>
        </w:rPr>
        <w:t xml:space="preserve"> Lumír Kantor </w:t>
      </w:r>
    </w:p>
    <w:p w14:paraId="36E0104A" w14:textId="77777777" w:rsidR="009B5451" w:rsidRPr="00D21CBB" w:rsidRDefault="009B5451" w:rsidP="009B5451">
      <w:pPr>
        <w:ind w:firstLine="531"/>
        <w:jc w:val="both"/>
        <w:rPr>
          <w:rFonts w:ascii="Bookman Old Style" w:hAnsi="Bookman Old Style"/>
          <w:b/>
          <w:lang w:eastAsia="cs-CZ"/>
        </w:rPr>
      </w:pPr>
    </w:p>
    <w:p w14:paraId="4CDDC06C" w14:textId="77777777" w:rsidR="009B5451" w:rsidRPr="00D21CBB" w:rsidRDefault="009B5451" w:rsidP="009B5451">
      <w:pPr>
        <w:ind w:firstLine="531"/>
        <w:jc w:val="both"/>
        <w:rPr>
          <w:rFonts w:ascii="Bookman Old Style" w:hAnsi="Bookman Old Style"/>
          <w:b/>
          <w:lang w:eastAsia="cs-CZ"/>
        </w:rPr>
      </w:pPr>
      <w:r w:rsidRPr="00D21CBB">
        <w:rPr>
          <w:rFonts w:ascii="Bookman Old Style" w:hAnsi="Bookman Old Style"/>
          <w:b/>
          <w:lang w:eastAsia="cs-CZ"/>
        </w:rPr>
        <w:t>Místopředsedové</w:t>
      </w:r>
    </w:p>
    <w:p w14:paraId="722BCB65" w14:textId="77777777" w:rsidR="009B5451" w:rsidRDefault="009B5451" w:rsidP="009B5451">
      <w:pPr>
        <w:ind w:firstLine="531"/>
        <w:jc w:val="both"/>
        <w:rPr>
          <w:rFonts w:ascii="Bookman Old Style" w:hAnsi="Bookman Old Style"/>
          <w:lang w:eastAsia="cs-CZ"/>
        </w:rPr>
      </w:pPr>
      <w:r>
        <w:rPr>
          <w:rFonts w:ascii="Bookman Old Style" w:hAnsi="Bookman Old Style"/>
          <w:lang w:eastAsia="cs-CZ"/>
        </w:rPr>
        <w:t>Alena Dernerová</w:t>
      </w:r>
    </w:p>
    <w:p w14:paraId="1526CB91" w14:textId="77777777" w:rsidR="009B5451" w:rsidRDefault="009B5451" w:rsidP="009B5451">
      <w:pPr>
        <w:ind w:firstLine="531"/>
        <w:jc w:val="both"/>
        <w:rPr>
          <w:rFonts w:ascii="Bookman Old Style" w:hAnsi="Bookman Old Style"/>
          <w:lang w:eastAsia="cs-CZ"/>
        </w:rPr>
      </w:pPr>
      <w:r>
        <w:rPr>
          <w:rFonts w:ascii="Bookman Old Style" w:hAnsi="Bookman Old Style"/>
          <w:lang w:eastAsia="cs-CZ"/>
        </w:rPr>
        <w:t>Peter Koliba</w:t>
      </w:r>
    </w:p>
    <w:p w14:paraId="0C5C467B" w14:textId="77777777" w:rsidR="009B5451" w:rsidRDefault="009B5451" w:rsidP="009B5451">
      <w:pPr>
        <w:ind w:firstLine="531"/>
        <w:jc w:val="both"/>
        <w:rPr>
          <w:rFonts w:ascii="Bookman Old Style" w:hAnsi="Bookman Old Style"/>
          <w:lang w:eastAsia="cs-CZ"/>
        </w:rPr>
      </w:pPr>
      <w:r>
        <w:rPr>
          <w:rFonts w:ascii="Bookman Old Style" w:hAnsi="Bookman Old Style"/>
          <w:lang w:eastAsia="cs-CZ"/>
        </w:rPr>
        <w:t>Rostislav Koštial</w:t>
      </w:r>
    </w:p>
    <w:p w14:paraId="4B089721" w14:textId="77777777" w:rsidR="009B5451" w:rsidRDefault="009B5451" w:rsidP="009B5451">
      <w:pPr>
        <w:ind w:firstLine="531"/>
        <w:jc w:val="both"/>
        <w:rPr>
          <w:rFonts w:ascii="Bookman Old Style" w:hAnsi="Bookman Old Style"/>
          <w:lang w:eastAsia="cs-CZ"/>
        </w:rPr>
      </w:pPr>
      <w:r>
        <w:rPr>
          <w:rFonts w:ascii="Bookman Old Style" w:hAnsi="Bookman Old Style"/>
          <w:lang w:eastAsia="cs-CZ"/>
        </w:rPr>
        <w:t>Alena Šromová</w:t>
      </w:r>
    </w:p>
    <w:p w14:paraId="239A9A8B" w14:textId="77777777" w:rsidR="009B5451" w:rsidRDefault="009B5451" w:rsidP="009B5451">
      <w:pPr>
        <w:ind w:firstLine="531"/>
        <w:jc w:val="both"/>
        <w:rPr>
          <w:rFonts w:ascii="Bookman Old Style" w:hAnsi="Bookman Old Style"/>
          <w:lang w:eastAsia="cs-CZ"/>
        </w:rPr>
      </w:pPr>
      <w:r>
        <w:rPr>
          <w:rFonts w:ascii="Bookman Old Style" w:hAnsi="Bookman Old Style"/>
          <w:lang w:eastAsia="cs-CZ"/>
        </w:rPr>
        <w:t>Jan Žaloudík</w:t>
      </w:r>
    </w:p>
    <w:p w14:paraId="7D2779E5" w14:textId="77777777" w:rsidR="009B5451" w:rsidRDefault="009B5451" w:rsidP="009B5451">
      <w:pPr>
        <w:ind w:firstLine="531"/>
        <w:jc w:val="both"/>
        <w:rPr>
          <w:rFonts w:ascii="Bookman Old Style" w:hAnsi="Bookman Old Style"/>
          <w:lang w:eastAsia="cs-CZ"/>
        </w:rPr>
      </w:pPr>
    </w:p>
    <w:p w14:paraId="6E7C3741" w14:textId="77777777" w:rsidR="009B5451" w:rsidRPr="00D21CBB" w:rsidRDefault="009B5451" w:rsidP="009B5451">
      <w:pPr>
        <w:jc w:val="both"/>
        <w:rPr>
          <w:rFonts w:ascii="Bookman Old Style" w:hAnsi="Bookman Old Style"/>
          <w:b/>
          <w:lang w:eastAsia="cs-CZ"/>
        </w:rPr>
      </w:pPr>
      <w:r w:rsidRPr="00D21CBB">
        <w:rPr>
          <w:rFonts w:ascii="Bookman Old Style" w:hAnsi="Bookman Old Style"/>
          <w:b/>
          <w:lang w:eastAsia="cs-CZ"/>
        </w:rPr>
        <w:t xml:space="preserve">       Členové </w:t>
      </w:r>
    </w:p>
    <w:p w14:paraId="2E60BC90" w14:textId="77777777" w:rsidR="009B5451" w:rsidRDefault="009B5451" w:rsidP="009B5451">
      <w:pPr>
        <w:ind w:firstLine="531"/>
        <w:jc w:val="both"/>
        <w:rPr>
          <w:rFonts w:ascii="Bookman Old Style" w:hAnsi="Bookman Old Style"/>
          <w:lang w:eastAsia="cs-CZ"/>
        </w:rPr>
      </w:pPr>
      <w:r>
        <w:rPr>
          <w:rFonts w:ascii="Bookman Old Style" w:hAnsi="Bookman Old Style"/>
          <w:lang w:eastAsia="cs-CZ"/>
        </w:rPr>
        <w:t>Marek Hilšer</w:t>
      </w:r>
      <w:r w:rsidRPr="00167650">
        <w:rPr>
          <w:rFonts w:ascii="Bookman Old Style" w:hAnsi="Bookman Old Style"/>
          <w:lang w:eastAsia="cs-CZ"/>
        </w:rPr>
        <w:t xml:space="preserve"> </w:t>
      </w:r>
    </w:p>
    <w:p w14:paraId="502EB535" w14:textId="77777777" w:rsidR="009B5451" w:rsidRDefault="009B5451" w:rsidP="009B5451">
      <w:pPr>
        <w:ind w:firstLine="531"/>
        <w:jc w:val="both"/>
        <w:rPr>
          <w:rFonts w:ascii="Bookman Old Style" w:hAnsi="Bookman Old Style"/>
          <w:lang w:eastAsia="cs-CZ"/>
        </w:rPr>
      </w:pPr>
      <w:r>
        <w:rPr>
          <w:rFonts w:ascii="Bookman Old Style" w:hAnsi="Bookman Old Style"/>
          <w:lang w:eastAsia="cs-CZ"/>
        </w:rPr>
        <w:t>Jaroslav Malý</w:t>
      </w:r>
    </w:p>
    <w:p w14:paraId="2AEA8460" w14:textId="77777777" w:rsidR="009B5451" w:rsidRDefault="009B5451" w:rsidP="009B5451">
      <w:pPr>
        <w:ind w:firstLine="531"/>
        <w:jc w:val="both"/>
        <w:rPr>
          <w:rFonts w:ascii="Bookman Old Style" w:hAnsi="Bookman Old Style"/>
          <w:lang w:eastAsia="cs-CZ"/>
        </w:rPr>
      </w:pPr>
      <w:r>
        <w:rPr>
          <w:rFonts w:ascii="Bookman Old Style" w:hAnsi="Bookman Old Style"/>
          <w:lang w:eastAsia="cs-CZ"/>
        </w:rPr>
        <w:t>Pavel</w:t>
      </w:r>
      <w:r w:rsidRPr="00167650">
        <w:rPr>
          <w:rFonts w:ascii="Bookman Old Style" w:hAnsi="Bookman Old Style"/>
          <w:lang w:eastAsia="cs-CZ"/>
        </w:rPr>
        <w:t xml:space="preserve"> Karpíšek</w:t>
      </w:r>
    </w:p>
    <w:p w14:paraId="01E533B7" w14:textId="77777777" w:rsidR="009B5451" w:rsidRPr="00167650" w:rsidRDefault="009B5451" w:rsidP="009B5451">
      <w:pPr>
        <w:ind w:firstLine="531"/>
        <w:jc w:val="both"/>
        <w:rPr>
          <w:rFonts w:ascii="Bookman Old Style" w:hAnsi="Bookman Old Style"/>
          <w:lang w:eastAsia="cs-CZ"/>
        </w:rPr>
      </w:pPr>
      <w:r w:rsidRPr="00167650">
        <w:rPr>
          <w:rFonts w:ascii="Bookman Old Style" w:hAnsi="Bookman Old Style"/>
          <w:lang w:eastAsia="cs-CZ"/>
        </w:rPr>
        <w:t>Jitka Chalánková</w:t>
      </w:r>
    </w:p>
    <w:p w14:paraId="50FDA8FB" w14:textId="77777777" w:rsidR="009B5451" w:rsidRPr="00167650" w:rsidRDefault="009B5451" w:rsidP="009B5451">
      <w:pPr>
        <w:ind w:firstLine="531"/>
        <w:jc w:val="both"/>
        <w:rPr>
          <w:rFonts w:ascii="Bookman Old Style" w:hAnsi="Bookman Old Style"/>
          <w:lang w:eastAsia="cs-CZ"/>
        </w:rPr>
      </w:pPr>
      <w:r w:rsidRPr="00167650">
        <w:rPr>
          <w:rFonts w:ascii="Bookman Old Style" w:hAnsi="Bookman Old Style"/>
          <w:lang w:eastAsia="cs-CZ"/>
        </w:rPr>
        <w:t>Jiří Vosecký</w:t>
      </w:r>
    </w:p>
    <w:p w14:paraId="2E487330" w14:textId="77777777" w:rsidR="009B5451" w:rsidRDefault="009B5451" w:rsidP="009B5451">
      <w:pPr>
        <w:ind w:firstLine="531"/>
        <w:jc w:val="both"/>
        <w:rPr>
          <w:rFonts w:ascii="Bookman Old Style" w:hAnsi="Bookman Old Style"/>
          <w:lang w:eastAsia="cs-CZ"/>
        </w:rPr>
      </w:pPr>
    </w:p>
    <w:p w14:paraId="2C77C64A" w14:textId="77777777" w:rsidR="009B5451" w:rsidRDefault="009B5451" w:rsidP="009B5451">
      <w:pPr>
        <w:ind w:firstLine="531"/>
        <w:jc w:val="both"/>
        <w:rPr>
          <w:rFonts w:ascii="Bookman Old Style" w:hAnsi="Bookman Old Style"/>
          <w:lang w:eastAsia="cs-CZ"/>
        </w:rPr>
      </w:pPr>
    </w:p>
    <w:p w14:paraId="09FED429" w14:textId="77777777" w:rsidR="009B5451" w:rsidRDefault="009B5451" w:rsidP="009B5451">
      <w:pPr>
        <w:rPr>
          <w:rFonts w:ascii="Bookman Old Style" w:hAnsi="Bookman Old Style"/>
          <w:lang w:eastAsia="cs-CZ"/>
        </w:rPr>
      </w:pPr>
      <w:r>
        <w:rPr>
          <w:rFonts w:ascii="Bookman Old Style" w:hAnsi="Bookman Old Style"/>
          <w:lang w:eastAsia="cs-CZ"/>
        </w:rPr>
        <w:t>Senátoři projednali na 13 schůzích celkem 27 zákonných norem.</w:t>
      </w:r>
    </w:p>
    <w:p w14:paraId="101DE31E" w14:textId="77777777" w:rsidR="009B5451" w:rsidRDefault="009B5451" w:rsidP="009B5451">
      <w:pPr>
        <w:rPr>
          <w:rFonts w:ascii="Bookman Old Style" w:hAnsi="Bookman Old Style"/>
          <w:lang w:eastAsia="cs-CZ"/>
        </w:rPr>
      </w:pPr>
    </w:p>
    <w:p w14:paraId="659EAE8B" w14:textId="77777777" w:rsidR="009B5451" w:rsidRDefault="009B5451" w:rsidP="009B5451">
      <w:pPr>
        <w:rPr>
          <w:rFonts w:ascii="Bookman Old Style" w:hAnsi="Bookman Old Style"/>
          <w:lang w:eastAsia="cs-CZ"/>
        </w:rPr>
      </w:pPr>
      <w:r>
        <w:rPr>
          <w:rFonts w:ascii="Bookman Old Style" w:hAnsi="Bookman Old Style"/>
          <w:lang w:eastAsia="cs-CZ"/>
        </w:rPr>
        <w:t>V</w:t>
      </w:r>
      <w:r w:rsidRPr="00EE3274">
        <w:rPr>
          <w:rFonts w:ascii="Bookman Old Style" w:hAnsi="Bookman Old Style"/>
          <w:lang w:eastAsia="cs-CZ"/>
        </w:rPr>
        <w:t> důsledku pandemické situace spojené s</w:t>
      </w:r>
      <w:r>
        <w:rPr>
          <w:rFonts w:ascii="Bookman Old Style" w:hAnsi="Bookman Old Style"/>
          <w:lang w:eastAsia="cs-CZ"/>
        </w:rPr>
        <w:t xml:space="preserve"> onemocněním </w:t>
      </w:r>
      <w:r w:rsidRPr="00EE3274">
        <w:rPr>
          <w:rFonts w:ascii="Bookman Old Style" w:hAnsi="Bookman Old Style"/>
          <w:lang w:eastAsia="cs-CZ"/>
        </w:rPr>
        <w:t>Covid</w:t>
      </w:r>
      <w:r>
        <w:rPr>
          <w:rFonts w:ascii="Bookman Old Style" w:hAnsi="Bookman Old Style"/>
          <w:lang w:eastAsia="cs-CZ"/>
        </w:rPr>
        <w:t xml:space="preserve"> 19 byla část zákonů projednávaná ve stavu legislativní nouze</w:t>
      </w:r>
    </w:p>
    <w:p w14:paraId="139AF0A0" w14:textId="77777777" w:rsidR="009B5451" w:rsidRDefault="009B5451" w:rsidP="009B5451">
      <w:pPr>
        <w:jc w:val="both"/>
        <w:rPr>
          <w:rFonts w:ascii="Bookman Old Style" w:hAnsi="Bookman Old Style"/>
          <w:lang w:eastAsia="cs-CZ"/>
        </w:rPr>
      </w:pPr>
    </w:p>
    <w:p w14:paraId="3A0DF3B5" w14:textId="77777777" w:rsidR="009B5451" w:rsidRDefault="009B5451" w:rsidP="009B5451">
      <w:pPr>
        <w:jc w:val="both"/>
        <w:rPr>
          <w:rFonts w:ascii="Bookman Old Style" w:hAnsi="Bookman Old Style"/>
          <w:lang w:eastAsia="cs-CZ"/>
        </w:rPr>
      </w:pPr>
      <w:r>
        <w:rPr>
          <w:rFonts w:ascii="Bookman Old Style" w:hAnsi="Bookman Old Style"/>
          <w:lang w:eastAsia="cs-CZ"/>
        </w:rPr>
        <w:t>Jednalo se o zákony předkládané:</w:t>
      </w:r>
    </w:p>
    <w:p w14:paraId="492BF997" w14:textId="77777777" w:rsidR="009B5451" w:rsidRDefault="009B5451" w:rsidP="009B5451">
      <w:pPr>
        <w:jc w:val="both"/>
        <w:rPr>
          <w:rFonts w:ascii="Bookman Old Style" w:hAnsi="Bookman Old Style"/>
          <w:lang w:eastAsia="cs-CZ"/>
        </w:rPr>
      </w:pPr>
    </w:p>
    <w:p w14:paraId="3712F949" w14:textId="77777777" w:rsidR="009B5451" w:rsidRDefault="009B5451" w:rsidP="009B5451">
      <w:pPr>
        <w:jc w:val="both"/>
        <w:rPr>
          <w:rFonts w:ascii="Bookman Old Style" w:hAnsi="Bookman Old Style"/>
          <w:lang w:eastAsia="cs-CZ"/>
        </w:rPr>
      </w:pPr>
    </w:p>
    <w:p w14:paraId="6DF240C8" w14:textId="77777777" w:rsidR="009B5451" w:rsidRPr="00B514F5" w:rsidRDefault="009B5451" w:rsidP="00420B65">
      <w:pPr>
        <w:pStyle w:val="Odstavecseseznamem"/>
        <w:numPr>
          <w:ilvl w:val="0"/>
          <w:numId w:val="28"/>
        </w:numPr>
        <w:jc w:val="both"/>
        <w:rPr>
          <w:rFonts w:ascii="Bookman Old Style" w:hAnsi="Bookman Old Style"/>
          <w:b/>
          <w:i/>
          <w:color w:val="C00000"/>
          <w:u w:val="single"/>
          <w:lang w:eastAsia="cs-CZ"/>
        </w:rPr>
      </w:pPr>
      <w:r w:rsidRPr="00B514F5">
        <w:rPr>
          <w:rFonts w:ascii="Bookman Old Style" w:hAnsi="Bookman Old Style"/>
          <w:b/>
          <w:i/>
          <w:color w:val="C00000"/>
          <w:u w:val="single"/>
          <w:lang w:eastAsia="cs-CZ"/>
        </w:rPr>
        <w:t>Ministerstvem zdravotnictví (10)</w:t>
      </w:r>
    </w:p>
    <w:p w14:paraId="01AC1BA4" w14:textId="77777777" w:rsidR="009B5451" w:rsidRPr="00542A8C" w:rsidRDefault="009B5451" w:rsidP="009B5451">
      <w:pPr>
        <w:jc w:val="both"/>
        <w:rPr>
          <w:rFonts w:ascii="Bookman Old Style" w:hAnsi="Bookman Old Style"/>
          <w:i/>
          <w:lang w:eastAsia="cs-CZ"/>
        </w:rPr>
      </w:pPr>
    </w:p>
    <w:p w14:paraId="42AD141B" w14:textId="77777777" w:rsidR="009B5451" w:rsidRPr="00B40A65" w:rsidRDefault="009B5451" w:rsidP="00420B65">
      <w:pPr>
        <w:pStyle w:val="Odstavecseseznamem"/>
        <w:numPr>
          <w:ilvl w:val="0"/>
          <w:numId w:val="25"/>
        </w:numPr>
        <w:jc w:val="both"/>
        <w:rPr>
          <w:rFonts w:ascii="Bookman Old Style" w:hAnsi="Bookman Old Style"/>
          <w:lang w:eastAsia="cs-CZ"/>
        </w:rPr>
      </w:pPr>
      <w:r w:rsidRPr="00B40A65">
        <w:rPr>
          <w:rFonts w:ascii="Bookman Old Style" w:hAnsi="Bookman Old Style"/>
          <w:lang w:eastAsia="cs-CZ"/>
        </w:rPr>
        <w:t>Senátní tisk č. 175</w:t>
      </w:r>
    </w:p>
    <w:p w14:paraId="04E92C20" w14:textId="77777777" w:rsidR="009B5451" w:rsidRDefault="009B5451" w:rsidP="009B5451">
      <w:pPr>
        <w:jc w:val="both"/>
        <w:rPr>
          <w:rFonts w:ascii="Bookman Old Style" w:hAnsi="Bookman Old Style"/>
          <w:b/>
          <w:lang w:eastAsia="cs-CZ"/>
        </w:rPr>
      </w:pPr>
      <w:r w:rsidRPr="005C6AC0">
        <w:rPr>
          <w:rFonts w:ascii="Bookman Old Style" w:hAnsi="Bookman Old Style"/>
          <w:b/>
          <w:lang w:eastAsia="cs-CZ"/>
        </w:rPr>
        <w:t>Návrh zákona o náhradě új</w:t>
      </w:r>
      <w:r>
        <w:rPr>
          <w:rFonts w:ascii="Bookman Old Style" w:hAnsi="Bookman Old Style"/>
          <w:b/>
          <w:lang w:eastAsia="cs-CZ"/>
        </w:rPr>
        <w:t>my způsobené povinným očkováním</w:t>
      </w:r>
    </w:p>
    <w:p w14:paraId="004E89B7" w14:textId="77777777" w:rsidR="009B5451" w:rsidRDefault="009B5451" w:rsidP="009B5451">
      <w:pPr>
        <w:jc w:val="both"/>
        <w:rPr>
          <w:rFonts w:ascii="Bookman Old Style" w:hAnsi="Bookman Old Style"/>
          <w:b/>
          <w:lang w:eastAsia="cs-CZ"/>
        </w:rPr>
      </w:pPr>
    </w:p>
    <w:p w14:paraId="6005ECE6" w14:textId="77777777" w:rsidR="009B5451" w:rsidRDefault="009B5451" w:rsidP="009B5451">
      <w:pPr>
        <w:jc w:val="both"/>
        <w:rPr>
          <w:rFonts w:ascii="Bookman Old Style" w:hAnsi="Bookman Old Style"/>
          <w:lang w:eastAsia="cs-CZ"/>
        </w:rPr>
      </w:pPr>
      <w:r>
        <w:rPr>
          <w:rFonts w:ascii="Bookman Old Style" w:hAnsi="Bookman Old Style"/>
          <w:lang w:eastAsia="cs-CZ"/>
        </w:rPr>
        <w:t>Předloha z</w:t>
      </w:r>
      <w:r w:rsidRPr="006811A8">
        <w:rPr>
          <w:rFonts w:ascii="Bookman Old Style" w:hAnsi="Bookman Old Style"/>
          <w:lang w:eastAsia="cs-CZ"/>
        </w:rPr>
        <w:t xml:space="preserve">avádí zcela novou právní úpravu, jež stanoví podmínky, za kterých bude stát poskytovat osobě, která se podrobila povinnému očkování náhradu za újmu způsobenou povinným očkováním a vymezuje rozsah této náhrady. </w:t>
      </w:r>
    </w:p>
    <w:p w14:paraId="5E5E0EF8" w14:textId="77777777" w:rsidR="009B5451" w:rsidRDefault="009B5451" w:rsidP="009B5451">
      <w:pPr>
        <w:jc w:val="both"/>
        <w:rPr>
          <w:rFonts w:ascii="Bookman Old Style" w:hAnsi="Bookman Old Style"/>
          <w:b/>
          <w:lang w:eastAsia="cs-CZ"/>
        </w:rPr>
      </w:pPr>
    </w:p>
    <w:p w14:paraId="59711908" w14:textId="77777777" w:rsidR="009B5451" w:rsidRPr="005C6AC0" w:rsidRDefault="009B5451" w:rsidP="009B5451">
      <w:pPr>
        <w:jc w:val="both"/>
        <w:rPr>
          <w:rFonts w:ascii="Bookman Old Style" w:hAnsi="Bookman Old Style"/>
          <w:lang w:eastAsia="cs-CZ"/>
        </w:rPr>
      </w:pPr>
      <w:r w:rsidRPr="008E3419">
        <w:rPr>
          <w:rFonts w:ascii="Bookman Old Style" w:hAnsi="Bookman Old Style"/>
          <w:lang w:eastAsia="cs-CZ"/>
        </w:rPr>
        <w:t>Zpravodajem</w:t>
      </w:r>
      <w:r>
        <w:rPr>
          <w:rFonts w:ascii="Bookman Old Style" w:hAnsi="Bookman Old Style"/>
          <w:lang w:eastAsia="cs-CZ"/>
        </w:rPr>
        <w:t xml:space="preserve"> návrhu zákona</w:t>
      </w:r>
      <w:r w:rsidRPr="008E3419">
        <w:rPr>
          <w:rFonts w:ascii="Bookman Old Style" w:hAnsi="Bookman Old Style"/>
          <w:lang w:eastAsia="cs-CZ"/>
        </w:rPr>
        <w:t xml:space="preserve"> byl sen. Kantor</w:t>
      </w:r>
      <w:r>
        <w:rPr>
          <w:rFonts w:ascii="Bookman Old Style" w:hAnsi="Bookman Old Style"/>
          <w:lang w:eastAsia="cs-CZ"/>
        </w:rPr>
        <w:t xml:space="preserve">, výbor přijal pozměňovací návrh. Stejně rozhodlo i plénum Senátu a senátní verzi přijala i Poslanecká sněmovna. Zákon byl publikován ve sb. z. </w:t>
      </w:r>
      <w:r w:rsidRPr="005C6AC0">
        <w:rPr>
          <w:rFonts w:ascii="Bookman Old Style" w:hAnsi="Bookman Old Style"/>
          <w:lang w:eastAsia="cs-CZ"/>
        </w:rPr>
        <w:t>116/2020</w:t>
      </w:r>
      <w:r>
        <w:rPr>
          <w:rFonts w:ascii="Bookman Old Style" w:hAnsi="Bookman Old Style"/>
          <w:lang w:eastAsia="cs-CZ"/>
        </w:rPr>
        <w:t>.</w:t>
      </w:r>
    </w:p>
    <w:p w14:paraId="62DA390C" w14:textId="77777777" w:rsidR="009B5451" w:rsidRPr="005C6AC0" w:rsidRDefault="009B5451" w:rsidP="009B5451">
      <w:pPr>
        <w:jc w:val="both"/>
        <w:rPr>
          <w:rFonts w:ascii="Bookman Old Style" w:hAnsi="Bookman Old Style"/>
          <w:lang w:eastAsia="cs-CZ"/>
        </w:rPr>
      </w:pPr>
    </w:p>
    <w:p w14:paraId="68CB65D6" w14:textId="77777777" w:rsidR="009B5451" w:rsidRPr="00B40A65" w:rsidRDefault="009B5451" w:rsidP="00420B65">
      <w:pPr>
        <w:pStyle w:val="Odstavecseseznamem"/>
        <w:numPr>
          <w:ilvl w:val="0"/>
          <w:numId w:val="25"/>
        </w:numPr>
        <w:jc w:val="both"/>
        <w:rPr>
          <w:rFonts w:ascii="Bookman Old Style" w:hAnsi="Bookman Old Style"/>
          <w:lang w:eastAsia="cs-CZ"/>
        </w:rPr>
      </w:pPr>
      <w:r w:rsidRPr="00B40A65">
        <w:rPr>
          <w:rFonts w:ascii="Bookman Old Style" w:hAnsi="Bookman Old Style"/>
          <w:lang w:eastAsia="cs-CZ"/>
        </w:rPr>
        <w:t>Senátní tisk č. 206</w:t>
      </w:r>
    </w:p>
    <w:p w14:paraId="5E0EB2D5" w14:textId="77777777" w:rsidR="009B5451" w:rsidRPr="005C6AC0" w:rsidRDefault="009B5451" w:rsidP="009B5451">
      <w:pPr>
        <w:rPr>
          <w:rFonts w:ascii="Bookman Old Style" w:hAnsi="Bookman Old Style"/>
          <w:b/>
          <w:lang w:eastAsia="cs-CZ"/>
        </w:rPr>
      </w:pPr>
      <w:r w:rsidRPr="005C6AC0">
        <w:rPr>
          <w:rFonts w:ascii="Bookman Old Style" w:hAnsi="Bookman Old Style"/>
          <w:b/>
          <w:lang w:eastAsia="cs-CZ"/>
        </w:rPr>
        <w:t xml:space="preserve">Návrh zákona, kterým se mění zákon č. 551/1991 Sb., </w:t>
      </w:r>
    </w:p>
    <w:p w14:paraId="74EF8B63" w14:textId="77777777" w:rsidR="009B5451" w:rsidRDefault="009B5451" w:rsidP="009B5451">
      <w:pPr>
        <w:rPr>
          <w:rFonts w:ascii="Bookman Old Style" w:hAnsi="Bookman Old Style"/>
          <w:b/>
          <w:lang w:eastAsia="cs-CZ"/>
        </w:rPr>
      </w:pPr>
      <w:r w:rsidRPr="005C6AC0">
        <w:rPr>
          <w:rFonts w:ascii="Bookman Old Style" w:hAnsi="Bookman Old Style"/>
          <w:b/>
          <w:lang w:eastAsia="cs-CZ"/>
        </w:rPr>
        <w:t>Všeobecné zdravotní pojišťovně České republiky,</w:t>
      </w:r>
      <w:r>
        <w:rPr>
          <w:rFonts w:ascii="Bookman Old Style" w:hAnsi="Bookman Old Style"/>
          <w:b/>
          <w:lang w:eastAsia="cs-CZ"/>
        </w:rPr>
        <w:t xml:space="preserve"> ve znění pozdějších předpisů, </w:t>
      </w:r>
      <w:r w:rsidRPr="005C6AC0">
        <w:rPr>
          <w:rFonts w:ascii="Bookman Old Style" w:hAnsi="Bookman Old Style"/>
          <w:b/>
          <w:lang w:eastAsia="cs-CZ"/>
        </w:rPr>
        <w:t>a zákon č. 280/1992 Sb., o resortních, oborových, podnikovýcha dalších zdravotních pojišťovnách, ve znění pozdějších předpisů</w:t>
      </w:r>
    </w:p>
    <w:p w14:paraId="24C35864" w14:textId="77777777" w:rsidR="009B5451" w:rsidRDefault="009B5451" w:rsidP="009B5451">
      <w:pPr>
        <w:rPr>
          <w:rFonts w:ascii="Bookman Old Style" w:hAnsi="Bookman Old Style"/>
          <w:b/>
          <w:lang w:eastAsia="cs-CZ"/>
        </w:rPr>
      </w:pPr>
    </w:p>
    <w:p w14:paraId="7522BEE1" w14:textId="77777777" w:rsidR="009B5451" w:rsidRPr="00EC34E4" w:rsidRDefault="009B5451" w:rsidP="009B5451">
      <w:pPr>
        <w:jc w:val="both"/>
        <w:rPr>
          <w:rFonts w:ascii="Bookman Old Style" w:hAnsi="Bookman Old Style"/>
          <w:lang w:eastAsia="cs-CZ"/>
        </w:rPr>
      </w:pPr>
      <w:r w:rsidRPr="00EC34E4">
        <w:rPr>
          <w:rFonts w:ascii="Bookman Old Style" w:hAnsi="Bookman Old Style"/>
          <w:lang w:eastAsia="cs-CZ"/>
        </w:rPr>
        <w:lastRenderedPageBreak/>
        <w:t>Předložený návrh zákona zavádí nový systém obsazování správních a dozorčích rad zaměstnaneckých zdravotních pojišťoven, který</w:t>
      </w:r>
      <w:r>
        <w:rPr>
          <w:rFonts w:ascii="Bookman Old Style" w:hAnsi="Bookman Old Style"/>
          <w:lang w:eastAsia="cs-CZ"/>
        </w:rPr>
        <w:t xml:space="preserve"> vyhovuje požadavkům uvedeným v</w:t>
      </w:r>
      <w:r w:rsidRPr="00EC34E4">
        <w:rPr>
          <w:rFonts w:ascii="Bookman Old Style" w:hAnsi="Bookman Old Style"/>
          <w:lang w:eastAsia="cs-CZ"/>
        </w:rPr>
        <w:t xml:space="preserve"> nálezu Ústavního soudu a současně lépe reflektuje postavení zaměstnanců jako plátců pojistného tak, aby bylo zachováno tripartitní rozdělení orgánů zaměstnaneckých pojišťoven mezi stát, zaměstnavatele a zaměstnance.</w:t>
      </w:r>
    </w:p>
    <w:p w14:paraId="5101B3AD" w14:textId="77777777" w:rsidR="009B5451" w:rsidRDefault="009B5451" w:rsidP="009B5451">
      <w:pPr>
        <w:rPr>
          <w:rFonts w:ascii="Bookman Old Style" w:hAnsi="Bookman Old Style"/>
          <w:b/>
          <w:lang w:eastAsia="cs-CZ"/>
        </w:rPr>
      </w:pPr>
    </w:p>
    <w:p w14:paraId="4956CA17" w14:textId="77777777" w:rsidR="009B5451" w:rsidRPr="005C6AC0" w:rsidRDefault="009B5451" w:rsidP="009B5451">
      <w:pPr>
        <w:rPr>
          <w:rFonts w:ascii="Bookman Old Style" w:hAnsi="Bookman Old Style"/>
          <w:b/>
          <w:lang w:eastAsia="cs-CZ"/>
        </w:rPr>
      </w:pPr>
      <w:r w:rsidRPr="008E3419">
        <w:rPr>
          <w:rFonts w:ascii="Bookman Old Style" w:hAnsi="Bookman Old Style"/>
          <w:lang w:eastAsia="cs-CZ"/>
        </w:rPr>
        <w:t>Z</w:t>
      </w:r>
      <w:r>
        <w:rPr>
          <w:rFonts w:ascii="Bookman Old Style" w:hAnsi="Bookman Old Style"/>
          <w:lang w:eastAsia="cs-CZ"/>
        </w:rPr>
        <w:t>pravodajkou návrhu zákona</w:t>
      </w:r>
      <w:r w:rsidRPr="008E3419">
        <w:rPr>
          <w:rFonts w:ascii="Bookman Old Style" w:hAnsi="Bookman Old Style"/>
          <w:lang w:eastAsia="cs-CZ"/>
        </w:rPr>
        <w:t xml:space="preserve"> byl</w:t>
      </w:r>
      <w:r>
        <w:rPr>
          <w:rFonts w:ascii="Bookman Old Style" w:hAnsi="Bookman Old Style"/>
          <w:lang w:eastAsia="cs-CZ"/>
        </w:rPr>
        <w:t>a</w:t>
      </w:r>
      <w:r w:rsidRPr="008E3419">
        <w:rPr>
          <w:rFonts w:ascii="Bookman Old Style" w:hAnsi="Bookman Old Style"/>
          <w:lang w:eastAsia="cs-CZ"/>
        </w:rPr>
        <w:t xml:space="preserve"> sen. </w:t>
      </w:r>
      <w:r>
        <w:rPr>
          <w:rFonts w:ascii="Bookman Old Style" w:hAnsi="Bookman Old Style"/>
          <w:lang w:eastAsia="cs-CZ"/>
        </w:rPr>
        <w:t>Dernerová, výbor přijal pozměňovací návrh. Stejně rozhodlo i plénum Senátu. V Poslanecké sněmovně byla schválena původní verze.</w:t>
      </w:r>
    </w:p>
    <w:p w14:paraId="2193B0D2" w14:textId="77777777" w:rsidR="009B5451" w:rsidRDefault="009B5451" w:rsidP="009B5451">
      <w:pPr>
        <w:rPr>
          <w:rFonts w:ascii="Bookman Old Style" w:hAnsi="Bookman Old Style"/>
          <w:lang w:eastAsia="cs-CZ"/>
        </w:rPr>
      </w:pPr>
    </w:p>
    <w:p w14:paraId="39F3214F" w14:textId="77777777" w:rsidR="009B5451" w:rsidRPr="00827D56" w:rsidRDefault="009B5451" w:rsidP="009B5451">
      <w:pPr>
        <w:rPr>
          <w:rFonts w:ascii="Bookman Old Style" w:hAnsi="Bookman Old Style"/>
          <w:lang w:eastAsia="cs-CZ"/>
        </w:rPr>
      </w:pPr>
      <w:r>
        <w:rPr>
          <w:rFonts w:ascii="Bookman Old Style" w:hAnsi="Bookman Old Style"/>
          <w:lang w:eastAsia="cs-CZ"/>
        </w:rPr>
        <w:t xml:space="preserve">Zákon byl publikován ve Sb. z. </w:t>
      </w:r>
      <w:r w:rsidRPr="00827D56">
        <w:rPr>
          <w:rFonts w:ascii="Bookman Old Style" w:hAnsi="Bookman Old Style"/>
          <w:lang w:eastAsia="cs-CZ"/>
        </w:rPr>
        <w:t>206/2020</w:t>
      </w:r>
      <w:r>
        <w:rPr>
          <w:rFonts w:ascii="Bookman Old Style" w:hAnsi="Bookman Old Style"/>
          <w:lang w:eastAsia="cs-CZ"/>
        </w:rPr>
        <w:t>.</w:t>
      </w:r>
    </w:p>
    <w:p w14:paraId="3F51B64E" w14:textId="77777777" w:rsidR="009B5451" w:rsidRPr="005C6AC0" w:rsidRDefault="009B5451" w:rsidP="009B5451">
      <w:pPr>
        <w:rPr>
          <w:rFonts w:ascii="Bookman Old Style" w:hAnsi="Bookman Old Style"/>
          <w:lang w:eastAsia="cs-CZ"/>
        </w:rPr>
      </w:pPr>
    </w:p>
    <w:p w14:paraId="3CCBA9AD" w14:textId="77777777" w:rsidR="009B5451" w:rsidRDefault="009B5451" w:rsidP="00420B65">
      <w:pPr>
        <w:pStyle w:val="Odstavecseseznamem"/>
        <w:numPr>
          <w:ilvl w:val="0"/>
          <w:numId w:val="25"/>
        </w:numPr>
        <w:jc w:val="both"/>
        <w:rPr>
          <w:rFonts w:ascii="Bookman Old Style" w:hAnsi="Bookman Old Style"/>
          <w:lang w:eastAsia="cs-CZ"/>
        </w:rPr>
      </w:pPr>
      <w:r w:rsidRPr="005F17C6">
        <w:rPr>
          <w:rFonts w:ascii="Bookman Old Style" w:hAnsi="Bookman Old Style"/>
          <w:lang w:eastAsia="cs-CZ"/>
        </w:rPr>
        <w:t xml:space="preserve">Senátní tisk č. </w:t>
      </w:r>
      <w:r>
        <w:rPr>
          <w:rFonts w:ascii="Bookman Old Style" w:hAnsi="Bookman Old Style"/>
          <w:lang w:eastAsia="cs-CZ"/>
        </w:rPr>
        <w:t>207</w:t>
      </w:r>
    </w:p>
    <w:p w14:paraId="6C39156E" w14:textId="77777777" w:rsidR="009B5451" w:rsidRDefault="009B5451" w:rsidP="009B5451">
      <w:pPr>
        <w:jc w:val="both"/>
        <w:rPr>
          <w:rFonts w:ascii="Bookman Old Style" w:hAnsi="Bookman Old Style"/>
          <w:b/>
          <w:lang w:eastAsia="cs-CZ"/>
        </w:rPr>
      </w:pPr>
      <w:r w:rsidRPr="005C6AC0">
        <w:rPr>
          <w:rFonts w:ascii="Bookman Old Style" w:hAnsi="Bookman Old Style"/>
          <w:b/>
          <w:lang w:eastAsia="cs-CZ"/>
        </w:rPr>
        <w:t xml:space="preserve">Návrh zákona, kterým se </w:t>
      </w:r>
      <w:r>
        <w:rPr>
          <w:rFonts w:ascii="Bookman Old Style" w:hAnsi="Bookman Old Style"/>
          <w:b/>
          <w:lang w:eastAsia="cs-CZ"/>
        </w:rPr>
        <w:t xml:space="preserve">mění zákon č. 258/2000 Sb., </w:t>
      </w:r>
      <w:r w:rsidRPr="005C6AC0">
        <w:rPr>
          <w:rFonts w:ascii="Bookman Old Style" w:hAnsi="Bookman Old Style"/>
          <w:b/>
          <w:lang w:eastAsia="cs-CZ"/>
        </w:rPr>
        <w:t>o ochraně veřejného zdraví a o změně některých souvisejících zákonů,</w:t>
      </w:r>
      <w:r>
        <w:rPr>
          <w:rFonts w:ascii="Bookman Old Style" w:hAnsi="Bookman Old Style"/>
          <w:b/>
          <w:lang w:eastAsia="cs-CZ"/>
        </w:rPr>
        <w:t xml:space="preserve"> </w:t>
      </w:r>
      <w:r w:rsidRPr="005C6AC0">
        <w:rPr>
          <w:rFonts w:ascii="Bookman Old Style" w:hAnsi="Bookman Old Style"/>
          <w:b/>
          <w:lang w:eastAsia="cs-CZ"/>
        </w:rPr>
        <w:t>ve znění pozdějších předpisů, a další související zákony</w:t>
      </w:r>
    </w:p>
    <w:p w14:paraId="64F81704" w14:textId="77777777" w:rsidR="009B5451" w:rsidRDefault="009B5451" w:rsidP="009B5451">
      <w:pPr>
        <w:jc w:val="both"/>
        <w:rPr>
          <w:rFonts w:ascii="Bookman Old Style" w:hAnsi="Bookman Old Style"/>
          <w:lang w:eastAsia="cs-CZ"/>
        </w:rPr>
      </w:pPr>
    </w:p>
    <w:p w14:paraId="1C97F09D" w14:textId="77777777" w:rsidR="009B5451" w:rsidRDefault="009B5451" w:rsidP="009B5451">
      <w:pPr>
        <w:jc w:val="both"/>
        <w:rPr>
          <w:rFonts w:ascii="Bookman Old Style" w:hAnsi="Bookman Old Style"/>
          <w:lang w:eastAsia="cs-CZ"/>
        </w:rPr>
      </w:pPr>
      <w:r w:rsidRPr="00B40A65">
        <w:rPr>
          <w:rFonts w:ascii="Bookman Old Style" w:hAnsi="Bookman Old Style"/>
          <w:lang w:eastAsia="cs-CZ"/>
        </w:rPr>
        <w:t>Primárním cíle</w:t>
      </w:r>
      <w:r>
        <w:rPr>
          <w:rFonts w:ascii="Bookman Old Style" w:hAnsi="Bookman Old Style"/>
          <w:lang w:eastAsia="cs-CZ"/>
        </w:rPr>
        <w:t xml:space="preserve">m legislativního návrhu je především adaptace zákona </w:t>
      </w:r>
      <w:r w:rsidRPr="00B40A65">
        <w:rPr>
          <w:rFonts w:ascii="Bookman Old Style" w:hAnsi="Bookman Old Style"/>
          <w:lang w:eastAsia="cs-CZ"/>
        </w:rPr>
        <w:t>o ochraně veřejného zdraví na nařízení Evropského pa</w:t>
      </w:r>
      <w:r>
        <w:rPr>
          <w:rFonts w:ascii="Bookman Old Style" w:hAnsi="Bookman Old Style"/>
          <w:lang w:eastAsia="cs-CZ"/>
        </w:rPr>
        <w:t>rlamentu a Rady o úředních kontrolách</w:t>
      </w:r>
      <w:r w:rsidRPr="00B40A65">
        <w:rPr>
          <w:rFonts w:ascii="Bookman Old Style" w:hAnsi="Bookman Old Style"/>
          <w:lang w:eastAsia="cs-CZ"/>
        </w:rPr>
        <w:t xml:space="preserve"> a nařízení Evropského parlamentu a Rady o poskytování informa</w:t>
      </w:r>
      <w:r>
        <w:rPr>
          <w:rFonts w:ascii="Bookman Old Style" w:hAnsi="Bookman Old Style"/>
          <w:lang w:eastAsia="cs-CZ"/>
        </w:rPr>
        <w:t>cí o potravinách spotřebitelům</w:t>
      </w:r>
      <w:r w:rsidRPr="00B40A65">
        <w:rPr>
          <w:rFonts w:ascii="Bookman Old Style" w:hAnsi="Bookman Old Style"/>
          <w:lang w:eastAsia="cs-CZ"/>
        </w:rPr>
        <w:t>.</w:t>
      </w:r>
    </w:p>
    <w:p w14:paraId="0BF669B1" w14:textId="77777777" w:rsidR="009B5451" w:rsidRDefault="009B5451" w:rsidP="009B5451">
      <w:pPr>
        <w:jc w:val="both"/>
        <w:rPr>
          <w:rFonts w:ascii="Bookman Old Style" w:hAnsi="Bookman Old Style"/>
          <w:lang w:eastAsia="cs-CZ"/>
        </w:rPr>
      </w:pPr>
    </w:p>
    <w:p w14:paraId="074156B0" w14:textId="77777777" w:rsidR="009B5451" w:rsidRDefault="009B5451" w:rsidP="009B5451">
      <w:pPr>
        <w:jc w:val="both"/>
        <w:rPr>
          <w:rFonts w:ascii="Bookman Old Style" w:hAnsi="Bookman Old Style"/>
          <w:lang w:eastAsia="cs-CZ"/>
        </w:rPr>
      </w:pPr>
      <w:r w:rsidRPr="000A5820">
        <w:rPr>
          <w:rFonts w:ascii="Bookman Old Style" w:hAnsi="Bookman Old Style"/>
          <w:lang w:eastAsia="cs-CZ"/>
        </w:rPr>
        <w:t>Zpravodajem návrhu zákona byl sen. Kantor, výbor přijal pozměňovací návrh. Stejně rozhodlo i plénum Senátu</w:t>
      </w:r>
      <w:r>
        <w:rPr>
          <w:rFonts w:ascii="Bookman Old Style" w:hAnsi="Bookman Old Style"/>
          <w:lang w:eastAsia="cs-CZ"/>
        </w:rPr>
        <w:t xml:space="preserve">. </w:t>
      </w:r>
      <w:r w:rsidRPr="000A5820">
        <w:rPr>
          <w:rFonts w:ascii="Bookman Old Style" w:hAnsi="Bookman Old Style"/>
          <w:lang w:eastAsia="cs-CZ"/>
        </w:rPr>
        <w:t>V Poslanecké sněmovně byla schválena původní verze.</w:t>
      </w:r>
    </w:p>
    <w:p w14:paraId="70A757EE" w14:textId="77777777" w:rsidR="009B5451" w:rsidRDefault="009B5451" w:rsidP="009B5451">
      <w:pPr>
        <w:jc w:val="both"/>
        <w:rPr>
          <w:rFonts w:ascii="Bookman Old Style" w:hAnsi="Bookman Old Style"/>
          <w:lang w:eastAsia="cs-CZ"/>
        </w:rPr>
      </w:pPr>
    </w:p>
    <w:p w14:paraId="5EE535ED" w14:textId="77777777" w:rsidR="009B5451" w:rsidRDefault="009B5451" w:rsidP="009B5451">
      <w:pPr>
        <w:jc w:val="both"/>
        <w:rPr>
          <w:rFonts w:ascii="Bookman Old Style" w:hAnsi="Bookman Old Style"/>
          <w:lang w:eastAsia="cs-CZ"/>
        </w:rPr>
      </w:pPr>
      <w:r w:rsidRPr="000A5820">
        <w:rPr>
          <w:rFonts w:ascii="Bookman Old Style" w:hAnsi="Bookman Old Style"/>
          <w:lang w:eastAsia="cs-CZ"/>
        </w:rPr>
        <w:t>Zákon byl publikován ve Sb. z.</w:t>
      </w:r>
      <w:r>
        <w:rPr>
          <w:rFonts w:ascii="Bookman Old Style" w:hAnsi="Bookman Old Style"/>
          <w:lang w:eastAsia="cs-CZ"/>
        </w:rPr>
        <w:t xml:space="preserve"> </w:t>
      </w:r>
      <w:r w:rsidRPr="005C6AC0">
        <w:rPr>
          <w:rFonts w:ascii="Bookman Old Style" w:hAnsi="Bookman Old Style"/>
          <w:lang w:eastAsia="cs-CZ"/>
        </w:rPr>
        <w:t>205/2020</w:t>
      </w:r>
      <w:r>
        <w:rPr>
          <w:rFonts w:ascii="Bookman Old Style" w:hAnsi="Bookman Old Style"/>
          <w:lang w:eastAsia="cs-CZ"/>
        </w:rPr>
        <w:t>.</w:t>
      </w:r>
    </w:p>
    <w:p w14:paraId="1A52B7AA" w14:textId="77777777" w:rsidR="009B5451" w:rsidRDefault="009B5451" w:rsidP="009B5451">
      <w:pPr>
        <w:jc w:val="both"/>
        <w:rPr>
          <w:rFonts w:ascii="Bookman Old Style" w:hAnsi="Bookman Old Style"/>
          <w:lang w:eastAsia="cs-CZ"/>
        </w:rPr>
      </w:pPr>
    </w:p>
    <w:p w14:paraId="725CC42E" w14:textId="77777777" w:rsidR="009B5451" w:rsidRPr="005C6AC0" w:rsidRDefault="009B5451" w:rsidP="009B5451">
      <w:pPr>
        <w:jc w:val="both"/>
        <w:rPr>
          <w:rFonts w:ascii="Bookman Old Style" w:hAnsi="Bookman Old Style"/>
          <w:lang w:eastAsia="cs-CZ"/>
        </w:rPr>
      </w:pPr>
    </w:p>
    <w:p w14:paraId="6BDF073A" w14:textId="77777777" w:rsidR="009B5451" w:rsidRDefault="009B5451" w:rsidP="00420B65">
      <w:pPr>
        <w:pStyle w:val="Odstavecseseznamem"/>
        <w:numPr>
          <w:ilvl w:val="0"/>
          <w:numId w:val="25"/>
        </w:numPr>
        <w:jc w:val="both"/>
        <w:rPr>
          <w:rFonts w:ascii="Bookman Old Style" w:hAnsi="Bookman Old Style"/>
          <w:lang w:eastAsia="cs-CZ"/>
        </w:rPr>
      </w:pPr>
      <w:r w:rsidRPr="005F17C6">
        <w:rPr>
          <w:rFonts w:ascii="Bookman Old Style" w:hAnsi="Bookman Old Style"/>
          <w:lang w:eastAsia="cs-CZ"/>
        </w:rPr>
        <w:t xml:space="preserve">Senátní tisk č. </w:t>
      </w:r>
      <w:r>
        <w:rPr>
          <w:rFonts w:ascii="Bookman Old Style" w:hAnsi="Bookman Old Style"/>
          <w:lang w:eastAsia="cs-CZ"/>
        </w:rPr>
        <w:t>217</w:t>
      </w:r>
    </w:p>
    <w:p w14:paraId="66253946" w14:textId="77777777" w:rsidR="009B5451" w:rsidRDefault="009B5451" w:rsidP="009B5451">
      <w:pPr>
        <w:jc w:val="both"/>
        <w:rPr>
          <w:rFonts w:ascii="Bookman Old Style" w:hAnsi="Bookman Old Style"/>
          <w:b/>
          <w:lang w:eastAsia="cs-CZ"/>
        </w:rPr>
      </w:pPr>
      <w:r w:rsidRPr="007F78E6">
        <w:rPr>
          <w:rFonts w:ascii="Bookman Old Style" w:hAnsi="Bookman Old Style"/>
          <w:b/>
          <w:lang w:eastAsia="cs-CZ"/>
        </w:rPr>
        <w:t>Návrh zákona, kterým se mění zákon č. 592/1992 Sb., o pojistném na veřejné zdravotní pojištění, ve znění pozdějších předpisů</w:t>
      </w:r>
    </w:p>
    <w:p w14:paraId="3D13205A" w14:textId="77777777" w:rsidR="009B5451" w:rsidRDefault="009B5451" w:rsidP="009B5451">
      <w:pPr>
        <w:jc w:val="both"/>
        <w:rPr>
          <w:rFonts w:ascii="Bookman Old Style" w:hAnsi="Bookman Old Style"/>
          <w:lang w:eastAsia="cs-CZ"/>
        </w:rPr>
      </w:pPr>
    </w:p>
    <w:p w14:paraId="21CCE215" w14:textId="77777777" w:rsidR="009B5451" w:rsidRDefault="009B5451" w:rsidP="009B5451">
      <w:pPr>
        <w:jc w:val="both"/>
        <w:rPr>
          <w:rFonts w:ascii="Bookman Old Style" w:hAnsi="Bookman Old Style"/>
          <w:lang w:eastAsia="cs-CZ"/>
        </w:rPr>
      </w:pPr>
      <w:r>
        <w:rPr>
          <w:rFonts w:ascii="Bookman Old Style" w:hAnsi="Bookman Old Style"/>
          <w:lang w:eastAsia="cs-CZ"/>
        </w:rPr>
        <w:t>Hlavním cílem právní úpravy je potřeba ulevit plátcům pojistného, z</w:t>
      </w:r>
      <w:r w:rsidRPr="00384D2D">
        <w:rPr>
          <w:rFonts w:ascii="Bookman Old Style" w:hAnsi="Bookman Old Style"/>
          <w:lang w:eastAsia="cs-CZ"/>
        </w:rPr>
        <w:t>ejména oso</w:t>
      </w:r>
      <w:r>
        <w:rPr>
          <w:rFonts w:ascii="Bookman Old Style" w:hAnsi="Bookman Old Style"/>
          <w:lang w:eastAsia="cs-CZ"/>
        </w:rPr>
        <w:t>bám samostatně výdělečně činným,</w:t>
      </w:r>
      <w:r w:rsidRPr="00384D2D">
        <w:rPr>
          <w:rFonts w:ascii="Bookman Old Style" w:hAnsi="Bookman Old Style"/>
          <w:lang w:eastAsia="cs-CZ"/>
        </w:rPr>
        <w:t xml:space="preserve"> v době, kdy nebudou schopni plnit své povinnosti související s platbou pojistného na veřejné zdravotní pojištění z d</w:t>
      </w:r>
      <w:r>
        <w:rPr>
          <w:rFonts w:ascii="Bookman Old Style" w:hAnsi="Bookman Old Style"/>
          <w:lang w:eastAsia="cs-CZ"/>
        </w:rPr>
        <w:t>ůvodu vyhlášení nouzového stavu</w:t>
      </w:r>
      <w:r w:rsidRPr="00384D2D">
        <w:rPr>
          <w:rFonts w:ascii="Bookman Old Style" w:hAnsi="Bookman Old Style"/>
          <w:lang w:eastAsia="cs-CZ"/>
        </w:rPr>
        <w:t>.</w:t>
      </w:r>
    </w:p>
    <w:p w14:paraId="4C09FABF" w14:textId="77777777" w:rsidR="009B5451" w:rsidRDefault="009B5451" w:rsidP="009B5451">
      <w:pPr>
        <w:jc w:val="both"/>
        <w:rPr>
          <w:rFonts w:ascii="Bookman Old Style" w:hAnsi="Bookman Old Style"/>
          <w:lang w:eastAsia="cs-CZ"/>
        </w:rPr>
      </w:pPr>
    </w:p>
    <w:p w14:paraId="35E5574A" w14:textId="77777777" w:rsidR="009B5451" w:rsidRDefault="009B5451" w:rsidP="009B5451">
      <w:pPr>
        <w:jc w:val="both"/>
        <w:rPr>
          <w:rFonts w:ascii="Bookman Old Style" w:hAnsi="Bookman Old Style"/>
          <w:lang w:eastAsia="cs-CZ"/>
        </w:rPr>
      </w:pPr>
      <w:r>
        <w:rPr>
          <w:rFonts w:ascii="Bookman Old Style" w:hAnsi="Bookman Old Style"/>
          <w:lang w:eastAsia="cs-CZ"/>
        </w:rPr>
        <w:t xml:space="preserve">Návrh zákona byl projednáván ve zkrácené lhůtě ve stavu </w:t>
      </w:r>
      <w:r w:rsidRPr="007F4272">
        <w:rPr>
          <w:rFonts w:ascii="Bookman Old Style" w:hAnsi="Bookman Old Style"/>
          <w:lang w:eastAsia="cs-CZ"/>
        </w:rPr>
        <w:t>LEGISLATIVNÍ NOUZE.</w:t>
      </w:r>
      <w:r>
        <w:rPr>
          <w:rFonts w:ascii="Bookman Old Style" w:hAnsi="Bookman Old Style"/>
          <w:lang w:eastAsia="cs-CZ"/>
        </w:rPr>
        <w:t xml:space="preserve"> </w:t>
      </w:r>
      <w:r w:rsidRPr="00770899">
        <w:rPr>
          <w:rFonts w:ascii="Bookman Old Style" w:hAnsi="Bookman Old Style"/>
          <w:lang w:eastAsia="cs-CZ"/>
        </w:rPr>
        <w:t>Zpravodajem návrhu zákona byl sen</w:t>
      </w:r>
      <w:r>
        <w:rPr>
          <w:rFonts w:ascii="Bookman Old Style" w:hAnsi="Bookman Old Style"/>
          <w:lang w:eastAsia="cs-CZ"/>
        </w:rPr>
        <w:t xml:space="preserve"> Žaloudík. Výbor svým usnesením doporučil plénu Senátu zákon schválit. Zákon byl přijat ve znění návrhu PS.</w:t>
      </w:r>
      <w:r>
        <w:rPr>
          <w:rFonts w:ascii="Bookman Old Style" w:hAnsi="Bookman Old Style"/>
          <w:lang w:eastAsia="cs-CZ"/>
        </w:rPr>
        <w:tab/>
      </w:r>
    </w:p>
    <w:p w14:paraId="3A528CEC" w14:textId="77777777" w:rsidR="009B5451" w:rsidRDefault="009B5451" w:rsidP="009B5451">
      <w:pPr>
        <w:jc w:val="both"/>
        <w:rPr>
          <w:rFonts w:ascii="Bookman Old Style" w:hAnsi="Bookman Old Style"/>
          <w:lang w:eastAsia="cs-CZ"/>
        </w:rPr>
      </w:pPr>
    </w:p>
    <w:p w14:paraId="0BF507D0" w14:textId="77777777" w:rsidR="009B5451" w:rsidRPr="005C6AC0" w:rsidRDefault="009B5451" w:rsidP="009B5451">
      <w:pPr>
        <w:jc w:val="both"/>
        <w:rPr>
          <w:rFonts w:ascii="Bookman Old Style" w:hAnsi="Bookman Old Style"/>
          <w:lang w:eastAsia="cs-CZ"/>
        </w:rPr>
      </w:pPr>
      <w:r w:rsidRPr="00232CF0">
        <w:rPr>
          <w:rFonts w:ascii="Bookman Old Style" w:hAnsi="Bookman Old Style"/>
          <w:lang w:eastAsia="cs-CZ"/>
        </w:rPr>
        <w:t>Zákon byl publikován ve Sb. z</w:t>
      </w:r>
      <w:r>
        <w:rPr>
          <w:rFonts w:ascii="Bookman Old Style" w:hAnsi="Bookman Old Style"/>
          <w:lang w:eastAsia="cs-CZ"/>
        </w:rPr>
        <w:tab/>
        <w:t xml:space="preserve">. </w:t>
      </w:r>
      <w:r w:rsidRPr="007F78E6">
        <w:rPr>
          <w:rFonts w:ascii="Bookman Old Style" w:hAnsi="Bookman Old Style"/>
          <w:lang w:eastAsia="cs-CZ"/>
        </w:rPr>
        <w:t>134/2020</w:t>
      </w:r>
    </w:p>
    <w:p w14:paraId="52397461" w14:textId="77777777" w:rsidR="009B5451" w:rsidRPr="005C6AC0" w:rsidRDefault="009B5451" w:rsidP="009B5451">
      <w:pPr>
        <w:jc w:val="both"/>
        <w:rPr>
          <w:rFonts w:ascii="Bookman Old Style" w:hAnsi="Bookman Old Style"/>
          <w:lang w:eastAsia="cs-CZ"/>
        </w:rPr>
      </w:pPr>
    </w:p>
    <w:p w14:paraId="01328176" w14:textId="77777777" w:rsidR="009B5451" w:rsidRDefault="009B5451" w:rsidP="00420B65">
      <w:pPr>
        <w:pStyle w:val="Odstavecseseznamem"/>
        <w:numPr>
          <w:ilvl w:val="0"/>
          <w:numId w:val="25"/>
        </w:numPr>
        <w:jc w:val="both"/>
        <w:rPr>
          <w:rFonts w:ascii="Bookman Old Style" w:hAnsi="Bookman Old Style"/>
          <w:lang w:eastAsia="cs-CZ"/>
        </w:rPr>
      </w:pPr>
      <w:r w:rsidRPr="005F17C6">
        <w:rPr>
          <w:rFonts w:ascii="Bookman Old Style" w:hAnsi="Bookman Old Style"/>
          <w:lang w:eastAsia="cs-CZ"/>
        </w:rPr>
        <w:t xml:space="preserve">Senátní tisk č. </w:t>
      </w:r>
      <w:r>
        <w:rPr>
          <w:rFonts w:ascii="Bookman Old Style" w:hAnsi="Bookman Old Style"/>
          <w:lang w:eastAsia="cs-CZ"/>
        </w:rPr>
        <w:t>241</w:t>
      </w:r>
    </w:p>
    <w:p w14:paraId="099D45A4" w14:textId="77777777" w:rsidR="009B5451" w:rsidRDefault="009B5451" w:rsidP="009B5451">
      <w:pPr>
        <w:jc w:val="both"/>
        <w:rPr>
          <w:rFonts w:ascii="Bookman Old Style" w:hAnsi="Bookman Old Style"/>
          <w:b/>
          <w:lang w:eastAsia="cs-CZ"/>
        </w:rPr>
      </w:pPr>
      <w:r w:rsidRPr="007F78E6">
        <w:rPr>
          <w:rFonts w:ascii="Bookman Old Style" w:hAnsi="Bookman Old Style"/>
          <w:b/>
          <w:lang w:eastAsia="cs-CZ"/>
        </w:rPr>
        <w:t>Návrh zákona o zvláštních pravid</w:t>
      </w:r>
      <w:r>
        <w:rPr>
          <w:rFonts w:ascii="Bookman Old Style" w:hAnsi="Bookman Old Style"/>
          <w:b/>
          <w:lang w:eastAsia="cs-CZ"/>
        </w:rPr>
        <w:t xml:space="preserve">lech pro výkon povolání lékaře </w:t>
      </w:r>
      <w:r w:rsidRPr="007F78E6">
        <w:rPr>
          <w:rFonts w:ascii="Bookman Old Style" w:hAnsi="Bookman Old Style"/>
          <w:b/>
          <w:lang w:eastAsia="cs-CZ"/>
        </w:rPr>
        <w:t>a nelékařských zdravotnických povolání osobami,</w:t>
      </w:r>
      <w:r>
        <w:rPr>
          <w:rFonts w:ascii="Bookman Old Style" w:hAnsi="Bookman Old Style"/>
          <w:b/>
          <w:lang w:eastAsia="cs-CZ"/>
        </w:rPr>
        <w:t xml:space="preserve"> které získaly odborné </w:t>
      </w:r>
      <w:r>
        <w:rPr>
          <w:rFonts w:ascii="Bookman Old Style" w:hAnsi="Bookman Old Style"/>
          <w:b/>
          <w:lang w:eastAsia="cs-CZ"/>
        </w:rPr>
        <w:lastRenderedPageBreak/>
        <w:t xml:space="preserve">vzdělání </w:t>
      </w:r>
      <w:r w:rsidRPr="007F78E6">
        <w:rPr>
          <w:rFonts w:ascii="Bookman Old Style" w:hAnsi="Bookman Old Style"/>
          <w:b/>
          <w:lang w:eastAsia="cs-CZ"/>
        </w:rPr>
        <w:t>v jiném než členském státě Evropské uni</w:t>
      </w:r>
      <w:r>
        <w:rPr>
          <w:rFonts w:ascii="Bookman Old Style" w:hAnsi="Bookman Old Style"/>
          <w:b/>
          <w:lang w:eastAsia="cs-CZ"/>
        </w:rPr>
        <w:t xml:space="preserve">e, v souvislosti s mimořádnými </w:t>
      </w:r>
      <w:r w:rsidRPr="007F78E6">
        <w:rPr>
          <w:rFonts w:ascii="Bookman Old Style" w:hAnsi="Bookman Old Style"/>
          <w:b/>
          <w:lang w:eastAsia="cs-CZ"/>
        </w:rPr>
        <w:t>opatřeními při epidemii v roce 2020</w:t>
      </w:r>
    </w:p>
    <w:p w14:paraId="718559C7" w14:textId="77777777" w:rsidR="009B5451" w:rsidRDefault="009B5451" w:rsidP="009B5451">
      <w:pPr>
        <w:jc w:val="both"/>
        <w:rPr>
          <w:rFonts w:ascii="Bookman Old Style" w:hAnsi="Bookman Old Style"/>
          <w:lang w:eastAsia="cs-CZ"/>
        </w:rPr>
      </w:pPr>
    </w:p>
    <w:p w14:paraId="23D20B49" w14:textId="77777777" w:rsidR="009B5451" w:rsidRDefault="009B5451" w:rsidP="009B5451">
      <w:pPr>
        <w:jc w:val="both"/>
        <w:rPr>
          <w:rFonts w:ascii="Bookman Old Style" w:hAnsi="Bookman Old Style"/>
          <w:lang w:eastAsia="cs-CZ"/>
        </w:rPr>
      </w:pPr>
      <w:r>
        <w:rPr>
          <w:rFonts w:ascii="Bookman Old Style" w:hAnsi="Bookman Old Style"/>
          <w:lang w:eastAsia="cs-CZ"/>
        </w:rPr>
        <w:t xml:space="preserve">Tisk reaguje na situaci </w:t>
      </w:r>
      <w:r w:rsidRPr="00B44AD0">
        <w:rPr>
          <w:rFonts w:ascii="Bookman Old Style" w:hAnsi="Bookman Old Style"/>
          <w:lang w:eastAsia="cs-CZ"/>
        </w:rPr>
        <w:t xml:space="preserve">kdy </w:t>
      </w:r>
      <w:r>
        <w:rPr>
          <w:rFonts w:ascii="Bookman Old Style" w:hAnsi="Bookman Old Style"/>
          <w:lang w:eastAsia="cs-CZ"/>
        </w:rPr>
        <w:t>v</w:t>
      </w:r>
      <w:r w:rsidRPr="00D10E3A">
        <w:rPr>
          <w:rFonts w:ascii="Bookman Old Style" w:hAnsi="Bookman Old Style"/>
          <w:lang w:eastAsia="cs-CZ"/>
        </w:rPr>
        <w:t xml:space="preserve"> době pandemie onemocnění COVID-19,</w:t>
      </w:r>
      <w:r>
        <w:rPr>
          <w:rFonts w:ascii="Bookman Old Style" w:hAnsi="Bookman Old Style"/>
          <w:lang w:eastAsia="cs-CZ"/>
        </w:rPr>
        <w:t xml:space="preserve"> </w:t>
      </w:r>
      <w:r w:rsidRPr="00B44AD0">
        <w:rPr>
          <w:rFonts w:ascii="Bookman Old Style" w:hAnsi="Bookman Old Style"/>
          <w:lang w:eastAsia="cs-CZ"/>
        </w:rPr>
        <w:t>své povolání nemůže z důvodu umístění do karantény vykonávat část zdravotnických pracovníků a kdy jsou poskytovatelé zdravotních služeb zahlceni en</w:t>
      </w:r>
      <w:r>
        <w:rPr>
          <w:rFonts w:ascii="Bookman Old Style" w:hAnsi="Bookman Old Style"/>
          <w:lang w:eastAsia="cs-CZ"/>
        </w:rPr>
        <w:t>ormním počtem akutních pacientů. podle návrhu může Ministerstvo zdravotnictví</w:t>
      </w:r>
      <w:r w:rsidRPr="00D10E3A">
        <w:rPr>
          <w:rFonts w:ascii="Bookman Old Style" w:hAnsi="Bookman Old Style"/>
          <w:lang w:eastAsia="cs-CZ"/>
        </w:rPr>
        <w:t xml:space="preserve"> vydat rozhodnutí o povolení k výkonu zdravotnického povolání lékaře pod přímým odborným vedením lékaře se specializovanou způsobilostí i bez uznání způsobilosti</w:t>
      </w:r>
      <w:r>
        <w:rPr>
          <w:rFonts w:ascii="Bookman Old Style" w:hAnsi="Bookman Old Style"/>
          <w:lang w:eastAsia="cs-CZ"/>
        </w:rPr>
        <w:t xml:space="preserve"> </w:t>
      </w:r>
      <w:r w:rsidRPr="00D10E3A">
        <w:rPr>
          <w:rFonts w:ascii="Bookman Old Style" w:hAnsi="Bookman Old Style"/>
          <w:lang w:eastAsia="cs-CZ"/>
        </w:rPr>
        <w:t>na dobu určitou s vymezením činností, které lze na základě tohoto rozhodnutí vykonávat</w:t>
      </w:r>
    </w:p>
    <w:p w14:paraId="4C07C59D" w14:textId="77777777" w:rsidR="009B5451" w:rsidRDefault="009B5451" w:rsidP="009B5451">
      <w:pPr>
        <w:jc w:val="both"/>
        <w:rPr>
          <w:rFonts w:ascii="Bookman Old Style" w:hAnsi="Bookman Old Style"/>
          <w:lang w:eastAsia="cs-CZ"/>
        </w:rPr>
      </w:pPr>
    </w:p>
    <w:p w14:paraId="6134E68F" w14:textId="77777777" w:rsidR="009B5451" w:rsidRDefault="009B5451" w:rsidP="009B5451">
      <w:pPr>
        <w:jc w:val="both"/>
        <w:rPr>
          <w:rFonts w:ascii="Bookman Old Style" w:hAnsi="Bookman Old Style"/>
          <w:b/>
          <w:lang w:eastAsia="cs-CZ"/>
        </w:rPr>
      </w:pPr>
      <w:r>
        <w:rPr>
          <w:rFonts w:ascii="Bookman Old Style" w:hAnsi="Bookman Old Style"/>
          <w:lang w:eastAsia="cs-CZ"/>
        </w:rPr>
        <w:t xml:space="preserve">Návrh zákona byl projednáván ve zkrácené lhůtě ve stavu </w:t>
      </w:r>
      <w:r w:rsidRPr="007F4272">
        <w:rPr>
          <w:rFonts w:ascii="Bookman Old Style" w:hAnsi="Bookman Old Style"/>
          <w:lang w:eastAsia="cs-CZ"/>
        </w:rPr>
        <w:t>LEGISLATIVNÍ NOUZE.</w:t>
      </w:r>
      <w:r>
        <w:rPr>
          <w:rFonts w:ascii="Bookman Old Style" w:hAnsi="Bookman Old Style"/>
          <w:lang w:eastAsia="cs-CZ"/>
        </w:rPr>
        <w:t xml:space="preserve"> </w:t>
      </w:r>
      <w:r w:rsidRPr="008E3419">
        <w:rPr>
          <w:rFonts w:ascii="Bookman Old Style" w:hAnsi="Bookman Old Style"/>
          <w:lang w:eastAsia="cs-CZ"/>
        </w:rPr>
        <w:t>Z</w:t>
      </w:r>
      <w:r>
        <w:rPr>
          <w:rFonts w:ascii="Bookman Old Style" w:hAnsi="Bookman Old Style"/>
          <w:lang w:eastAsia="cs-CZ"/>
        </w:rPr>
        <w:t>pravodajkou návrhu zákona</w:t>
      </w:r>
      <w:r w:rsidRPr="008E3419">
        <w:rPr>
          <w:rFonts w:ascii="Bookman Old Style" w:hAnsi="Bookman Old Style"/>
          <w:lang w:eastAsia="cs-CZ"/>
        </w:rPr>
        <w:t xml:space="preserve"> byl</w:t>
      </w:r>
      <w:r>
        <w:rPr>
          <w:rFonts w:ascii="Bookman Old Style" w:hAnsi="Bookman Old Style"/>
          <w:lang w:eastAsia="cs-CZ"/>
        </w:rPr>
        <w:t>a</w:t>
      </w:r>
      <w:r w:rsidRPr="008E3419">
        <w:rPr>
          <w:rFonts w:ascii="Bookman Old Style" w:hAnsi="Bookman Old Style"/>
          <w:lang w:eastAsia="cs-CZ"/>
        </w:rPr>
        <w:t xml:space="preserve"> sen. </w:t>
      </w:r>
      <w:r>
        <w:rPr>
          <w:rFonts w:ascii="Bookman Old Style" w:hAnsi="Bookman Old Style"/>
          <w:lang w:eastAsia="cs-CZ"/>
        </w:rPr>
        <w:t>Dernerová. Výbor i plénum Senátu svým rozhodnutím návrh zákona zamítl. PS návrh zákona nepřijala.</w:t>
      </w:r>
    </w:p>
    <w:p w14:paraId="457DE393" w14:textId="77777777" w:rsidR="009B5451" w:rsidRPr="00694AF0" w:rsidRDefault="009B5451" w:rsidP="009B5451">
      <w:pPr>
        <w:jc w:val="both"/>
        <w:rPr>
          <w:rFonts w:ascii="Bookman Old Style" w:hAnsi="Bookman Old Style"/>
          <w:lang w:eastAsia="cs-CZ"/>
        </w:rPr>
      </w:pPr>
    </w:p>
    <w:p w14:paraId="09906043" w14:textId="77777777" w:rsidR="009B5451" w:rsidRDefault="009B5451" w:rsidP="00420B65">
      <w:pPr>
        <w:pStyle w:val="Odstavecseseznamem"/>
        <w:numPr>
          <w:ilvl w:val="0"/>
          <w:numId w:val="25"/>
        </w:numPr>
        <w:jc w:val="both"/>
        <w:rPr>
          <w:rFonts w:ascii="Bookman Old Style" w:hAnsi="Bookman Old Style"/>
          <w:lang w:eastAsia="cs-CZ"/>
        </w:rPr>
      </w:pPr>
      <w:r w:rsidRPr="005F17C6">
        <w:rPr>
          <w:rFonts w:ascii="Bookman Old Style" w:hAnsi="Bookman Old Style"/>
          <w:lang w:eastAsia="cs-CZ"/>
        </w:rPr>
        <w:t xml:space="preserve">Senátní tisk č. </w:t>
      </w:r>
      <w:r>
        <w:rPr>
          <w:rFonts w:ascii="Bookman Old Style" w:hAnsi="Bookman Old Style"/>
          <w:lang w:eastAsia="cs-CZ"/>
        </w:rPr>
        <w:t>249</w:t>
      </w:r>
    </w:p>
    <w:p w14:paraId="02C9A65D" w14:textId="77777777" w:rsidR="009B5451" w:rsidRDefault="009B5451" w:rsidP="009B5451">
      <w:pPr>
        <w:jc w:val="both"/>
        <w:rPr>
          <w:rFonts w:ascii="Bookman Old Style" w:hAnsi="Bookman Old Style"/>
          <w:b/>
          <w:lang w:eastAsia="cs-CZ"/>
        </w:rPr>
      </w:pPr>
      <w:r w:rsidRPr="00F26B1A">
        <w:rPr>
          <w:rFonts w:ascii="Bookman Old Style" w:hAnsi="Bookman Old Style"/>
          <w:b/>
          <w:lang w:eastAsia="cs-CZ"/>
        </w:rPr>
        <w:t>Návrh zákona, kterým se mění zákon č. 592/1992 Sb., o pojistném na veřejné zdravotní pojištění, ve znění pozdějších předpisů</w:t>
      </w:r>
    </w:p>
    <w:p w14:paraId="0CFFDDDC" w14:textId="77777777" w:rsidR="009B5451" w:rsidRPr="00F26B1A" w:rsidRDefault="009B5451" w:rsidP="009B5451">
      <w:pPr>
        <w:jc w:val="both"/>
        <w:rPr>
          <w:rFonts w:ascii="Bookman Old Style" w:hAnsi="Bookman Old Style"/>
          <w:b/>
          <w:lang w:eastAsia="cs-CZ"/>
        </w:rPr>
      </w:pPr>
    </w:p>
    <w:p w14:paraId="4EEEEA82" w14:textId="77777777" w:rsidR="009B5451" w:rsidRPr="00C72459" w:rsidRDefault="009B5451" w:rsidP="009B5451">
      <w:pPr>
        <w:jc w:val="both"/>
        <w:rPr>
          <w:rFonts w:ascii="Bookman Old Style" w:hAnsi="Bookman Old Style"/>
          <w:lang w:eastAsia="cs-CZ"/>
        </w:rPr>
      </w:pPr>
      <w:r>
        <w:rPr>
          <w:rFonts w:ascii="Bookman Old Style" w:hAnsi="Bookman Old Style"/>
          <w:lang w:eastAsia="cs-CZ"/>
        </w:rPr>
        <w:t>V souvislosti s probíhající pandemií a očekávanému vý</w:t>
      </w:r>
      <w:r w:rsidRPr="00C72459">
        <w:rPr>
          <w:rFonts w:ascii="Bookman Old Style" w:hAnsi="Bookman Old Style"/>
          <w:lang w:eastAsia="cs-CZ"/>
        </w:rPr>
        <w:t>znamn</w:t>
      </w:r>
      <w:r>
        <w:rPr>
          <w:rFonts w:ascii="Bookman Old Style" w:hAnsi="Bookman Old Style"/>
          <w:lang w:eastAsia="cs-CZ"/>
        </w:rPr>
        <w:t xml:space="preserve">ému propadu příjmů a zároveň </w:t>
      </w:r>
      <w:r w:rsidRPr="00C72459">
        <w:rPr>
          <w:rFonts w:ascii="Bookman Old Style" w:hAnsi="Bookman Old Style"/>
          <w:lang w:eastAsia="cs-CZ"/>
        </w:rPr>
        <w:t>zvýšení výdajů systému veřejného zdravotního pojištění</w:t>
      </w:r>
      <w:r>
        <w:rPr>
          <w:rFonts w:ascii="Bookman Old Style" w:hAnsi="Bookman Old Style"/>
          <w:lang w:eastAsia="cs-CZ"/>
        </w:rPr>
        <w:t xml:space="preserve"> se tímto zákonem zvy</w:t>
      </w:r>
      <w:r w:rsidRPr="00C72459">
        <w:rPr>
          <w:rFonts w:ascii="Bookman Old Style" w:hAnsi="Bookman Old Style"/>
          <w:lang w:eastAsia="cs-CZ"/>
        </w:rPr>
        <w:t>š</w:t>
      </w:r>
      <w:r>
        <w:rPr>
          <w:rFonts w:ascii="Bookman Old Style" w:hAnsi="Bookman Old Style"/>
          <w:lang w:eastAsia="cs-CZ"/>
        </w:rPr>
        <w:t>uje</w:t>
      </w:r>
      <w:r w:rsidRPr="00C72459">
        <w:rPr>
          <w:rFonts w:ascii="Bookman Old Style" w:hAnsi="Bookman Old Style"/>
          <w:lang w:eastAsia="cs-CZ"/>
        </w:rPr>
        <w:t xml:space="preserve"> vyměřovací</w:t>
      </w:r>
      <w:r>
        <w:rPr>
          <w:rFonts w:ascii="Bookman Old Style" w:hAnsi="Bookman Old Style"/>
          <w:lang w:eastAsia="cs-CZ"/>
        </w:rPr>
        <w:t xml:space="preserve"> základ</w:t>
      </w:r>
      <w:r w:rsidRPr="00C72459">
        <w:rPr>
          <w:rFonts w:ascii="Bookman Old Style" w:hAnsi="Bookman Old Style"/>
          <w:lang w:eastAsia="cs-CZ"/>
        </w:rPr>
        <w:t xml:space="preserve"> pro pojistné na veřejné zdravotní pojištění </w:t>
      </w:r>
      <w:r>
        <w:rPr>
          <w:rFonts w:ascii="Bookman Old Style" w:hAnsi="Bookman Old Style"/>
          <w:lang w:eastAsia="cs-CZ"/>
        </w:rPr>
        <w:t>za státní pojištěnce</w:t>
      </w:r>
      <w:r w:rsidRPr="00C72459">
        <w:rPr>
          <w:rFonts w:ascii="Bookman Old Style" w:hAnsi="Bookman Old Style"/>
          <w:lang w:eastAsia="cs-CZ"/>
        </w:rPr>
        <w:t xml:space="preserve"> pro období od 1. června do konce roku 2020 </w:t>
      </w:r>
    </w:p>
    <w:p w14:paraId="3EA766CB" w14:textId="77777777" w:rsidR="009B5451" w:rsidRDefault="009B5451" w:rsidP="009B5451">
      <w:pPr>
        <w:jc w:val="both"/>
        <w:rPr>
          <w:rFonts w:ascii="Bookman Old Style" w:hAnsi="Bookman Old Style"/>
          <w:lang w:eastAsia="cs-CZ"/>
        </w:rPr>
      </w:pPr>
      <w:r w:rsidRPr="00C72459">
        <w:rPr>
          <w:rFonts w:ascii="Bookman Old Style" w:hAnsi="Bookman Old Style"/>
          <w:lang w:eastAsia="cs-CZ"/>
        </w:rPr>
        <w:t xml:space="preserve">a zároveň takto zvýšený vyměřovací základ dále znovu zvýšit pro období od počátku roku 2021. Zvýšením vyměřovacího základu od </w:t>
      </w:r>
      <w:r>
        <w:rPr>
          <w:rFonts w:ascii="Bookman Old Style" w:hAnsi="Bookman Old Style"/>
          <w:lang w:eastAsia="cs-CZ"/>
        </w:rPr>
        <w:t>1. června 2020 dojde k navýšení odvodu</w:t>
      </w:r>
      <w:r w:rsidRPr="00C72459">
        <w:rPr>
          <w:rFonts w:ascii="Bookman Old Style" w:hAnsi="Bookman Old Style"/>
          <w:lang w:eastAsia="cs-CZ"/>
        </w:rPr>
        <w:t xml:space="preserve"> za jednoho státního pojištěnce za kalendářní měsíc o 500 Kč </w:t>
      </w:r>
      <w:r>
        <w:rPr>
          <w:rFonts w:ascii="Bookman Old Style" w:hAnsi="Bookman Old Style"/>
          <w:lang w:eastAsia="cs-CZ"/>
        </w:rPr>
        <w:t xml:space="preserve">a </w:t>
      </w:r>
      <w:r w:rsidRPr="00C72459">
        <w:rPr>
          <w:rFonts w:ascii="Bookman Old Style" w:hAnsi="Bookman Old Style"/>
          <w:lang w:eastAsia="cs-CZ"/>
        </w:rPr>
        <w:t>od 1. ledna 2021 k navýšení odvodu o dalších 200 Kč.</w:t>
      </w:r>
    </w:p>
    <w:p w14:paraId="371F41AE" w14:textId="77777777" w:rsidR="009B5451" w:rsidRDefault="009B5451" w:rsidP="009B5451">
      <w:pPr>
        <w:jc w:val="both"/>
        <w:rPr>
          <w:rFonts w:ascii="Bookman Old Style" w:hAnsi="Bookman Old Style"/>
          <w:lang w:eastAsia="cs-CZ"/>
        </w:rPr>
      </w:pPr>
    </w:p>
    <w:p w14:paraId="45277213" w14:textId="77777777" w:rsidR="009B5451" w:rsidRDefault="009B5451" w:rsidP="009B5451">
      <w:pPr>
        <w:jc w:val="both"/>
        <w:rPr>
          <w:rFonts w:ascii="Bookman Old Style" w:hAnsi="Bookman Old Style"/>
          <w:lang w:eastAsia="cs-CZ"/>
        </w:rPr>
      </w:pPr>
      <w:r>
        <w:rPr>
          <w:rFonts w:ascii="Bookman Old Style" w:hAnsi="Bookman Old Style"/>
          <w:lang w:eastAsia="cs-CZ"/>
        </w:rPr>
        <w:t xml:space="preserve">Návrh zákona byl projednáván ve zkrácené lhůtě ve stavu </w:t>
      </w:r>
      <w:r w:rsidRPr="007F4272">
        <w:rPr>
          <w:rFonts w:ascii="Bookman Old Style" w:hAnsi="Bookman Old Style"/>
          <w:lang w:eastAsia="cs-CZ"/>
        </w:rPr>
        <w:t>LEGISLATIVNÍ NOUZE.</w:t>
      </w:r>
      <w:r>
        <w:rPr>
          <w:rFonts w:ascii="Bookman Old Style" w:hAnsi="Bookman Old Style"/>
          <w:lang w:eastAsia="cs-CZ"/>
        </w:rPr>
        <w:t xml:space="preserve"> </w:t>
      </w:r>
      <w:r w:rsidRPr="00770899">
        <w:rPr>
          <w:rFonts w:ascii="Bookman Old Style" w:hAnsi="Bookman Old Style"/>
          <w:lang w:eastAsia="cs-CZ"/>
        </w:rPr>
        <w:t>Zpravodajem návrhu zákona byl sen</w:t>
      </w:r>
      <w:r>
        <w:rPr>
          <w:rFonts w:ascii="Bookman Old Style" w:hAnsi="Bookman Old Style"/>
          <w:lang w:eastAsia="cs-CZ"/>
        </w:rPr>
        <w:t xml:space="preserve"> Žaloudík.</w:t>
      </w:r>
    </w:p>
    <w:p w14:paraId="15500FC8" w14:textId="77777777" w:rsidR="009B5451" w:rsidRDefault="009B5451" w:rsidP="009B5451">
      <w:pPr>
        <w:jc w:val="both"/>
        <w:rPr>
          <w:rFonts w:ascii="Bookman Old Style" w:hAnsi="Bookman Old Style"/>
          <w:lang w:eastAsia="cs-CZ"/>
        </w:rPr>
      </w:pPr>
      <w:r>
        <w:rPr>
          <w:rFonts w:ascii="Bookman Old Style" w:hAnsi="Bookman Old Style"/>
          <w:lang w:eastAsia="cs-CZ"/>
        </w:rPr>
        <w:t xml:space="preserve">Výbor svým usnesením doporučil plénu Senátu zákon schválit a přijal doprovodné usnesení, stejně rozhodlo i plénum Senátu. Poslanecká sněmovna schválila svůj původní návrh. </w:t>
      </w:r>
    </w:p>
    <w:p w14:paraId="3B7A2D12" w14:textId="77777777" w:rsidR="009B5451" w:rsidRDefault="009B5451" w:rsidP="009B5451">
      <w:pPr>
        <w:jc w:val="both"/>
        <w:rPr>
          <w:rFonts w:ascii="Bookman Old Style" w:hAnsi="Bookman Old Style"/>
          <w:lang w:eastAsia="cs-CZ"/>
        </w:rPr>
      </w:pPr>
      <w:r>
        <w:rPr>
          <w:rFonts w:ascii="Bookman Old Style" w:hAnsi="Bookman Old Style"/>
          <w:lang w:eastAsia="cs-CZ"/>
        </w:rPr>
        <w:tab/>
      </w:r>
    </w:p>
    <w:p w14:paraId="591FD4F8" w14:textId="77777777" w:rsidR="009B5451" w:rsidRDefault="009B5451" w:rsidP="009B5451">
      <w:pPr>
        <w:jc w:val="both"/>
        <w:rPr>
          <w:rFonts w:ascii="Bookman Old Style" w:hAnsi="Bookman Old Style"/>
          <w:lang w:eastAsia="cs-CZ"/>
        </w:rPr>
      </w:pPr>
      <w:r>
        <w:rPr>
          <w:rFonts w:ascii="Bookman Old Style" w:hAnsi="Bookman Old Style"/>
          <w:lang w:eastAsia="cs-CZ"/>
        </w:rPr>
        <w:t xml:space="preserve">Zákon byl publikován ve Sb. z. 231/2020. </w:t>
      </w:r>
    </w:p>
    <w:p w14:paraId="353A083C" w14:textId="77777777" w:rsidR="009B5451" w:rsidRPr="00694AF0" w:rsidRDefault="009B5451" w:rsidP="009B5451">
      <w:pPr>
        <w:jc w:val="both"/>
        <w:rPr>
          <w:rFonts w:ascii="Bookman Old Style" w:hAnsi="Bookman Old Style"/>
          <w:lang w:eastAsia="cs-CZ"/>
        </w:rPr>
      </w:pPr>
    </w:p>
    <w:p w14:paraId="0E5AACFB" w14:textId="77777777" w:rsidR="009B5451" w:rsidRDefault="009B5451" w:rsidP="00420B65">
      <w:pPr>
        <w:pStyle w:val="Odstavecseseznamem"/>
        <w:numPr>
          <w:ilvl w:val="0"/>
          <w:numId w:val="25"/>
        </w:numPr>
        <w:jc w:val="both"/>
        <w:rPr>
          <w:rFonts w:ascii="Bookman Old Style" w:hAnsi="Bookman Old Style"/>
          <w:lang w:eastAsia="cs-CZ"/>
        </w:rPr>
      </w:pPr>
      <w:r w:rsidRPr="005F17C6">
        <w:rPr>
          <w:rFonts w:ascii="Bookman Old Style" w:hAnsi="Bookman Old Style"/>
          <w:lang w:eastAsia="cs-CZ"/>
        </w:rPr>
        <w:t xml:space="preserve">Senátní tisk č. </w:t>
      </w:r>
      <w:r>
        <w:rPr>
          <w:rFonts w:ascii="Bookman Old Style" w:hAnsi="Bookman Old Style"/>
          <w:lang w:eastAsia="cs-CZ"/>
        </w:rPr>
        <w:t>272</w:t>
      </w:r>
    </w:p>
    <w:p w14:paraId="47AAE217" w14:textId="77777777" w:rsidR="009B5451" w:rsidRPr="006E3551" w:rsidRDefault="009B5451" w:rsidP="009B5451">
      <w:pPr>
        <w:jc w:val="both"/>
        <w:rPr>
          <w:rFonts w:ascii="Bookman Old Style" w:hAnsi="Bookman Old Style"/>
          <w:b/>
          <w:lang w:eastAsia="cs-CZ"/>
        </w:rPr>
      </w:pPr>
      <w:r w:rsidRPr="006E3551">
        <w:rPr>
          <w:rFonts w:ascii="Bookman Old Style" w:hAnsi="Bookman Old Style"/>
          <w:b/>
          <w:lang w:eastAsia="cs-CZ"/>
        </w:rPr>
        <w:t xml:space="preserve">Návrh zákona o kompenzacích osobám poskytujícím hrazené zdravotní </w:t>
      </w:r>
      <w:r w:rsidRPr="006E3551">
        <w:rPr>
          <w:rFonts w:ascii="Bookman Old Style" w:hAnsi="Bookman Old Style"/>
          <w:b/>
          <w:lang w:eastAsia="cs-CZ"/>
        </w:rPr>
        <w:tab/>
      </w:r>
    </w:p>
    <w:p w14:paraId="01B05C15" w14:textId="77777777" w:rsidR="009B5451" w:rsidRDefault="009B5451" w:rsidP="009B5451">
      <w:pPr>
        <w:jc w:val="both"/>
        <w:rPr>
          <w:rFonts w:ascii="Bookman Old Style" w:hAnsi="Bookman Old Style"/>
          <w:b/>
          <w:lang w:eastAsia="cs-CZ"/>
        </w:rPr>
      </w:pPr>
      <w:r w:rsidRPr="006E3551">
        <w:rPr>
          <w:rFonts w:ascii="Bookman Old Style" w:hAnsi="Bookman Old Style"/>
          <w:b/>
          <w:lang w:eastAsia="cs-CZ"/>
        </w:rPr>
        <w:t>služby zohledňujících dopady epidemie onemocnění COVID-19 v roce 2020</w:t>
      </w:r>
    </w:p>
    <w:p w14:paraId="65C94F4B" w14:textId="77777777" w:rsidR="009B5451" w:rsidRDefault="009B5451" w:rsidP="009B5451">
      <w:pPr>
        <w:jc w:val="both"/>
        <w:rPr>
          <w:rFonts w:ascii="Bookman Old Style" w:hAnsi="Bookman Old Style"/>
          <w:lang w:eastAsia="cs-CZ"/>
        </w:rPr>
      </w:pPr>
    </w:p>
    <w:p w14:paraId="76F3DCE4" w14:textId="77777777" w:rsidR="009B5451" w:rsidRDefault="009B5451" w:rsidP="009B5451">
      <w:pPr>
        <w:jc w:val="both"/>
        <w:rPr>
          <w:rFonts w:ascii="Bookman Old Style" w:hAnsi="Bookman Old Style"/>
          <w:lang w:eastAsia="cs-CZ"/>
        </w:rPr>
      </w:pPr>
      <w:r>
        <w:rPr>
          <w:rFonts w:ascii="Bookman Old Style" w:hAnsi="Bookman Old Style"/>
          <w:lang w:eastAsia="cs-CZ"/>
        </w:rPr>
        <w:t>Zákon reaguje na situaci v</w:t>
      </w:r>
      <w:r w:rsidRPr="003061D7">
        <w:rPr>
          <w:rFonts w:ascii="Bookman Old Style" w:hAnsi="Bookman Old Style"/>
          <w:lang w:eastAsia="cs-CZ"/>
        </w:rPr>
        <w:t xml:space="preserve"> souvislosti s očekávaným výpadkem příjmů a zároveň zvýšením vynakládaných výdajů v důsledku epidemie onemocnění COVID-19 osob</w:t>
      </w:r>
      <w:r>
        <w:rPr>
          <w:rFonts w:ascii="Bookman Old Style" w:hAnsi="Bookman Old Style"/>
          <w:lang w:eastAsia="cs-CZ"/>
        </w:rPr>
        <w:t>ám</w:t>
      </w:r>
      <w:r w:rsidRPr="003061D7">
        <w:rPr>
          <w:rFonts w:ascii="Bookman Old Style" w:hAnsi="Bookman Old Style"/>
          <w:lang w:eastAsia="cs-CZ"/>
        </w:rPr>
        <w:t>, jež poskytují hrazené zdravotní služby, zohledňujících dopady epidemie onemocnění COVID-19 v roce 2020.</w:t>
      </w:r>
      <w:r w:rsidRPr="003061D7">
        <w:t xml:space="preserve"> </w:t>
      </w:r>
      <w:r>
        <w:rPr>
          <w:rFonts w:ascii="Bookman Old Style" w:hAnsi="Bookman Old Style"/>
          <w:lang w:eastAsia="cs-CZ"/>
        </w:rPr>
        <w:t>V</w:t>
      </w:r>
      <w:r w:rsidRPr="003061D7">
        <w:rPr>
          <w:rFonts w:ascii="Bookman Old Style" w:hAnsi="Bookman Old Style"/>
          <w:lang w:eastAsia="cs-CZ"/>
        </w:rPr>
        <w:t>ýpadek produkce zdravotních služeb způsob</w:t>
      </w:r>
      <w:r>
        <w:rPr>
          <w:rFonts w:ascii="Bookman Old Style" w:hAnsi="Bookman Old Style"/>
          <w:lang w:eastAsia="cs-CZ"/>
        </w:rPr>
        <w:t>ený částečně poklesem poptávky, kdy se část lidí bála k lékaři jít, č</w:t>
      </w:r>
      <w:r w:rsidRPr="003061D7">
        <w:rPr>
          <w:rFonts w:ascii="Bookman Old Style" w:hAnsi="Bookman Old Style"/>
          <w:lang w:eastAsia="cs-CZ"/>
        </w:rPr>
        <w:t>ástečně vládními opatřeními a částečně opatřeními samotných pos</w:t>
      </w:r>
      <w:r>
        <w:rPr>
          <w:rFonts w:ascii="Bookman Old Style" w:hAnsi="Bookman Old Style"/>
          <w:lang w:eastAsia="cs-CZ"/>
        </w:rPr>
        <w:t>kytovatelů na ochranu personálu</w:t>
      </w:r>
      <w:r w:rsidRPr="003061D7">
        <w:rPr>
          <w:rFonts w:ascii="Bookman Old Style" w:hAnsi="Bookman Old Style"/>
          <w:lang w:eastAsia="cs-CZ"/>
        </w:rPr>
        <w:t>.</w:t>
      </w:r>
    </w:p>
    <w:p w14:paraId="046E1636" w14:textId="77777777" w:rsidR="009B5451" w:rsidRDefault="009B5451" w:rsidP="009B5451">
      <w:pPr>
        <w:jc w:val="both"/>
        <w:rPr>
          <w:rFonts w:ascii="Bookman Old Style" w:hAnsi="Bookman Old Style"/>
          <w:lang w:eastAsia="cs-CZ"/>
        </w:rPr>
      </w:pPr>
    </w:p>
    <w:p w14:paraId="0E56C101" w14:textId="77777777" w:rsidR="009B5451" w:rsidRDefault="009B5451" w:rsidP="009B5451">
      <w:pPr>
        <w:jc w:val="both"/>
        <w:rPr>
          <w:rFonts w:ascii="Bookman Old Style" w:hAnsi="Bookman Old Style"/>
          <w:lang w:eastAsia="cs-CZ"/>
        </w:rPr>
      </w:pPr>
      <w:r w:rsidRPr="006A1CAE">
        <w:rPr>
          <w:rFonts w:ascii="Bookman Old Style" w:hAnsi="Bookman Old Style"/>
          <w:lang w:eastAsia="cs-CZ"/>
        </w:rPr>
        <w:t>Senátní tisk č. 272</w:t>
      </w:r>
      <w:r>
        <w:rPr>
          <w:rFonts w:ascii="Bookman Old Style" w:hAnsi="Bookman Old Style"/>
          <w:lang w:eastAsia="cs-CZ"/>
        </w:rPr>
        <w:t xml:space="preserve"> byl projednáván ve zkrácené lhůtě ve stavu </w:t>
      </w:r>
      <w:r w:rsidRPr="007F4272">
        <w:rPr>
          <w:rFonts w:ascii="Bookman Old Style" w:hAnsi="Bookman Old Style"/>
          <w:lang w:eastAsia="cs-CZ"/>
        </w:rPr>
        <w:t>LEGISLATIVNÍ NOUZE.</w:t>
      </w:r>
      <w:r>
        <w:rPr>
          <w:rFonts w:ascii="Bookman Old Style" w:hAnsi="Bookman Old Style"/>
          <w:lang w:eastAsia="cs-CZ"/>
        </w:rPr>
        <w:t xml:space="preserve"> </w:t>
      </w:r>
      <w:r w:rsidRPr="00657AEC">
        <w:rPr>
          <w:rFonts w:ascii="Bookman Old Style" w:hAnsi="Bookman Old Style"/>
          <w:lang w:eastAsia="cs-CZ"/>
        </w:rPr>
        <w:t>Zpravodaje</w:t>
      </w:r>
      <w:r>
        <w:rPr>
          <w:rFonts w:ascii="Bookman Old Style" w:hAnsi="Bookman Old Style"/>
          <w:lang w:eastAsia="cs-CZ"/>
        </w:rPr>
        <w:t>m návrhu zákona byl sen. Kantor. Výbor doporučil Senátu návrh schválit. Plénum vrátilo zákon s pozměňovacím návrhem. Tuto verzi přijala i Poslanecká sněmovna.</w:t>
      </w:r>
    </w:p>
    <w:p w14:paraId="3136FD5C" w14:textId="77777777" w:rsidR="009B5451" w:rsidRDefault="009B5451" w:rsidP="009B5451">
      <w:pPr>
        <w:jc w:val="both"/>
        <w:rPr>
          <w:rFonts w:ascii="Bookman Old Style" w:hAnsi="Bookman Old Style"/>
          <w:lang w:eastAsia="cs-CZ"/>
        </w:rPr>
      </w:pPr>
    </w:p>
    <w:p w14:paraId="25A27C87" w14:textId="77777777" w:rsidR="009B5451" w:rsidRDefault="009B5451" w:rsidP="009B5451">
      <w:pPr>
        <w:jc w:val="both"/>
        <w:rPr>
          <w:rFonts w:ascii="Bookman Old Style" w:hAnsi="Bookman Old Style"/>
          <w:lang w:eastAsia="cs-CZ"/>
        </w:rPr>
      </w:pPr>
      <w:r w:rsidRPr="00657AEC">
        <w:rPr>
          <w:rFonts w:ascii="Bookman Old Style" w:hAnsi="Bookman Old Style"/>
          <w:lang w:eastAsia="cs-CZ"/>
        </w:rPr>
        <w:t>Zákon byl publikován ve</w:t>
      </w:r>
      <w:r>
        <w:rPr>
          <w:rFonts w:ascii="Bookman Old Style" w:hAnsi="Bookman Old Style"/>
          <w:lang w:eastAsia="cs-CZ"/>
        </w:rPr>
        <w:t xml:space="preserve"> Sb. z. </w:t>
      </w:r>
      <w:r w:rsidRPr="006E3551">
        <w:rPr>
          <w:rFonts w:ascii="Bookman Old Style" w:hAnsi="Bookman Old Style"/>
          <w:lang w:eastAsia="cs-CZ"/>
        </w:rPr>
        <w:t>301/2020</w:t>
      </w:r>
      <w:r w:rsidRPr="006E3551">
        <w:rPr>
          <w:rFonts w:ascii="Bookman Old Style" w:hAnsi="Bookman Old Style"/>
          <w:lang w:eastAsia="cs-CZ"/>
        </w:rPr>
        <w:tab/>
      </w:r>
    </w:p>
    <w:p w14:paraId="6590132B" w14:textId="77777777" w:rsidR="009B5451" w:rsidRPr="006E3551" w:rsidRDefault="009B5451" w:rsidP="009B5451">
      <w:pPr>
        <w:jc w:val="both"/>
        <w:rPr>
          <w:rFonts w:ascii="Bookman Old Style" w:hAnsi="Bookman Old Style"/>
          <w:lang w:eastAsia="cs-CZ"/>
        </w:rPr>
      </w:pPr>
    </w:p>
    <w:p w14:paraId="633C4770" w14:textId="77777777" w:rsidR="009B5451" w:rsidRDefault="009B5451" w:rsidP="00420B65">
      <w:pPr>
        <w:pStyle w:val="Odstavecseseznamem"/>
        <w:numPr>
          <w:ilvl w:val="0"/>
          <w:numId w:val="25"/>
        </w:numPr>
        <w:jc w:val="both"/>
        <w:rPr>
          <w:rFonts w:ascii="Bookman Old Style" w:hAnsi="Bookman Old Style"/>
          <w:lang w:eastAsia="cs-CZ"/>
        </w:rPr>
      </w:pPr>
      <w:r w:rsidRPr="005F17C6">
        <w:rPr>
          <w:rFonts w:ascii="Bookman Old Style" w:hAnsi="Bookman Old Style"/>
          <w:lang w:eastAsia="cs-CZ"/>
        </w:rPr>
        <w:t xml:space="preserve">Senátní tisk č. </w:t>
      </w:r>
      <w:r>
        <w:rPr>
          <w:rFonts w:ascii="Bookman Old Style" w:hAnsi="Bookman Old Style"/>
          <w:lang w:eastAsia="cs-CZ"/>
        </w:rPr>
        <w:t>N 062</w:t>
      </w:r>
    </w:p>
    <w:p w14:paraId="1A8D8655" w14:textId="77777777" w:rsidR="009B5451" w:rsidRDefault="009B5451" w:rsidP="009B5451">
      <w:pPr>
        <w:jc w:val="both"/>
        <w:rPr>
          <w:rFonts w:ascii="Bookman Old Style" w:hAnsi="Bookman Old Style"/>
          <w:b/>
          <w:lang w:eastAsia="cs-CZ"/>
        </w:rPr>
      </w:pPr>
      <w:r w:rsidRPr="00172F82">
        <w:rPr>
          <w:rFonts w:ascii="Bookman Old Style" w:hAnsi="Bookman Old Style"/>
          <w:b/>
          <w:lang w:eastAsia="cs-CZ"/>
        </w:rPr>
        <w:t>Návrh nařízení Evropského parlamentu a Rady, kterým se zavádí program činnosti Unie v oblasti zdraví na období 2021–2027 a zrušuje nařízení (EU) č. 282/2014</w:t>
      </w:r>
    </w:p>
    <w:p w14:paraId="42671AE8" w14:textId="77777777" w:rsidR="009B5451" w:rsidRDefault="009B5451" w:rsidP="009B5451">
      <w:pPr>
        <w:jc w:val="both"/>
        <w:rPr>
          <w:rFonts w:ascii="Bookman Old Style" w:hAnsi="Bookman Old Style"/>
          <w:lang w:eastAsia="cs-CZ"/>
        </w:rPr>
      </w:pPr>
    </w:p>
    <w:p w14:paraId="088020AF" w14:textId="77777777" w:rsidR="009B5451" w:rsidRPr="006A1CAE" w:rsidRDefault="009B5451" w:rsidP="009B5451">
      <w:pPr>
        <w:jc w:val="both"/>
        <w:rPr>
          <w:rFonts w:ascii="Bookman Old Style" w:hAnsi="Bookman Old Style"/>
          <w:lang w:eastAsia="cs-CZ"/>
        </w:rPr>
      </w:pPr>
      <w:r w:rsidRPr="006A1CAE">
        <w:rPr>
          <w:rFonts w:ascii="Bookman Old Style" w:hAnsi="Bookman Old Style"/>
          <w:lang w:eastAsia="cs-CZ"/>
        </w:rPr>
        <w:t>Program zahrnuje akce a pobídková opatření zaměřené na prevenci zdravotních rizik a ochranu a zle</w:t>
      </w:r>
      <w:r>
        <w:rPr>
          <w:rFonts w:ascii="Bookman Old Style" w:hAnsi="Bookman Old Style"/>
          <w:lang w:eastAsia="cs-CZ"/>
        </w:rPr>
        <w:t>pšování lidského zdraví. S</w:t>
      </w:r>
      <w:r w:rsidRPr="006A1CAE">
        <w:rPr>
          <w:rFonts w:ascii="Bookman Old Style" w:hAnsi="Bookman Old Style"/>
          <w:lang w:eastAsia="cs-CZ"/>
        </w:rPr>
        <w:t>tanovuje tyto obecné cíle programu: 1) chránit občany Unie před vážnými přeshraničními zdravotními hrozbami; 2) zajistit dostupnost léčivých přípravků, zdravotnických prostředků a dalších produktů s významem pro krizi v Unii, přispět k jejich cenové dostupnosti a podpořit inovace; 3) posílit zdravotnické systémy a pracovníky ve zdravotnictví, mj. prostřednictvím digitální transformace a integrovanější a koordinovanější spolupráce mezi členskými státy, důsledného provádění osvědčených postupů a sdílení údajů s cílem zvýšit obecnou úroveň veřejného zdraví</w:t>
      </w:r>
    </w:p>
    <w:p w14:paraId="36728A5A" w14:textId="77777777" w:rsidR="009B5451" w:rsidRDefault="009B5451" w:rsidP="009B5451">
      <w:pPr>
        <w:jc w:val="both"/>
        <w:rPr>
          <w:rFonts w:ascii="Bookman Old Style" w:hAnsi="Bookman Old Style"/>
          <w:lang w:eastAsia="cs-CZ"/>
        </w:rPr>
      </w:pPr>
      <w:r w:rsidRPr="00800569">
        <w:rPr>
          <w:rFonts w:ascii="Bookman Old Style" w:hAnsi="Bookman Old Style"/>
          <w:lang w:eastAsia="cs-CZ"/>
        </w:rPr>
        <w:t>Zpravodajkou n</w:t>
      </w:r>
      <w:r>
        <w:rPr>
          <w:rFonts w:ascii="Bookman Old Style" w:hAnsi="Bookman Old Style"/>
          <w:lang w:eastAsia="cs-CZ"/>
        </w:rPr>
        <w:t>ávrhu zákona byla sen. Dernerová. Výbor vzal návrh nařízení na vědomí. Tento tisk n</w:t>
      </w:r>
      <w:r w:rsidRPr="00F83782">
        <w:rPr>
          <w:rFonts w:ascii="Bookman Old Style" w:hAnsi="Bookman Old Style"/>
          <w:lang w:eastAsia="cs-CZ"/>
        </w:rPr>
        <w:t>ebude projednán plénem Senátu.</w:t>
      </w:r>
    </w:p>
    <w:p w14:paraId="6332820C" w14:textId="77777777" w:rsidR="009B5451" w:rsidRDefault="009B5451" w:rsidP="009B5451">
      <w:pPr>
        <w:jc w:val="both"/>
        <w:rPr>
          <w:rFonts w:ascii="Bookman Old Style" w:hAnsi="Bookman Old Style"/>
          <w:lang w:eastAsia="cs-CZ"/>
        </w:rPr>
      </w:pPr>
    </w:p>
    <w:p w14:paraId="23B40105" w14:textId="77777777" w:rsidR="009B5451" w:rsidRDefault="009B5451" w:rsidP="009B5451">
      <w:pPr>
        <w:jc w:val="both"/>
        <w:rPr>
          <w:rFonts w:ascii="Bookman Old Style" w:hAnsi="Bookman Old Style"/>
          <w:lang w:eastAsia="cs-CZ"/>
        </w:rPr>
      </w:pPr>
    </w:p>
    <w:p w14:paraId="4B97DD8E" w14:textId="77777777" w:rsidR="009B5451" w:rsidRPr="00172F82" w:rsidRDefault="009B5451" w:rsidP="009B5451">
      <w:pPr>
        <w:jc w:val="both"/>
        <w:rPr>
          <w:rFonts w:ascii="Bookman Old Style" w:hAnsi="Bookman Old Style"/>
          <w:lang w:eastAsia="cs-CZ"/>
        </w:rPr>
      </w:pPr>
    </w:p>
    <w:p w14:paraId="1C1B6808" w14:textId="77777777" w:rsidR="009B5451" w:rsidRPr="00B514F5" w:rsidRDefault="009B5451" w:rsidP="00420B65">
      <w:pPr>
        <w:pStyle w:val="Bezmezer"/>
        <w:numPr>
          <w:ilvl w:val="0"/>
          <w:numId w:val="25"/>
        </w:numPr>
        <w:rPr>
          <w:rFonts w:ascii="Bookman Old Style" w:hAnsi="Bookman Old Style"/>
          <w:lang w:eastAsia="cs-CZ"/>
        </w:rPr>
      </w:pPr>
      <w:r w:rsidRPr="00B514F5">
        <w:rPr>
          <w:rFonts w:ascii="Bookman Old Style" w:hAnsi="Bookman Old Style"/>
          <w:lang w:eastAsia="cs-CZ"/>
        </w:rPr>
        <w:t>Senátní tisk č. K 065, K 070</w:t>
      </w:r>
    </w:p>
    <w:p w14:paraId="6272AD68" w14:textId="77777777" w:rsidR="009B5451" w:rsidRDefault="009B5451" w:rsidP="009B5451">
      <w:pPr>
        <w:jc w:val="both"/>
        <w:rPr>
          <w:rFonts w:ascii="Bookman Old Style" w:hAnsi="Bookman Old Style"/>
          <w:b/>
          <w:lang w:eastAsia="cs-CZ"/>
        </w:rPr>
      </w:pPr>
      <w:r w:rsidRPr="00B514F5">
        <w:rPr>
          <w:rFonts w:ascii="Bookman Old Style" w:hAnsi="Bookman Old Style"/>
          <w:b/>
          <w:lang w:eastAsia="cs-CZ"/>
        </w:rPr>
        <w:t>Strategie EU pro vakcíny COVID-19 a zdravotní připravenost na rozšíření onemocnění COVID 19</w:t>
      </w:r>
    </w:p>
    <w:p w14:paraId="647358F4" w14:textId="77777777" w:rsidR="009B5451" w:rsidRPr="00B514F5" w:rsidRDefault="009B5451" w:rsidP="009B5451">
      <w:pPr>
        <w:jc w:val="both"/>
        <w:rPr>
          <w:rFonts w:ascii="Bookman Old Style" w:hAnsi="Bookman Old Style"/>
          <w:b/>
          <w:lang w:eastAsia="cs-CZ"/>
        </w:rPr>
      </w:pPr>
    </w:p>
    <w:p w14:paraId="3828713E" w14:textId="77777777" w:rsidR="009B5451" w:rsidRDefault="009B5451" w:rsidP="009B5451">
      <w:pPr>
        <w:jc w:val="both"/>
        <w:rPr>
          <w:rFonts w:ascii="Bookman Old Style" w:hAnsi="Bookman Old Style"/>
          <w:lang w:eastAsia="cs-CZ"/>
        </w:rPr>
      </w:pPr>
      <w:r w:rsidRPr="00A4063B">
        <w:rPr>
          <w:rFonts w:ascii="Bookman Old Style" w:hAnsi="Bookman Old Style"/>
          <w:lang w:eastAsia="cs-CZ"/>
        </w:rPr>
        <w:t xml:space="preserve">Komise EU ve sdělení zdůrazňuje, že nejrychlejší a nejúčinnější způsob k dosažení přístupu k očkovací látce je společný postup na úrovni EU. Komise navrhuje, že uzavře jménem členských států záruky předběžného nákupu s jednotlivými výrobci očkovacích látek skrze </w:t>
      </w:r>
      <w:r>
        <w:rPr>
          <w:rFonts w:ascii="Bookman Old Style" w:hAnsi="Bookman Old Style"/>
          <w:lang w:eastAsia="cs-CZ"/>
        </w:rPr>
        <w:t>nástroj pro mimořádnou podporu</w:t>
      </w:r>
      <w:r w:rsidRPr="00A4063B">
        <w:rPr>
          <w:rFonts w:ascii="Bookman Old Style" w:hAnsi="Bookman Old Style"/>
          <w:lang w:eastAsia="cs-CZ"/>
        </w:rPr>
        <w:t>, který výrobcům pokryje část počátečních nákladů výměnou za právo nakupovat určitý počet dávek očkovacích látek v daném časovém rámci a za danou cenu.</w:t>
      </w:r>
    </w:p>
    <w:p w14:paraId="028D20E2" w14:textId="77777777" w:rsidR="009B5451" w:rsidRPr="002004CE" w:rsidRDefault="009B5451" w:rsidP="009B5451">
      <w:pPr>
        <w:jc w:val="both"/>
        <w:rPr>
          <w:rFonts w:ascii="Bookman Old Style" w:hAnsi="Bookman Old Style"/>
          <w:lang w:eastAsia="cs-CZ"/>
        </w:rPr>
      </w:pPr>
      <w:r w:rsidRPr="002004CE">
        <w:rPr>
          <w:rFonts w:ascii="Bookman Old Style" w:hAnsi="Bookman Old Style"/>
          <w:lang w:eastAsia="cs-CZ"/>
        </w:rPr>
        <w:t>Zpravodajem návrhu zákona byl sen. Malý. Výbor zákon projednal a přijal stanovisko. Tisk nebude projednán plénem Senátu</w:t>
      </w:r>
    </w:p>
    <w:p w14:paraId="7B332AE8" w14:textId="77777777" w:rsidR="009B5451" w:rsidRPr="008C3E00" w:rsidRDefault="009B5451" w:rsidP="009B5451">
      <w:pPr>
        <w:jc w:val="both"/>
        <w:rPr>
          <w:rFonts w:ascii="Bookman Old Style" w:hAnsi="Bookman Old Style"/>
          <w:color w:val="C00000"/>
          <w:lang w:eastAsia="cs-CZ"/>
        </w:rPr>
      </w:pPr>
    </w:p>
    <w:p w14:paraId="7501F7F2" w14:textId="77777777" w:rsidR="009B5451" w:rsidRPr="008C3E00" w:rsidRDefault="009B5451" w:rsidP="00420B65">
      <w:pPr>
        <w:pStyle w:val="Odstavecseseznamem"/>
        <w:numPr>
          <w:ilvl w:val="0"/>
          <w:numId w:val="28"/>
        </w:numPr>
        <w:jc w:val="both"/>
        <w:rPr>
          <w:rFonts w:ascii="Bookman Old Style" w:hAnsi="Bookman Old Style"/>
          <w:b/>
          <w:i/>
          <w:color w:val="C00000"/>
          <w:u w:val="single"/>
          <w:lang w:eastAsia="cs-CZ"/>
        </w:rPr>
      </w:pPr>
      <w:r w:rsidRPr="008C3E00">
        <w:rPr>
          <w:rFonts w:ascii="Bookman Old Style" w:hAnsi="Bookman Old Style"/>
          <w:b/>
          <w:i/>
          <w:color w:val="C00000"/>
          <w:u w:val="single"/>
          <w:lang w:eastAsia="cs-CZ"/>
        </w:rPr>
        <w:t>Zákony předkládané Ministerstvem práce a sociálních věcí (12)</w:t>
      </w:r>
    </w:p>
    <w:p w14:paraId="679204CF" w14:textId="77777777" w:rsidR="009B5451" w:rsidRPr="00542A8C" w:rsidRDefault="009B5451" w:rsidP="009B5451">
      <w:pPr>
        <w:ind w:firstLine="531"/>
        <w:jc w:val="both"/>
        <w:rPr>
          <w:rFonts w:ascii="Bookman Old Style" w:hAnsi="Bookman Old Style"/>
          <w:i/>
          <w:lang w:eastAsia="cs-CZ"/>
        </w:rPr>
      </w:pPr>
    </w:p>
    <w:p w14:paraId="67CF69D0" w14:textId="77777777" w:rsidR="009B5451" w:rsidRDefault="009B5451" w:rsidP="00420B65">
      <w:pPr>
        <w:pStyle w:val="Odstavecseseznamem"/>
        <w:numPr>
          <w:ilvl w:val="0"/>
          <w:numId w:val="26"/>
        </w:numPr>
        <w:jc w:val="both"/>
        <w:rPr>
          <w:rFonts w:ascii="Bookman Old Style" w:hAnsi="Bookman Old Style"/>
          <w:lang w:eastAsia="cs-CZ"/>
        </w:rPr>
      </w:pPr>
      <w:r w:rsidRPr="005F17C6">
        <w:rPr>
          <w:rFonts w:ascii="Bookman Old Style" w:hAnsi="Bookman Old Style"/>
          <w:lang w:eastAsia="cs-CZ"/>
        </w:rPr>
        <w:t xml:space="preserve">Senátní tisk č. </w:t>
      </w:r>
      <w:r>
        <w:rPr>
          <w:rFonts w:ascii="Bookman Old Style" w:hAnsi="Bookman Old Style"/>
          <w:lang w:eastAsia="cs-CZ"/>
        </w:rPr>
        <w:t>216</w:t>
      </w:r>
    </w:p>
    <w:p w14:paraId="1B1B50FE" w14:textId="77777777" w:rsidR="009B5451" w:rsidRDefault="009B5451" w:rsidP="009B5451">
      <w:pPr>
        <w:jc w:val="both"/>
        <w:rPr>
          <w:rFonts w:ascii="Bookman Old Style" w:hAnsi="Bookman Old Style"/>
          <w:b/>
          <w:lang w:eastAsia="cs-CZ"/>
        </w:rPr>
      </w:pPr>
      <w:r w:rsidRPr="00172F82">
        <w:rPr>
          <w:rFonts w:ascii="Bookman Old Style" w:hAnsi="Bookman Old Style"/>
          <w:b/>
          <w:lang w:eastAsia="cs-CZ"/>
        </w:rPr>
        <w:t>Návrh zákona o některých úpravách v sociálním zabezpečení v souvislosti s mimořádnými opatřeními při epidemií v roce 2020</w:t>
      </w:r>
    </w:p>
    <w:p w14:paraId="01FEE07E" w14:textId="77777777" w:rsidR="009B5451" w:rsidRDefault="009B5451" w:rsidP="009B5451">
      <w:pPr>
        <w:jc w:val="both"/>
        <w:rPr>
          <w:rFonts w:ascii="Bookman Old Style" w:hAnsi="Bookman Old Style"/>
          <w:b/>
          <w:lang w:eastAsia="cs-CZ"/>
        </w:rPr>
      </w:pPr>
    </w:p>
    <w:p w14:paraId="29F6E870" w14:textId="77777777" w:rsidR="009B5451" w:rsidRDefault="009B5451" w:rsidP="009B5451">
      <w:pPr>
        <w:jc w:val="both"/>
        <w:rPr>
          <w:rFonts w:ascii="Bookman Old Style" w:hAnsi="Bookman Old Style"/>
          <w:lang w:eastAsia="cs-CZ"/>
        </w:rPr>
      </w:pPr>
      <w:r>
        <w:rPr>
          <w:rFonts w:ascii="Bookman Old Style" w:hAnsi="Bookman Old Style"/>
          <w:lang w:eastAsia="cs-CZ"/>
        </w:rPr>
        <w:t>Obsahem tisku je prodloužení podpůrčí doby (tzv. ošetřovné)</w:t>
      </w:r>
      <w:r w:rsidRPr="005F0613">
        <w:rPr>
          <w:rFonts w:ascii="Bookman Old Style" w:hAnsi="Bookman Old Style"/>
          <w:lang w:eastAsia="cs-CZ"/>
        </w:rPr>
        <w:t xml:space="preserve"> u ošetřovaného o dobu, po kterou budou uzavřená zařízení nebo školy z důvodu mim</w:t>
      </w:r>
      <w:r>
        <w:rPr>
          <w:rFonts w:ascii="Bookman Old Style" w:hAnsi="Bookman Old Style"/>
          <w:lang w:eastAsia="cs-CZ"/>
        </w:rPr>
        <w:t xml:space="preserve">ořádného </w:t>
      </w:r>
      <w:r>
        <w:rPr>
          <w:rFonts w:ascii="Bookman Old Style" w:hAnsi="Bookman Old Style"/>
          <w:lang w:eastAsia="cs-CZ"/>
        </w:rPr>
        <w:lastRenderedPageBreak/>
        <w:t xml:space="preserve">opatření při epidemii. </w:t>
      </w:r>
      <w:r w:rsidRPr="001A1F13">
        <w:rPr>
          <w:rFonts w:ascii="Bookman Old Style" w:hAnsi="Bookman Old Style"/>
          <w:lang w:eastAsia="cs-CZ"/>
        </w:rPr>
        <w:t>Jedná se o nutné zajištění péče o děti</w:t>
      </w:r>
      <w:r>
        <w:rPr>
          <w:rFonts w:ascii="Bookman Old Style" w:hAnsi="Bookman Old Style"/>
          <w:lang w:eastAsia="cs-CZ"/>
        </w:rPr>
        <w:t xml:space="preserve"> </w:t>
      </w:r>
      <w:r w:rsidRPr="007357D8">
        <w:rPr>
          <w:rFonts w:ascii="Bookman Old Style" w:hAnsi="Bookman Old Style"/>
          <w:lang w:eastAsia="cs-CZ"/>
        </w:rPr>
        <w:t>do nedovršených 13 let</w:t>
      </w:r>
      <w:r w:rsidRPr="001A1F13">
        <w:rPr>
          <w:rFonts w:ascii="Bookman Old Style" w:hAnsi="Bookman Old Style"/>
          <w:lang w:eastAsia="cs-CZ"/>
        </w:rPr>
        <w:t>, po dobu uzavření škol, školních a dětských zařízení a s tím související otázka finančního zabezpečení rodičů.</w:t>
      </w:r>
      <w:r w:rsidRPr="005F0613">
        <w:rPr>
          <w:rFonts w:ascii="Bookman Old Style" w:hAnsi="Bookman Old Style"/>
          <w:lang w:eastAsia="cs-CZ"/>
        </w:rPr>
        <w:t xml:space="preserve"> </w:t>
      </w:r>
    </w:p>
    <w:p w14:paraId="003FE00B" w14:textId="77777777" w:rsidR="009B5451" w:rsidRPr="00172F82" w:rsidRDefault="009B5451" w:rsidP="009B5451">
      <w:pPr>
        <w:jc w:val="both"/>
        <w:rPr>
          <w:rFonts w:ascii="Bookman Old Style" w:hAnsi="Bookman Old Style"/>
          <w:b/>
          <w:lang w:eastAsia="cs-CZ"/>
        </w:rPr>
      </w:pPr>
    </w:p>
    <w:p w14:paraId="2D82B7D3" w14:textId="77777777" w:rsidR="009B5451" w:rsidRDefault="009B5451" w:rsidP="009B5451">
      <w:pPr>
        <w:jc w:val="both"/>
        <w:rPr>
          <w:rFonts w:ascii="Bookman Old Style" w:hAnsi="Bookman Old Style"/>
          <w:lang w:eastAsia="cs-CZ"/>
        </w:rPr>
      </w:pPr>
      <w:r>
        <w:rPr>
          <w:rFonts w:ascii="Bookman Old Style" w:hAnsi="Bookman Old Style"/>
          <w:lang w:eastAsia="cs-CZ"/>
        </w:rPr>
        <w:t xml:space="preserve">Návrh zákona byl projednáván ve zkrácené lhůtě ve stavu </w:t>
      </w:r>
      <w:r w:rsidRPr="007F4272">
        <w:rPr>
          <w:rFonts w:ascii="Bookman Old Style" w:hAnsi="Bookman Old Style"/>
          <w:lang w:eastAsia="cs-CZ"/>
        </w:rPr>
        <w:t>LEGISLATIVNÍ NOUZE.</w:t>
      </w:r>
      <w:r>
        <w:rPr>
          <w:rFonts w:ascii="Bookman Old Style" w:hAnsi="Bookman Old Style"/>
          <w:lang w:eastAsia="cs-CZ"/>
        </w:rPr>
        <w:t xml:space="preserve"> </w:t>
      </w:r>
      <w:r w:rsidRPr="00095A49">
        <w:rPr>
          <w:rFonts w:ascii="Bookman Old Style" w:hAnsi="Bookman Old Style"/>
          <w:lang w:eastAsia="cs-CZ"/>
        </w:rPr>
        <w:t>Zpravodajem návrhu zákona byl sen</w:t>
      </w:r>
      <w:r>
        <w:rPr>
          <w:rFonts w:ascii="Bookman Old Style" w:hAnsi="Bookman Old Style"/>
          <w:lang w:eastAsia="cs-CZ"/>
        </w:rPr>
        <w:t xml:space="preserve">. </w:t>
      </w:r>
      <w:r w:rsidRPr="00EE7948">
        <w:rPr>
          <w:rFonts w:ascii="Bookman Old Style" w:hAnsi="Bookman Old Style"/>
          <w:lang w:eastAsia="cs-CZ"/>
        </w:rPr>
        <w:t>Vosecký</w:t>
      </w:r>
      <w:r>
        <w:rPr>
          <w:rFonts w:ascii="Bookman Old Style" w:hAnsi="Bookman Old Style"/>
          <w:lang w:eastAsia="cs-CZ"/>
        </w:rPr>
        <w:t>. Výbor doporučil návrh zákona schválit a stejně rozhodlo i plénum Senátu.</w:t>
      </w:r>
    </w:p>
    <w:p w14:paraId="0AD2EB7B" w14:textId="77777777" w:rsidR="009B5451" w:rsidRDefault="009B5451" w:rsidP="009B5451">
      <w:pPr>
        <w:jc w:val="both"/>
        <w:rPr>
          <w:rFonts w:ascii="Bookman Old Style" w:hAnsi="Bookman Old Style"/>
          <w:lang w:eastAsia="cs-CZ"/>
        </w:rPr>
      </w:pPr>
      <w:r>
        <w:rPr>
          <w:rFonts w:ascii="Bookman Old Style" w:hAnsi="Bookman Old Style"/>
          <w:lang w:eastAsia="cs-CZ"/>
        </w:rPr>
        <w:tab/>
      </w:r>
      <w:r>
        <w:rPr>
          <w:rFonts w:ascii="Bookman Old Style" w:hAnsi="Bookman Old Style"/>
          <w:lang w:eastAsia="cs-CZ"/>
        </w:rPr>
        <w:tab/>
      </w:r>
      <w:r>
        <w:rPr>
          <w:rFonts w:ascii="Bookman Old Style" w:hAnsi="Bookman Old Style"/>
          <w:lang w:eastAsia="cs-CZ"/>
        </w:rPr>
        <w:tab/>
      </w:r>
      <w:r>
        <w:rPr>
          <w:rFonts w:ascii="Bookman Old Style" w:hAnsi="Bookman Old Style"/>
          <w:lang w:eastAsia="cs-CZ"/>
        </w:rPr>
        <w:tab/>
      </w:r>
      <w:r>
        <w:rPr>
          <w:rFonts w:ascii="Bookman Old Style" w:hAnsi="Bookman Old Style"/>
          <w:lang w:eastAsia="cs-CZ"/>
        </w:rPr>
        <w:tab/>
      </w:r>
    </w:p>
    <w:p w14:paraId="58A076AB" w14:textId="77777777" w:rsidR="009B5451" w:rsidRDefault="009B5451" w:rsidP="009B5451">
      <w:pPr>
        <w:jc w:val="both"/>
        <w:rPr>
          <w:rFonts w:ascii="Bookman Old Style" w:hAnsi="Bookman Old Style"/>
          <w:lang w:eastAsia="cs-CZ"/>
        </w:rPr>
      </w:pPr>
      <w:r w:rsidRPr="00095A49">
        <w:rPr>
          <w:rFonts w:ascii="Bookman Old Style" w:hAnsi="Bookman Old Style"/>
          <w:lang w:eastAsia="cs-CZ"/>
        </w:rPr>
        <w:t>Zákon byl publikován ve Sb. z.</w:t>
      </w:r>
      <w:r>
        <w:rPr>
          <w:rFonts w:ascii="Bookman Old Style" w:hAnsi="Bookman Old Style"/>
          <w:lang w:eastAsia="cs-CZ"/>
        </w:rPr>
        <w:t xml:space="preserve"> </w:t>
      </w:r>
      <w:r w:rsidRPr="00172F82">
        <w:rPr>
          <w:rFonts w:ascii="Bookman Old Style" w:hAnsi="Bookman Old Style"/>
          <w:lang w:eastAsia="cs-CZ"/>
        </w:rPr>
        <w:t>133/2020</w:t>
      </w:r>
      <w:r>
        <w:rPr>
          <w:rFonts w:ascii="Bookman Old Style" w:hAnsi="Bookman Old Style"/>
          <w:lang w:eastAsia="cs-CZ"/>
        </w:rPr>
        <w:t>.</w:t>
      </w:r>
    </w:p>
    <w:p w14:paraId="1EF565AD" w14:textId="77777777" w:rsidR="009B5451" w:rsidRPr="00172F82" w:rsidRDefault="009B5451" w:rsidP="009B5451">
      <w:pPr>
        <w:jc w:val="both"/>
        <w:rPr>
          <w:rFonts w:ascii="Bookman Old Style" w:hAnsi="Bookman Old Style"/>
          <w:lang w:eastAsia="cs-CZ"/>
        </w:rPr>
      </w:pPr>
    </w:p>
    <w:p w14:paraId="474A525F" w14:textId="77777777" w:rsidR="009B5451" w:rsidRDefault="009B5451" w:rsidP="00420B65">
      <w:pPr>
        <w:pStyle w:val="Odstavecseseznamem"/>
        <w:numPr>
          <w:ilvl w:val="0"/>
          <w:numId w:val="26"/>
        </w:numPr>
        <w:jc w:val="both"/>
        <w:rPr>
          <w:rFonts w:ascii="Bookman Old Style" w:hAnsi="Bookman Old Style"/>
          <w:lang w:eastAsia="cs-CZ"/>
        </w:rPr>
      </w:pPr>
      <w:r w:rsidRPr="005F17C6">
        <w:rPr>
          <w:rFonts w:ascii="Bookman Old Style" w:hAnsi="Bookman Old Style"/>
          <w:lang w:eastAsia="cs-CZ"/>
        </w:rPr>
        <w:t xml:space="preserve">Senátní tisk č. </w:t>
      </w:r>
      <w:r>
        <w:rPr>
          <w:rFonts w:ascii="Bookman Old Style" w:hAnsi="Bookman Old Style"/>
          <w:lang w:eastAsia="cs-CZ"/>
        </w:rPr>
        <w:t>219</w:t>
      </w:r>
    </w:p>
    <w:p w14:paraId="0946ED04" w14:textId="77777777" w:rsidR="009B5451" w:rsidRDefault="009B5451" w:rsidP="009B5451">
      <w:pPr>
        <w:jc w:val="both"/>
        <w:rPr>
          <w:rFonts w:ascii="Bookman Old Style" w:hAnsi="Bookman Old Style"/>
          <w:b/>
          <w:lang w:eastAsia="cs-CZ"/>
        </w:rPr>
      </w:pPr>
      <w:r w:rsidRPr="00172F82">
        <w:rPr>
          <w:rFonts w:ascii="Bookman Old Style" w:hAnsi="Bookman Old Style"/>
          <w:b/>
          <w:lang w:eastAsia="cs-CZ"/>
        </w:rPr>
        <w:t>Návrh zákona o některých úpravách v oblasti pojistného na sociální zabezpečení a příspěvku na státní politiku zaměstnanosti a důchodového pojištění v souvislosti s mimořádnými opatřeními při epidemii v roce 2020</w:t>
      </w:r>
    </w:p>
    <w:p w14:paraId="00FF7884" w14:textId="77777777" w:rsidR="009B5451" w:rsidRDefault="009B5451" w:rsidP="009B5451">
      <w:pPr>
        <w:jc w:val="both"/>
        <w:rPr>
          <w:rFonts w:ascii="Bookman Old Style" w:hAnsi="Bookman Old Style"/>
          <w:b/>
          <w:lang w:eastAsia="cs-CZ"/>
        </w:rPr>
      </w:pPr>
    </w:p>
    <w:p w14:paraId="63BF0D0F" w14:textId="77777777" w:rsidR="009B5451" w:rsidRDefault="009B5451" w:rsidP="009B5451">
      <w:pPr>
        <w:jc w:val="both"/>
        <w:rPr>
          <w:rFonts w:ascii="Bookman Old Style" w:hAnsi="Bookman Old Style"/>
          <w:lang w:eastAsia="cs-CZ"/>
        </w:rPr>
      </w:pPr>
      <w:r w:rsidRPr="001A1F13">
        <w:rPr>
          <w:rFonts w:ascii="Bookman Old Style" w:hAnsi="Bookman Old Style"/>
          <w:lang w:eastAsia="cs-CZ"/>
        </w:rPr>
        <w:t>Předloha zákona upravuje prominutí placení povinných záloh na pojistné na důchodové pojištění a příspěvek na státní politiku zaměstnanosti u OSVČ za měsíce březen až srpen 2020; pro placení pojistného za rok 2020 budou tyto zálohy považovány za zaplacené.</w:t>
      </w:r>
    </w:p>
    <w:p w14:paraId="3364DFA1" w14:textId="77777777" w:rsidR="009B5451" w:rsidRPr="001A1F13" w:rsidRDefault="009B5451" w:rsidP="009B5451">
      <w:pPr>
        <w:jc w:val="both"/>
        <w:rPr>
          <w:rFonts w:ascii="Bookman Old Style" w:hAnsi="Bookman Old Style"/>
          <w:lang w:eastAsia="cs-CZ"/>
        </w:rPr>
      </w:pPr>
    </w:p>
    <w:p w14:paraId="3FE3E700" w14:textId="77777777" w:rsidR="009B5451" w:rsidRPr="001C3454" w:rsidRDefault="009B5451" w:rsidP="009B5451">
      <w:pPr>
        <w:jc w:val="both"/>
        <w:rPr>
          <w:rFonts w:ascii="Bookman Old Style" w:hAnsi="Bookman Old Style"/>
          <w:lang w:eastAsia="cs-CZ"/>
        </w:rPr>
      </w:pPr>
      <w:r>
        <w:rPr>
          <w:rFonts w:ascii="Bookman Old Style" w:hAnsi="Bookman Old Style"/>
          <w:lang w:eastAsia="cs-CZ"/>
        </w:rPr>
        <w:t xml:space="preserve">Návrh zákona byl projednáván ve zkrácené lhůtě ve stavu </w:t>
      </w:r>
      <w:r w:rsidRPr="007F4272">
        <w:rPr>
          <w:rFonts w:ascii="Bookman Old Style" w:hAnsi="Bookman Old Style"/>
          <w:lang w:eastAsia="cs-CZ"/>
        </w:rPr>
        <w:t>LEGISLATIVNÍ NOUZE.</w:t>
      </w:r>
      <w:r>
        <w:rPr>
          <w:rFonts w:ascii="Bookman Old Style" w:hAnsi="Bookman Old Style"/>
          <w:lang w:eastAsia="cs-CZ"/>
        </w:rPr>
        <w:t xml:space="preserve"> </w:t>
      </w:r>
      <w:r w:rsidRPr="001C3454">
        <w:rPr>
          <w:rFonts w:ascii="Bookman Old Style" w:hAnsi="Bookman Old Style"/>
          <w:lang w:eastAsia="cs-CZ"/>
        </w:rPr>
        <w:t>Zpravodajem návrhu zákona byl sen</w:t>
      </w:r>
      <w:r>
        <w:rPr>
          <w:rFonts w:ascii="Bookman Old Style" w:hAnsi="Bookman Old Style"/>
          <w:lang w:eastAsia="cs-CZ"/>
        </w:rPr>
        <w:t xml:space="preserve"> </w:t>
      </w:r>
      <w:r w:rsidRPr="00EE7948">
        <w:rPr>
          <w:rFonts w:ascii="Bookman Old Style" w:hAnsi="Bookman Old Style"/>
          <w:lang w:eastAsia="cs-CZ"/>
        </w:rPr>
        <w:t>Hilšer</w:t>
      </w:r>
      <w:r>
        <w:rPr>
          <w:rFonts w:ascii="Bookman Old Style" w:hAnsi="Bookman Old Style"/>
          <w:lang w:eastAsia="cs-CZ"/>
        </w:rPr>
        <w:t xml:space="preserve">. </w:t>
      </w:r>
      <w:r w:rsidRPr="001C3454">
        <w:rPr>
          <w:rFonts w:ascii="Bookman Old Style" w:hAnsi="Bookman Old Style"/>
          <w:lang w:eastAsia="cs-CZ"/>
        </w:rPr>
        <w:t>Výbor doporučil návrh zákona schválit a stejně rozhodlo i plénum Senátu.</w:t>
      </w:r>
    </w:p>
    <w:p w14:paraId="2521B7BB" w14:textId="77777777" w:rsidR="009B5451" w:rsidRPr="00172F82" w:rsidRDefault="009B5451" w:rsidP="009B5451">
      <w:pPr>
        <w:jc w:val="both"/>
        <w:rPr>
          <w:rFonts w:ascii="Bookman Old Style" w:hAnsi="Bookman Old Style"/>
          <w:lang w:eastAsia="cs-CZ"/>
        </w:rPr>
      </w:pPr>
      <w:r w:rsidRPr="001C3454">
        <w:rPr>
          <w:rFonts w:ascii="Bookman Old Style" w:hAnsi="Bookman Old Style"/>
          <w:lang w:eastAsia="cs-CZ"/>
        </w:rPr>
        <w:t>Zákon byl publikován ve Sb. z.</w:t>
      </w:r>
      <w:r>
        <w:rPr>
          <w:rFonts w:ascii="Bookman Old Style" w:hAnsi="Bookman Old Style"/>
          <w:lang w:eastAsia="cs-CZ"/>
        </w:rPr>
        <w:t xml:space="preserve"> </w:t>
      </w:r>
      <w:r w:rsidRPr="00172F82">
        <w:rPr>
          <w:rFonts w:ascii="Bookman Old Style" w:hAnsi="Bookman Old Style"/>
          <w:lang w:eastAsia="cs-CZ"/>
        </w:rPr>
        <w:t>136/2020</w:t>
      </w:r>
      <w:r>
        <w:rPr>
          <w:rFonts w:ascii="Bookman Old Style" w:hAnsi="Bookman Old Style"/>
          <w:lang w:eastAsia="cs-CZ"/>
        </w:rPr>
        <w:t>.</w:t>
      </w:r>
    </w:p>
    <w:p w14:paraId="19923469" w14:textId="77777777" w:rsidR="009B5451" w:rsidRDefault="009B5451" w:rsidP="00420B65">
      <w:pPr>
        <w:pStyle w:val="Odstavecseseznamem"/>
        <w:numPr>
          <w:ilvl w:val="0"/>
          <w:numId w:val="26"/>
        </w:numPr>
        <w:jc w:val="both"/>
        <w:rPr>
          <w:rFonts w:ascii="Bookman Old Style" w:hAnsi="Bookman Old Style"/>
          <w:lang w:eastAsia="cs-CZ"/>
        </w:rPr>
      </w:pPr>
      <w:r w:rsidRPr="005F17C6">
        <w:rPr>
          <w:rFonts w:ascii="Bookman Old Style" w:hAnsi="Bookman Old Style"/>
          <w:lang w:eastAsia="cs-CZ"/>
        </w:rPr>
        <w:t>•</w:t>
      </w:r>
      <w:r w:rsidRPr="005F17C6">
        <w:rPr>
          <w:rFonts w:ascii="Bookman Old Style" w:hAnsi="Bookman Old Style"/>
          <w:lang w:eastAsia="cs-CZ"/>
        </w:rPr>
        <w:tab/>
        <w:t xml:space="preserve">Senátní tisk č. </w:t>
      </w:r>
      <w:r>
        <w:rPr>
          <w:rFonts w:ascii="Bookman Old Style" w:hAnsi="Bookman Old Style"/>
          <w:lang w:eastAsia="cs-CZ"/>
        </w:rPr>
        <w:t>226</w:t>
      </w:r>
    </w:p>
    <w:p w14:paraId="18F171D2" w14:textId="77777777" w:rsidR="009B5451" w:rsidRDefault="009B5451" w:rsidP="009B5451">
      <w:pPr>
        <w:jc w:val="both"/>
        <w:rPr>
          <w:rFonts w:ascii="Bookman Old Style" w:hAnsi="Bookman Old Style"/>
          <w:b/>
          <w:lang w:eastAsia="cs-CZ"/>
        </w:rPr>
      </w:pPr>
      <w:r w:rsidRPr="00172F82">
        <w:rPr>
          <w:rFonts w:ascii="Bookman Old Style" w:hAnsi="Bookman Old Style"/>
          <w:b/>
          <w:lang w:eastAsia="cs-CZ"/>
        </w:rPr>
        <w:t>Návrh zákona o některých úpravách v oblast</w:t>
      </w:r>
      <w:r>
        <w:rPr>
          <w:rFonts w:ascii="Bookman Old Style" w:hAnsi="Bookman Old Style"/>
          <w:b/>
          <w:lang w:eastAsia="cs-CZ"/>
        </w:rPr>
        <w:t xml:space="preserve">i dávek státní sociální podpory </w:t>
      </w:r>
      <w:r w:rsidRPr="00172F82">
        <w:rPr>
          <w:rFonts w:ascii="Bookman Old Style" w:hAnsi="Bookman Old Style"/>
          <w:b/>
          <w:lang w:eastAsia="cs-CZ"/>
        </w:rPr>
        <w:t>a příspěvku na péči v souvislosti s nouzovým stavem při epidemii v roce 2020</w:t>
      </w:r>
    </w:p>
    <w:p w14:paraId="01A83852" w14:textId="77777777" w:rsidR="009B5451" w:rsidRDefault="009B5451" w:rsidP="009B5451">
      <w:pPr>
        <w:jc w:val="both"/>
        <w:rPr>
          <w:rFonts w:ascii="Bookman Old Style" w:hAnsi="Bookman Old Style"/>
          <w:b/>
          <w:lang w:eastAsia="cs-CZ"/>
        </w:rPr>
      </w:pPr>
    </w:p>
    <w:p w14:paraId="2D8549A7" w14:textId="77777777" w:rsidR="009B5451" w:rsidRDefault="009B5451" w:rsidP="009B5451">
      <w:pPr>
        <w:jc w:val="both"/>
        <w:rPr>
          <w:rFonts w:ascii="Bookman Old Style" w:hAnsi="Bookman Old Style"/>
          <w:lang w:eastAsia="cs-CZ"/>
        </w:rPr>
      </w:pPr>
      <w:r w:rsidRPr="00D658D3">
        <w:rPr>
          <w:rFonts w:ascii="Bookman Old Style" w:hAnsi="Bookman Old Style"/>
          <w:lang w:eastAsia="cs-CZ"/>
        </w:rPr>
        <w:t>S cílem omezit co nejvíce kontakt lidí s Úřadem práce ČR předložila vláda návrh zákona</w:t>
      </w:r>
      <w:r>
        <w:rPr>
          <w:rFonts w:ascii="Bookman Old Style" w:hAnsi="Bookman Old Style"/>
          <w:lang w:eastAsia="cs-CZ"/>
        </w:rPr>
        <w:t>,</w:t>
      </w:r>
      <w:r w:rsidRPr="00D658D3">
        <w:rPr>
          <w:rFonts w:ascii="Bookman Old Style" w:hAnsi="Bookman Old Style"/>
          <w:lang w:eastAsia="cs-CZ"/>
        </w:rPr>
        <w:t xml:space="preserve"> na jehož základě budou úřady práce pro vyplácení předmětných dávek ve druhém čtvrtletí roku 2020 vycházet z údajů, které byly doloženy na první čtvrtletí a lidé nebudou muset žádné dokumenty předkládat a chodit na pobočky úřadů.</w:t>
      </w:r>
    </w:p>
    <w:p w14:paraId="6D67576B" w14:textId="77777777" w:rsidR="009B5451" w:rsidRDefault="009B5451" w:rsidP="009B5451">
      <w:pPr>
        <w:jc w:val="both"/>
        <w:rPr>
          <w:rFonts w:ascii="Bookman Old Style" w:hAnsi="Bookman Old Style"/>
          <w:lang w:eastAsia="cs-CZ"/>
        </w:rPr>
      </w:pPr>
    </w:p>
    <w:p w14:paraId="3091A1B7" w14:textId="77777777" w:rsidR="009B5451" w:rsidRPr="001C3454" w:rsidRDefault="009B5451" w:rsidP="009B5451">
      <w:pPr>
        <w:jc w:val="both"/>
        <w:rPr>
          <w:rFonts w:ascii="Bookman Old Style" w:hAnsi="Bookman Old Style"/>
          <w:lang w:eastAsia="cs-CZ"/>
        </w:rPr>
      </w:pPr>
      <w:r>
        <w:rPr>
          <w:rFonts w:ascii="Bookman Old Style" w:hAnsi="Bookman Old Style"/>
          <w:lang w:eastAsia="cs-CZ"/>
        </w:rPr>
        <w:t xml:space="preserve">Návrh zákona byl projednáván ve zkrácené lhůtě ve stavu </w:t>
      </w:r>
      <w:r w:rsidRPr="007F4272">
        <w:rPr>
          <w:rFonts w:ascii="Bookman Old Style" w:hAnsi="Bookman Old Style"/>
          <w:lang w:eastAsia="cs-CZ"/>
        </w:rPr>
        <w:t>LEGISLATIVNÍ NOUZE.</w:t>
      </w:r>
      <w:r>
        <w:rPr>
          <w:rFonts w:ascii="Bookman Old Style" w:hAnsi="Bookman Old Style"/>
          <w:lang w:eastAsia="cs-CZ"/>
        </w:rPr>
        <w:t xml:space="preserve"> </w:t>
      </w:r>
      <w:r w:rsidRPr="001C3454">
        <w:rPr>
          <w:rFonts w:ascii="Bookman Old Style" w:hAnsi="Bookman Old Style"/>
          <w:lang w:eastAsia="cs-CZ"/>
        </w:rPr>
        <w:t xml:space="preserve">Zpravodajem návrhu zákona byl sen </w:t>
      </w:r>
      <w:r>
        <w:rPr>
          <w:rFonts w:ascii="Bookman Old Style" w:hAnsi="Bookman Old Style"/>
          <w:lang w:eastAsia="cs-CZ"/>
        </w:rPr>
        <w:t xml:space="preserve">Koliba. </w:t>
      </w:r>
      <w:r w:rsidRPr="001C3454">
        <w:rPr>
          <w:rFonts w:ascii="Bookman Old Style" w:hAnsi="Bookman Old Style"/>
          <w:lang w:eastAsia="cs-CZ"/>
        </w:rPr>
        <w:t>Výbor doporučil návrh zákona schválit a stejně rozhodlo i plénum Senátu.</w:t>
      </w:r>
    </w:p>
    <w:p w14:paraId="5DF5B2AF" w14:textId="77777777" w:rsidR="009B5451" w:rsidRPr="001C3454" w:rsidRDefault="009B5451" w:rsidP="009B5451">
      <w:pPr>
        <w:jc w:val="both"/>
        <w:rPr>
          <w:rFonts w:ascii="Bookman Old Style" w:hAnsi="Bookman Old Style"/>
          <w:lang w:eastAsia="cs-CZ"/>
        </w:rPr>
      </w:pPr>
      <w:r w:rsidRPr="001C3454">
        <w:rPr>
          <w:rFonts w:ascii="Bookman Old Style" w:hAnsi="Bookman Old Style"/>
          <w:lang w:eastAsia="cs-CZ"/>
        </w:rPr>
        <w:tab/>
      </w:r>
      <w:r w:rsidRPr="001C3454">
        <w:rPr>
          <w:rFonts w:ascii="Bookman Old Style" w:hAnsi="Bookman Old Style"/>
          <w:lang w:eastAsia="cs-CZ"/>
        </w:rPr>
        <w:tab/>
      </w:r>
      <w:r w:rsidRPr="001C3454">
        <w:rPr>
          <w:rFonts w:ascii="Bookman Old Style" w:hAnsi="Bookman Old Style"/>
          <w:lang w:eastAsia="cs-CZ"/>
        </w:rPr>
        <w:tab/>
      </w:r>
      <w:r w:rsidRPr="001C3454">
        <w:rPr>
          <w:rFonts w:ascii="Bookman Old Style" w:hAnsi="Bookman Old Style"/>
          <w:lang w:eastAsia="cs-CZ"/>
        </w:rPr>
        <w:tab/>
      </w:r>
      <w:r w:rsidRPr="001C3454">
        <w:rPr>
          <w:rFonts w:ascii="Bookman Old Style" w:hAnsi="Bookman Old Style"/>
          <w:lang w:eastAsia="cs-CZ"/>
        </w:rPr>
        <w:tab/>
      </w:r>
    </w:p>
    <w:p w14:paraId="35D4CF2C" w14:textId="77777777" w:rsidR="009B5451" w:rsidRDefault="009B5451" w:rsidP="009B5451">
      <w:pPr>
        <w:jc w:val="both"/>
        <w:rPr>
          <w:rFonts w:ascii="Bookman Old Style" w:hAnsi="Bookman Old Style"/>
          <w:lang w:eastAsia="cs-CZ"/>
        </w:rPr>
      </w:pPr>
      <w:r w:rsidRPr="001C3454">
        <w:rPr>
          <w:rFonts w:ascii="Bookman Old Style" w:hAnsi="Bookman Old Style"/>
          <w:lang w:eastAsia="cs-CZ"/>
        </w:rPr>
        <w:t>Zákon byl publikován ve Sb. z.</w:t>
      </w:r>
      <w:r>
        <w:rPr>
          <w:rFonts w:ascii="Bookman Old Style" w:hAnsi="Bookman Old Style"/>
          <w:lang w:eastAsia="cs-CZ"/>
        </w:rPr>
        <w:t xml:space="preserve"> </w:t>
      </w:r>
      <w:r w:rsidRPr="00172F82">
        <w:rPr>
          <w:rFonts w:ascii="Bookman Old Style" w:hAnsi="Bookman Old Style"/>
          <w:lang w:eastAsia="cs-CZ"/>
        </w:rPr>
        <w:t>160/2020</w:t>
      </w:r>
    </w:p>
    <w:p w14:paraId="401C9E88" w14:textId="77777777" w:rsidR="009B5451" w:rsidRPr="00172F82" w:rsidRDefault="009B5451" w:rsidP="009B5451">
      <w:pPr>
        <w:jc w:val="both"/>
        <w:rPr>
          <w:rFonts w:ascii="Bookman Old Style" w:hAnsi="Bookman Old Style"/>
          <w:lang w:eastAsia="cs-CZ"/>
        </w:rPr>
      </w:pPr>
    </w:p>
    <w:p w14:paraId="24FA8F31" w14:textId="77777777" w:rsidR="009B5451" w:rsidRDefault="009B5451" w:rsidP="00420B65">
      <w:pPr>
        <w:pStyle w:val="Odstavecseseznamem"/>
        <w:numPr>
          <w:ilvl w:val="0"/>
          <w:numId w:val="26"/>
        </w:numPr>
        <w:jc w:val="both"/>
        <w:rPr>
          <w:rFonts w:ascii="Bookman Old Style" w:hAnsi="Bookman Old Style"/>
          <w:lang w:eastAsia="cs-CZ"/>
        </w:rPr>
      </w:pPr>
      <w:r w:rsidRPr="005F17C6">
        <w:rPr>
          <w:rFonts w:ascii="Bookman Old Style" w:hAnsi="Bookman Old Style"/>
          <w:lang w:eastAsia="cs-CZ"/>
        </w:rPr>
        <w:t xml:space="preserve">Senátní tisk č. </w:t>
      </w:r>
      <w:r>
        <w:rPr>
          <w:rFonts w:ascii="Bookman Old Style" w:hAnsi="Bookman Old Style"/>
          <w:lang w:eastAsia="cs-CZ"/>
        </w:rPr>
        <w:t>228</w:t>
      </w:r>
    </w:p>
    <w:p w14:paraId="3B53FEBA" w14:textId="77777777" w:rsidR="009B5451" w:rsidRDefault="009B5451" w:rsidP="009B5451">
      <w:pPr>
        <w:jc w:val="both"/>
        <w:rPr>
          <w:rFonts w:ascii="Bookman Old Style" w:hAnsi="Bookman Old Style"/>
          <w:b/>
          <w:lang w:eastAsia="cs-CZ"/>
        </w:rPr>
      </w:pPr>
      <w:r w:rsidRPr="00172F82">
        <w:rPr>
          <w:rFonts w:ascii="Bookman Old Style" w:hAnsi="Bookman Old Style"/>
          <w:b/>
          <w:lang w:eastAsia="cs-CZ"/>
        </w:rPr>
        <w:t>Návrh zákona o některých úpra</w:t>
      </w:r>
      <w:r>
        <w:rPr>
          <w:rFonts w:ascii="Bookman Old Style" w:hAnsi="Bookman Old Style"/>
          <w:b/>
          <w:lang w:eastAsia="cs-CZ"/>
        </w:rPr>
        <w:t xml:space="preserve">vách v oblasti zaměstnanosti </w:t>
      </w:r>
      <w:r>
        <w:rPr>
          <w:rFonts w:ascii="Bookman Old Style" w:hAnsi="Bookman Old Style"/>
          <w:b/>
          <w:lang w:eastAsia="cs-CZ"/>
        </w:rPr>
        <w:tab/>
      </w:r>
      <w:r w:rsidRPr="00172F82">
        <w:rPr>
          <w:rFonts w:ascii="Bookman Old Style" w:hAnsi="Bookman Old Style"/>
          <w:b/>
          <w:lang w:eastAsia="cs-CZ"/>
        </w:rPr>
        <w:t xml:space="preserve">v souvislosti s mimořádnými opatřeními při </w:t>
      </w:r>
      <w:r>
        <w:rPr>
          <w:rFonts w:ascii="Bookman Old Style" w:hAnsi="Bookman Old Style"/>
          <w:b/>
          <w:lang w:eastAsia="cs-CZ"/>
        </w:rPr>
        <w:t xml:space="preserve">epidemii v roce 2020 a o změně </w:t>
      </w:r>
      <w:r w:rsidRPr="00172F82">
        <w:rPr>
          <w:rFonts w:ascii="Bookman Old Style" w:hAnsi="Bookman Old Style"/>
          <w:b/>
          <w:lang w:eastAsia="cs-CZ"/>
        </w:rPr>
        <w:t>zákona č. 435/2004 Sb., o zaměstnanosti, ve znění pozdějších předpisů</w:t>
      </w:r>
    </w:p>
    <w:p w14:paraId="205FFAB1" w14:textId="77777777" w:rsidR="009B5451" w:rsidRPr="00172F82" w:rsidRDefault="009B5451" w:rsidP="009B5451">
      <w:pPr>
        <w:jc w:val="both"/>
        <w:rPr>
          <w:rFonts w:ascii="Bookman Old Style" w:hAnsi="Bookman Old Style"/>
          <w:b/>
          <w:lang w:eastAsia="cs-CZ"/>
        </w:rPr>
      </w:pPr>
    </w:p>
    <w:p w14:paraId="1D2118F7" w14:textId="77777777" w:rsidR="009B5451" w:rsidRDefault="009B5451" w:rsidP="009B5451">
      <w:pPr>
        <w:jc w:val="both"/>
        <w:rPr>
          <w:rFonts w:ascii="Bookman Old Style" w:hAnsi="Bookman Old Style"/>
          <w:lang w:eastAsia="cs-CZ"/>
        </w:rPr>
      </w:pPr>
      <w:r w:rsidRPr="004C7D63">
        <w:rPr>
          <w:rFonts w:ascii="Bookman Old Style" w:hAnsi="Bookman Old Style"/>
          <w:lang w:eastAsia="cs-CZ"/>
        </w:rPr>
        <w:t xml:space="preserve">Předložený návrh zákona dočasně zintenzivňuje finanční podporu zaměstnávání osob se zdravotním postižením a trvale usnadňuje styk občanů </w:t>
      </w:r>
      <w:r w:rsidRPr="004C7D63">
        <w:rPr>
          <w:rFonts w:ascii="Bookman Old Style" w:hAnsi="Bookman Old Style"/>
          <w:lang w:eastAsia="cs-CZ"/>
        </w:rPr>
        <w:lastRenderedPageBreak/>
        <w:t>s Úřadem práce ČR</w:t>
      </w:r>
      <w:r>
        <w:rPr>
          <w:rFonts w:ascii="Bookman Old Style" w:hAnsi="Bookman Old Style"/>
          <w:lang w:eastAsia="cs-CZ"/>
        </w:rPr>
        <w:t>.</w:t>
      </w:r>
      <w:r w:rsidRPr="004C7D63">
        <w:rPr>
          <w:rFonts w:ascii="Bookman Old Style" w:hAnsi="Bookman Old Style"/>
          <w:lang w:eastAsia="cs-CZ"/>
        </w:rPr>
        <w:t xml:space="preserve"> </w:t>
      </w:r>
      <w:r w:rsidRPr="0083110D">
        <w:rPr>
          <w:rFonts w:ascii="Bookman Old Style" w:hAnsi="Bookman Old Style"/>
          <w:lang w:eastAsia="cs-CZ"/>
        </w:rPr>
        <w:t>V době nouzového stavu se navrhuje v rámci poskytování příspěvku na podporu zaměstnávání osob se zdravotním postižením na chráněném trhu práce pro účely stanovení jeho výše započítat také náhradu mzdy nebo platu poskytnuté zaměstnanci při překážkách v práci na straně zaměstnavatele.</w:t>
      </w:r>
    </w:p>
    <w:p w14:paraId="19C78C35" w14:textId="77777777" w:rsidR="009B5451" w:rsidRDefault="009B5451" w:rsidP="009B5451">
      <w:pPr>
        <w:jc w:val="both"/>
        <w:rPr>
          <w:rFonts w:ascii="Bookman Old Style" w:hAnsi="Bookman Old Style"/>
          <w:lang w:eastAsia="cs-CZ"/>
        </w:rPr>
      </w:pPr>
    </w:p>
    <w:p w14:paraId="175A83E1" w14:textId="77777777" w:rsidR="009B5451" w:rsidRPr="00286827" w:rsidRDefault="009B5451" w:rsidP="009B5451">
      <w:pPr>
        <w:jc w:val="both"/>
        <w:rPr>
          <w:rFonts w:ascii="Bookman Old Style" w:hAnsi="Bookman Old Style"/>
          <w:lang w:eastAsia="cs-CZ"/>
        </w:rPr>
      </w:pPr>
      <w:r>
        <w:rPr>
          <w:rFonts w:ascii="Bookman Old Style" w:hAnsi="Bookman Old Style"/>
          <w:lang w:eastAsia="cs-CZ"/>
        </w:rPr>
        <w:t xml:space="preserve">Návrh zákona byl projednáván ve zkrácené lhůtě ve stavu </w:t>
      </w:r>
      <w:r w:rsidRPr="007F4272">
        <w:rPr>
          <w:rFonts w:ascii="Bookman Old Style" w:hAnsi="Bookman Old Style"/>
          <w:lang w:eastAsia="cs-CZ"/>
        </w:rPr>
        <w:t>LEGISLATIVNÍ NOUZE.</w:t>
      </w:r>
      <w:r>
        <w:rPr>
          <w:rFonts w:ascii="Bookman Old Style" w:hAnsi="Bookman Old Style"/>
          <w:lang w:eastAsia="cs-CZ"/>
        </w:rPr>
        <w:t xml:space="preserve"> </w:t>
      </w:r>
      <w:r w:rsidRPr="00286827">
        <w:rPr>
          <w:rFonts w:ascii="Bookman Old Style" w:hAnsi="Bookman Old Style"/>
          <w:lang w:eastAsia="cs-CZ"/>
        </w:rPr>
        <w:t>Zpravodajem návrhu zákona byl sen Hilšer. Výbor doporučil návrh zákona schválit a stejně rozhodlo i plénum Senátu.</w:t>
      </w:r>
    </w:p>
    <w:p w14:paraId="0682122D" w14:textId="77777777" w:rsidR="009B5451" w:rsidRPr="00286827" w:rsidRDefault="009B5451" w:rsidP="009B5451">
      <w:pPr>
        <w:jc w:val="both"/>
        <w:rPr>
          <w:rFonts w:ascii="Bookman Old Style" w:hAnsi="Bookman Old Style"/>
          <w:lang w:eastAsia="cs-CZ"/>
        </w:rPr>
      </w:pPr>
      <w:r w:rsidRPr="00286827">
        <w:rPr>
          <w:rFonts w:ascii="Bookman Old Style" w:hAnsi="Bookman Old Style"/>
          <w:lang w:eastAsia="cs-CZ"/>
        </w:rPr>
        <w:tab/>
      </w:r>
      <w:r w:rsidRPr="00286827">
        <w:rPr>
          <w:rFonts w:ascii="Bookman Old Style" w:hAnsi="Bookman Old Style"/>
          <w:lang w:eastAsia="cs-CZ"/>
        </w:rPr>
        <w:tab/>
      </w:r>
      <w:r w:rsidRPr="00286827">
        <w:rPr>
          <w:rFonts w:ascii="Bookman Old Style" w:hAnsi="Bookman Old Style"/>
          <w:lang w:eastAsia="cs-CZ"/>
        </w:rPr>
        <w:tab/>
      </w:r>
      <w:r w:rsidRPr="00286827">
        <w:rPr>
          <w:rFonts w:ascii="Bookman Old Style" w:hAnsi="Bookman Old Style"/>
          <w:lang w:eastAsia="cs-CZ"/>
        </w:rPr>
        <w:tab/>
      </w:r>
      <w:r w:rsidRPr="00286827">
        <w:rPr>
          <w:rFonts w:ascii="Bookman Old Style" w:hAnsi="Bookman Old Style"/>
          <w:lang w:eastAsia="cs-CZ"/>
        </w:rPr>
        <w:tab/>
      </w:r>
    </w:p>
    <w:p w14:paraId="47000E1B" w14:textId="77777777" w:rsidR="009B5451" w:rsidRDefault="009B5451" w:rsidP="009B5451">
      <w:pPr>
        <w:jc w:val="both"/>
        <w:rPr>
          <w:rFonts w:ascii="Bookman Old Style" w:hAnsi="Bookman Old Style"/>
          <w:lang w:eastAsia="cs-CZ"/>
        </w:rPr>
      </w:pPr>
      <w:r>
        <w:rPr>
          <w:rFonts w:ascii="Bookman Old Style" w:hAnsi="Bookman Old Style"/>
          <w:lang w:eastAsia="cs-CZ"/>
        </w:rPr>
        <w:t xml:space="preserve">Zákon byl publikován ve Sb. z. PS </w:t>
      </w:r>
      <w:r w:rsidRPr="00172F82">
        <w:rPr>
          <w:rFonts w:ascii="Bookman Old Style" w:hAnsi="Bookman Old Style"/>
          <w:lang w:eastAsia="cs-CZ"/>
        </w:rPr>
        <w:t>161/2020</w:t>
      </w:r>
      <w:r>
        <w:rPr>
          <w:rFonts w:ascii="Bookman Old Style" w:hAnsi="Bookman Old Style"/>
          <w:lang w:eastAsia="cs-CZ"/>
        </w:rPr>
        <w:t>.</w:t>
      </w:r>
    </w:p>
    <w:p w14:paraId="6829FFC4" w14:textId="77777777" w:rsidR="009B5451" w:rsidRPr="00172F82" w:rsidRDefault="009B5451" w:rsidP="009B5451">
      <w:pPr>
        <w:jc w:val="both"/>
        <w:rPr>
          <w:rFonts w:ascii="Bookman Old Style" w:hAnsi="Bookman Old Style"/>
          <w:lang w:eastAsia="cs-CZ"/>
        </w:rPr>
      </w:pPr>
    </w:p>
    <w:p w14:paraId="2E45F9DD" w14:textId="77777777" w:rsidR="009B5451" w:rsidRDefault="009B5451" w:rsidP="00420B65">
      <w:pPr>
        <w:pStyle w:val="Odstavecseseznamem"/>
        <w:numPr>
          <w:ilvl w:val="0"/>
          <w:numId w:val="26"/>
        </w:numPr>
        <w:jc w:val="both"/>
        <w:rPr>
          <w:rFonts w:ascii="Bookman Old Style" w:hAnsi="Bookman Old Style"/>
          <w:lang w:eastAsia="cs-CZ"/>
        </w:rPr>
      </w:pPr>
      <w:r w:rsidRPr="005F17C6">
        <w:rPr>
          <w:rFonts w:ascii="Bookman Old Style" w:hAnsi="Bookman Old Style"/>
          <w:lang w:eastAsia="cs-CZ"/>
        </w:rPr>
        <w:t xml:space="preserve">Senátní tisk č. </w:t>
      </w:r>
      <w:r>
        <w:rPr>
          <w:rFonts w:ascii="Bookman Old Style" w:hAnsi="Bookman Old Style"/>
          <w:lang w:eastAsia="cs-CZ"/>
        </w:rPr>
        <w:t>248</w:t>
      </w:r>
    </w:p>
    <w:p w14:paraId="4D8F7032" w14:textId="77777777" w:rsidR="009B5451" w:rsidRDefault="009B5451" w:rsidP="009B5451">
      <w:pPr>
        <w:jc w:val="both"/>
        <w:rPr>
          <w:rFonts w:ascii="Bookman Old Style" w:hAnsi="Bookman Old Style"/>
          <w:b/>
          <w:lang w:eastAsia="cs-CZ"/>
        </w:rPr>
      </w:pPr>
      <w:r w:rsidRPr="00892CC4">
        <w:rPr>
          <w:rFonts w:ascii="Bookman Old Style" w:hAnsi="Bookman Old Style"/>
          <w:b/>
          <w:lang w:eastAsia="cs-CZ"/>
        </w:rPr>
        <w:t xml:space="preserve">Návrh zákona, kterým se mění zákon č. 133/2020 Sb., o některých úpravách </w:t>
      </w:r>
      <w:r w:rsidRPr="00892CC4">
        <w:rPr>
          <w:rFonts w:ascii="Bookman Old Style" w:hAnsi="Bookman Old Style"/>
          <w:b/>
          <w:lang w:eastAsia="cs-CZ"/>
        </w:rPr>
        <w:tab/>
        <w:t>v sociálním zabezpečení v souvislosti s mimo</w:t>
      </w:r>
      <w:r>
        <w:rPr>
          <w:rFonts w:ascii="Bookman Old Style" w:hAnsi="Bookman Old Style"/>
          <w:b/>
          <w:lang w:eastAsia="cs-CZ"/>
        </w:rPr>
        <w:t xml:space="preserve">řádnými opatřeními při epidemii </w:t>
      </w:r>
      <w:r w:rsidRPr="00892CC4">
        <w:rPr>
          <w:rFonts w:ascii="Bookman Old Style" w:hAnsi="Bookman Old Style"/>
          <w:b/>
          <w:lang w:eastAsia="cs-CZ"/>
        </w:rPr>
        <w:t>v roce 2020</w:t>
      </w:r>
    </w:p>
    <w:p w14:paraId="12D010FF" w14:textId="77777777" w:rsidR="009B5451" w:rsidRDefault="009B5451" w:rsidP="009B5451">
      <w:pPr>
        <w:jc w:val="both"/>
        <w:rPr>
          <w:rFonts w:ascii="Bookman Old Style" w:hAnsi="Bookman Old Style"/>
          <w:b/>
          <w:lang w:eastAsia="cs-CZ"/>
        </w:rPr>
      </w:pPr>
    </w:p>
    <w:p w14:paraId="5328D084" w14:textId="77777777" w:rsidR="009B5451" w:rsidRDefault="009B5451" w:rsidP="009B5451">
      <w:pPr>
        <w:jc w:val="both"/>
        <w:rPr>
          <w:rFonts w:ascii="Bookman Old Style" w:hAnsi="Bookman Old Style"/>
          <w:lang w:eastAsia="cs-CZ"/>
        </w:rPr>
      </w:pPr>
      <w:r>
        <w:rPr>
          <w:rFonts w:ascii="Bookman Old Style" w:hAnsi="Bookman Old Style"/>
          <w:lang w:eastAsia="cs-CZ"/>
        </w:rPr>
        <w:t xml:space="preserve">Zákon upravuje </w:t>
      </w:r>
      <w:r w:rsidRPr="003875BE">
        <w:rPr>
          <w:rFonts w:ascii="Bookman Old Style" w:hAnsi="Bookman Old Style"/>
          <w:lang w:eastAsia="cs-CZ"/>
        </w:rPr>
        <w:t>výši ošetřovného za kalendářní den od 1. dubna 2020 do 30. června 2020 na 80 %</w:t>
      </w:r>
      <w:r>
        <w:rPr>
          <w:rFonts w:ascii="Bookman Old Style" w:hAnsi="Bookman Old Style"/>
          <w:lang w:eastAsia="cs-CZ"/>
        </w:rPr>
        <w:t xml:space="preserve"> denního vyměřovacího základu.</w:t>
      </w:r>
    </w:p>
    <w:p w14:paraId="5FD43589" w14:textId="77777777" w:rsidR="009B5451" w:rsidRDefault="009B5451" w:rsidP="009B5451">
      <w:pPr>
        <w:jc w:val="both"/>
        <w:rPr>
          <w:rFonts w:ascii="Bookman Old Style" w:hAnsi="Bookman Old Style"/>
          <w:lang w:eastAsia="cs-CZ"/>
        </w:rPr>
      </w:pPr>
    </w:p>
    <w:p w14:paraId="6B16C3F3" w14:textId="77777777" w:rsidR="009B5451" w:rsidRPr="00526399" w:rsidRDefault="009B5451" w:rsidP="009B5451">
      <w:pPr>
        <w:jc w:val="both"/>
        <w:rPr>
          <w:rFonts w:ascii="Bookman Old Style" w:hAnsi="Bookman Old Style"/>
          <w:lang w:eastAsia="cs-CZ"/>
        </w:rPr>
      </w:pPr>
      <w:r>
        <w:rPr>
          <w:rFonts w:ascii="Bookman Old Style" w:hAnsi="Bookman Old Style"/>
          <w:lang w:eastAsia="cs-CZ"/>
        </w:rPr>
        <w:t xml:space="preserve">Návrh zákona byl projednáván ve zkrácené lhůtě ve stavu </w:t>
      </w:r>
      <w:r w:rsidRPr="007F4272">
        <w:rPr>
          <w:rFonts w:ascii="Bookman Old Style" w:hAnsi="Bookman Old Style"/>
          <w:lang w:eastAsia="cs-CZ"/>
        </w:rPr>
        <w:t>LEGISLATIVNÍ NOUZE.</w:t>
      </w:r>
      <w:r>
        <w:rPr>
          <w:rFonts w:ascii="Bookman Old Style" w:hAnsi="Bookman Old Style"/>
          <w:lang w:eastAsia="cs-CZ"/>
        </w:rPr>
        <w:t xml:space="preserve"> </w:t>
      </w:r>
      <w:r w:rsidRPr="00526399">
        <w:rPr>
          <w:rFonts w:ascii="Bookman Old Style" w:hAnsi="Bookman Old Style"/>
          <w:lang w:eastAsia="cs-CZ"/>
        </w:rPr>
        <w:t>Zpravodajem návrhu zákona byl sen Koliba. Výbor doporučil návrh zákona schválit a stejně rozhodlo i plénum Senátu.</w:t>
      </w:r>
    </w:p>
    <w:p w14:paraId="636832CB" w14:textId="77777777" w:rsidR="009B5451" w:rsidRPr="00892CC4" w:rsidRDefault="009B5451" w:rsidP="009B5451">
      <w:pPr>
        <w:jc w:val="both"/>
        <w:rPr>
          <w:rFonts w:ascii="Bookman Old Style" w:hAnsi="Bookman Old Style"/>
          <w:lang w:eastAsia="cs-CZ"/>
        </w:rPr>
      </w:pPr>
      <w:r w:rsidRPr="00526399">
        <w:rPr>
          <w:rFonts w:ascii="Bookman Old Style" w:hAnsi="Bookman Old Style"/>
          <w:lang w:eastAsia="cs-CZ"/>
        </w:rPr>
        <w:t>Zákon byl publikován ve Sb. z.</w:t>
      </w:r>
      <w:r>
        <w:rPr>
          <w:rFonts w:ascii="Bookman Old Style" w:hAnsi="Bookman Old Style"/>
          <w:lang w:eastAsia="cs-CZ"/>
        </w:rPr>
        <w:t xml:space="preserve"> </w:t>
      </w:r>
      <w:r w:rsidRPr="000F0CA3">
        <w:rPr>
          <w:rFonts w:ascii="Bookman Old Style" w:hAnsi="Bookman Old Style"/>
          <w:lang w:eastAsia="cs-CZ"/>
        </w:rPr>
        <w:t>230/2020</w:t>
      </w:r>
      <w:r>
        <w:rPr>
          <w:rFonts w:ascii="Bookman Old Style" w:hAnsi="Bookman Old Style"/>
          <w:lang w:eastAsia="cs-CZ"/>
        </w:rPr>
        <w:t>.</w:t>
      </w:r>
    </w:p>
    <w:p w14:paraId="2F7176C8" w14:textId="77777777" w:rsidR="009B5451" w:rsidRDefault="009B5451" w:rsidP="00420B65">
      <w:pPr>
        <w:pStyle w:val="Odstavecseseznamem"/>
        <w:numPr>
          <w:ilvl w:val="0"/>
          <w:numId w:val="26"/>
        </w:numPr>
        <w:jc w:val="both"/>
        <w:rPr>
          <w:rFonts w:ascii="Bookman Old Style" w:hAnsi="Bookman Old Style"/>
          <w:lang w:eastAsia="cs-CZ"/>
        </w:rPr>
      </w:pPr>
      <w:r w:rsidRPr="005F17C6">
        <w:rPr>
          <w:rFonts w:ascii="Bookman Old Style" w:hAnsi="Bookman Old Style"/>
          <w:lang w:eastAsia="cs-CZ"/>
        </w:rPr>
        <w:t xml:space="preserve">Senátní tisk č. </w:t>
      </w:r>
      <w:r>
        <w:rPr>
          <w:rFonts w:ascii="Bookman Old Style" w:hAnsi="Bookman Old Style"/>
          <w:lang w:eastAsia="cs-CZ"/>
        </w:rPr>
        <w:t>257</w:t>
      </w:r>
    </w:p>
    <w:p w14:paraId="2EE692C0" w14:textId="77777777" w:rsidR="009B5451" w:rsidRDefault="009B5451" w:rsidP="009B5451">
      <w:pPr>
        <w:jc w:val="both"/>
        <w:rPr>
          <w:rFonts w:ascii="Bookman Old Style" w:hAnsi="Bookman Old Style"/>
          <w:b/>
          <w:lang w:eastAsia="cs-CZ"/>
        </w:rPr>
      </w:pPr>
      <w:r w:rsidRPr="008B54FF">
        <w:rPr>
          <w:rFonts w:ascii="Bookman Old Style" w:hAnsi="Bookman Old Style"/>
          <w:b/>
          <w:lang w:eastAsia="cs-CZ"/>
        </w:rPr>
        <w:t>Návrh zákona o některých opatřeních ke zmírnění dopadů epidemie koronaviru</w:t>
      </w:r>
      <w:r>
        <w:rPr>
          <w:rFonts w:ascii="Bookman Old Style" w:hAnsi="Bookman Old Style"/>
          <w:b/>
          <w:lang w:eastAsia="cs-CZ"/>
        </w:rPr>
        <w:t xml:space="preserve"> </w:t>
      </w:r>
      <w:r w:rsidRPr="008B54FF">
        <w:rPr>
          <w:rFonts w:ascii="Bookman Old Style" w:hAnsi="Bookman Old Style"/>
          <w:b/>
          <w:lang w:eastAsia="cs-CZ"/>
        </w:rPr>
        <w:t>SARS CoV-2 v oblasti ochrany zaměstnanců při platební neschopnosti zaměstnavatele</w:t>
      </w:r>
    </w:p>
    <w:p w14:paraId="5E989D26" w14:textId="77777777" w:rsidR="009B5451" w:rsidRDefault="009B5451" w:rsidP="009B5451">
      <w:pPr>
        <w:jc w:val="both"/>
        <w:rPr>
          <w:rFonts w:ascii="Bookman Old Style" w:hAnsi="Bookman Old Style"/>
          <w:b/>
          <w:lang w:eastAsia="cs-CZ"/>
        </w:rPr>
      </w:pPr>
    </w:p>
    <w:p w14:paraId="1FD1ACFF" w14:textId="77777777" w:rsidR="009B5451" w:rsidRDefault="009B5451" w:rsidP="009B5451">
      <w:pPr>
        <w:jc w:val="both"/>
        <w:rPr>
          <w:rFonts w:ascii="Bookman Old Style" w:hAnsi="Bookman Old Style"/>
          <w:lang w:eastAsia="cs-CZ"/>
        </w:rPr>
      </w:pPr>
      <w:r>
        <w:rPr>
          <w:rFonts w:ascii="Bookman Old Style" w:hAnsi="Bookman Old Style"/>
          <w:lang w:eastAsia="cs-CZ"/>
        </w:rPr>
        <w:t xml:space="preserve">Návrh zákona byl projednáván ve zkrácené lhůtě ve stavu </w:t>
      </w:r>
      <w:r w:rsidRPr="007F4272">
        <w:rPr>
          <w:rFonts w:ascii="Bookman Old Style" w:hAnsi="Bookman Old Style"/>
          <w:lang w:eastAsia="cs-CZ"/>
        </w:rPr>
        <w:t>LEGISLATIVNÍ NOUZE.</w:t>
      </w:r>
      <w:r>
        <w:rPr>
          <w:rFonts w:ascii="Bookman Old Style" w:hAnsi="Bookman Old Style"/>
          <w:lang w:eastAsia="cs-CZ"/>
        </w:rPr>
        <w:t xml:space="preserve"> </w:t>
      </w:r>
      <w:r w:rsidRPr="00526399">
        <w:rPr>
          <w:rFonts w:ascii="Bookman Old Style" w:hAnsi="Bookman Old Style"/>
          <w:lang w:eastAsia="cs-CZ"/>
        </w:rPr>
        <w:t>Zpravodajem návrhu zákona byl sen Koliba. Výbor doporučil návrh zákona schválit a stejně rozhodlo i plénum Senátu.</w:t>
      </w:r>
    </w:p>
    <w:p w14:paraId="49E68595" w14:textId="77777777" w:rsidR="009B5451" w:rsidRPr="00CB3525" w:rsidRDefault="009B5451" w:rsidP="009B5451">
      <w:pPr>
        <w:jc w:val="both"/>
        <w:rPr>
          <w:rFonts w:ascii="Bookman Old Style" w:hAnsi="Bookman Old Style"/>
          <w:lang w:eastAsia="cs-CZ"/>
        </w:rPr>
      </w:pPr>
      <w:r w:rsidRPr="00526399">
        <w:rPr>
          <w:rFonts w:ascii="Bookman Old Style" w:hAnsi="Bookman Old Style"/>
          <w:lang w:eastAsia="cs-CZ"/>
        </w:rPr>
        <w:t>Zákon byl publikován ve Sb. z.</w:t>
      </w:r>
      <w:r>
        <w:rPr>
          <w:rFonts w:ascii="Bookman Old Style" w:hAnsi="Bookman Old Style"/>
          <w:b/>
          <w:lang w:eastAsia="cs-CZ"/>
        </w:rPr>
        <w:t xml:space="preserve"> </w:t>
      </w:r>
      <w:r w:rsidRPr="008B54FF">
        <w:rPr>
          <w:rFonts w:ascii="Bookman Old Style" w:hAnsi="Bookman Old Style"/>
          <w:lang w:eastAsia="cs-CZ"/>
        </w:rPr>
        <w:t>248/2020</w:t>
      </w:r>
    </w:p>
    <w:p w14:paraId="2B9F81E4" w14:textId="77777777" w:rsidR="009B5451" w:rsidRPr="008B54FF" w:rsidRDefault="009B5451" w:rsidP="009B5451">
      <w:pPr>
        <w:jc w:val="both"/>
        <w:rPr>
          <w:rFonts w:ascii="Bookman Old Style" w:hAnsi="Bookman Old Style"/>
          <w:lang w:eastAsia="cs-CZ"/>
        </w:rPr>
      </w:pPr>
    </w:p>
    <w:p w14:paraId="2146DCB9" w14:textId="77777777" w:rsidR="009B5451" w:rsidRPr="00CB3525" w:rsidRDefault="009B5451" w:rsidP="00420B65">
      <w:pPr>
        <w:pStyle w:val="Odstavecseseznamem"/>
        <w:numPr>
          <w:ilvl w:val="0"/>
          <w:numId w:val="26"/>
        </w:numPr>
        <w:jc w:val="both"/>
        <w:rPr>
          <w:rFonts w:ascii="Bookman Old Style" w:hAnsi="Bookman Old Style"/>
          <w:lang w:eastAsia="cs-CZ"/>
        </w:rPr>
      </w:pPr>
      <w:r w:rsidRPr="005F17C6">
        <w:rPr>
          <w:rFonts w:ascii="Bookman Old Style" w:hAnsi="Bookman Old Style"/>
          <w:lang w:eastAsia="cs-CZ"/>
        </w:rPr>
        <w:t xml:space="preserve">Senátní tisk č. </w:t>
      </w:r>
      <w:r w:rsidRPr="007130F1">
        <w:rPr>
          <w:rFonts w:ascii="Bookman Old Style" w:hAnsi="Bookman Old Style"/>
          <w:lang w:eastAsia="cs-CZ"/>
        </w:rPr>
        <w:t>259</w:t>
      </w:r>
    </w:p>
    <w:p w14:paraId="368E7754" w14:textId="77777777" w:rsidR="009B5451" w:rsidRDefault="009B5451" w:rsidP="009B5451">
      <w:pPr>
        <w:jc w:val="both"/>
        <w:rPr>
          <w:rFonts w:ascii="Bookman Old Style" w:hAnsi="Bookman Old Style"/>
          <w:b/>
          <w:lang w:eastAsia="cs-CZ"/>
        </w:rPr>
      </w:pPr>
      <w:r w:rsidRPr="007130F1">
        <w:rPr>
          <w:rFonts w:ascii="Bookman Old Style" w:hAnsi="Bookman Old Style"/>
          <w:b/>
          <w:lang w:eastAsia="cs-CZ"/>
        </w:rPr>
        <w:t xml:space="preserve">Návrh zákona o snížení penále z pojistného na sociální </w:t>
      </w:r>
      <w:r w:rsidRPr="007130F1">
        <w:rPr>
          <w:rFonts w:ascii="Bookman Old Style" w:hAnsi="Bookman Old Style"/>
          <w:b/>
          <w:lang w:eastAsia="cs-CZ"/>
        </w:rPr>
        <w:tab/>
        <w:t>zabezpečení a příspěvku na státní politiku zaměstnanosti placeného zaměstnavateli jako poplatníky v</w:t>
      </w:r>
      <w:r>
        <w:rPr>
          <w:rFonts w:ascii="Bookman Old Style" w:hAnsi="Bookman Old Style"/>
          <w:b/>
          <w:lang w:eastAsia="cs-CZ"/>
        </w:rPr>
        <w:t> </w:t>
      </w:r>
      <w:r w:rsidRPr="007130F1">
        <w:rPr>
          <w:rFonts w:ascii="Bookman Old Style" w:hAnsi="Bookman Old Style"/>
          <w:b/>
          <w:lang w:eastAsia="cs-CZ"/>
        </w:rPr>
        <w:t>souvislosti</w:t>
      </w:r>
      <w:r>
        <w:rPr>
          <w:rFonts w:ascii="Bookman Old Style" w:hAnsi="Bookman Old Style"/>
          <w:b/>
          <w:lang w:eastAsia="cs-CZ"/>
        </w:rPr>
        <w:t xml:space="preserve"> </w:t>
      </w:r>
      <w:r w:rsidRPr="007130F1">
        <w:rPr>
          <w:rFonts w:ascii="Bookman Old Style" w:hAnsi="Bookman Old Style"/>
          <w:b/>
          <w:lang w:eastAsia="cs-CZ"/>
        </w:rPr>
        <w:t>s mimořádnými opatřeními při epidemii v roce 2020 a o změně některých zákonů</w:t>
      </w:r>
    </w:p>
    <w:p w14:paraId="1284AE5B" w14:textId="77777777" w:rsidR="009B5451" w:rsidRDefault="009B5451" w:rsidP="009B5451">
      <w:pPr>
        <w:jc w:val="both"/>
        <w:rPr>
          <w:rFonts w:ascii="Bookman Old Style" w:hAnsi="Bookman Old Style"/>
          <w:b/>
          <w:lang w:eastAsia="cs-CZ"/>
        </w:rPr>
      </w:pPr>
    </w:p>
    <w:p w14:paraId="07218E90" w14:textId="77777777" w:rsidR="009B5451" w:rsidRPr="00F04B6F" w:rsidRDefault="009B5451" w:rsidP="009B5451">
      <w:pPr>
        <w:jc w:val="both"/>
        <w:rPr>
          <w:rFonts w:ascii="Bookman Old Style" w:hAnsi="Bookman Old Style"/>
          <w:lang w:eastAsia="cs-CZ"/>
        </w:rPr>
      </w:pPr>
      <w:r>
        <w:rPr>
          <w:rFonts w:ascii="Bookman Old Style" w:hAnsi="Bookman Old Style"/>
          <w:lang w:eastAsia="cs-CZ"/>
        </w:rPr>
        <w:t>Zákon</w:t>
      </w:r>
      <w:r w:rsidRPr="00F04B6F">
        <w:rPr>
          <w:rFonts w:ascii="Bookman Old Style" w:hAnsi="Bookman Old Style"/>
          <w:lang w:eastAsia="cs-CZ"/>
        </w:rPr>
        <w:t xml:space="preserve"> za stanovených podmínek umožňuje zaměstnavatelům odložení plateb pojistného na sociální zabezpečení za měsíce květen až červe</w:t>
      </w:r>
      <w:r>
        <w:rPr>
          <w:rFonts w:ascii="Bookman Old Style" w:hAnsi="Bookman Old Style"/>
          <w:lang w:eastAsia="cs-CZ"/>
        </w:rPr>
        <w:t>nec 2020.</w:t>
      </w:r>
    </w:p>
    <w:p w14:paraId="2D66D1F3" w14:textId="77777777" w:rsidR="009B5451" w:rsidRDefault="009B5451" w:rsidP="009B5451">
      <w:pPr>
        <w:jc w:val="both"/>
        <w:rPr>
          <w:rFonts w:ascii="Bookman Old Style" w:hAnsi="Bookman Old Style"/>
          <w:lang w:eastAsia="cs-CZ"/>
        </w:rPr>
      </w:pPr>
      <w:r w:rsidRPr="00F04B6F">
        <w:rPr>
          <w:rFonts w:ascii="Bookman Old Style" w:hAnsi="Bookman Old Style"/>
          <w:lang w:eastAsia="cs-CZ"/>
        </w:rPr>
        <w:t>Odložením splatnosti závazků zaměstnavatelů by měl být vytvořen časový prostor pro administraci státem subvencovaných nebo garantovaných úvěrů, jejichž prostřednictvím bude likvidita posílena na delší období.</w:t>
      </w:r>
    </w:p>
    <w:p w14:paraId="5C91347D" w14:textId="77777777" w:rsidR="009B5451" w:rsidRDefault="009B5451" w:rsidP="009B5451">
      <w:pPr>
        <w:rPr>
          <w:rFonts w:ascii="Bookman Old Style" w:hAnsi="Bookman Old Style"/>
          <w:lang w:eastAsia="cs-CZ"/>
        </w:rPr>
      </w:pPr>
    </w:p>
    <w:p w14:paraId="499777C0" w14:textId="77777777" w:rsidR="009B5451" w:rsidRPr="007130F1" w:rsidRDefault="009B5451" w:rsidP="009B5451">
      <w:pPr>
        <w:jc w:val="both"/>
        <w:rPr>
          <w:rFonts w:ascii="Bookman Old Style" w:hAnsi="Bookman Old Style"/>
          <w:b/>
          <w:lang w:eastAsia="cs-CZ"/>
        </w:rPr>
      </w:pPr>
      <w:r>
        <w:rPr>
          <w:rFonts w:ascii="Bookman Old Style" w:hAnsi="Bookman Old Style"/>
          <w:lang w:eastAsia="cs-CZ"/>
        </w:rPr>
        <w:t xml:space="preserve">Návrh zákona byl projednáván ve zkrácené lhůtě ve stavu </w:t>
      </w:r>
      <w:r w:rsidRPr="007F4272">
        <w:rPr>
          <w:rFonts w:ascii="Bookman Old Style" w:hAnsi="Bookman Old Style"/>
          <w:lang w:eastAsia="cs-CZ"/>
        </w:rPr>
        <w:t>LEGISLATIVNÍ NOUZE.</w:t>
      </w:r>
      <w:r>
        <w:rPr>
          <w:rFonts w:ascii="Bookman Old Style" w:hAnsi="Bookman Old Style"/>
          <w:lang w:eastAsia="cs-CZ"/>
        </w:rPr>
        <w:t xml:space="preserve"> </w:t>
      </w:r>
      <w:r w:rsidRPr="00526399">
        <w:rPr>
          <w:rFonts w:ascii="Bookman Old Style" w:hAnsi="Bookman Old Style"/>
          <w:lang w:eastAsia="cs-CZ"/>
        </w:rPr>
        <w:t>Zpravodajem návrhu zákona byl sen</w:t>
      </w:r>
      <w:r>
        <w:rPr>
          <w:rFonts w:ascii="Bookman Old Style" w:hAnsi="Bookman Old Style"/>
          <w:lang w:eastAsia="cs-CZ"/>
        </w:rPr>
        <w:t>. Malý. Členové výboru návrh schválili a současně k němu přijalo doprovodné usnesení. Plénum Senátu návrh schválilo ve znění přijatém Poslaneckou sněmovnou</w:t>
      </w:r>
    </w:p>
    <w:p w14:paraId="52D9E082" w14:textId="77777777" w:rsidR="009B5451" w:rsidRDefault="009B5451" w:rsidP="009B5451">
      <w:pPr>
        <w:rPr>
          <w:rFonts w:ascii="Bookman Old Style" w:hAnsi="Bookman Old Style"/>
          <w:lang w:eastAsia="cs-CZ"/>
        </w:rPr>
      </w:pPr>
    </w:p>
    <w:p w14:paraId="0B86BA50" w14:textId="77777777" w:rsidR="009B5451" w:rsidRDefault="009B5451" w:rsidP="009B5451">
      <w:pPr>
        <w:rPr>
          <w:rFonts w:ascii="Bookman Old Style" w:hAnsi="Bookman Old Style"/>
          <w:lang w:eastAsia="cs-CZ"/>
        </w:rPr>
      </w:pPr>
      <w:r w:rsidRPr="00526399">
        <w:rPr>
          <w:rFonts w:ascii="Bookman Old Style" w:hAnsi="Bookman Old Style"/>
          <w:lang w:eastAsia="cs-CZ"/>
        </w:rPr>
        <w:t>Zákon byl publikován ve Sb. z.</w:t>
      </w:r>
      <w:r>
        <w:rPr>
          <w:rFonts w:ascii="Bookman Old Style" w:hAnsi="Bookman Old Style"/>
          <w:b/>
          <w:lang w:eastAsia="cs-CZ"/>
        </w:rPr>
        <w:t xml:space="preserve"> </w:t>
      </w:r>
      <w:r w:rsidRPr="007130F1">
        <w:rPr>
          <w:rFonts w:ascii="Bookman Old Style" w:hAnsi="Bookman Old Style"/>
          <w:lang w:eastAsia="cs-CZ"/>
        </w:rPr>
        <w:t xml:space="preserve"> 255/2020</w:t>
      </w:r>
      <w:r>
        <w:rPr>
          <w:rFonts w:ascii="Bookman Old Style" w:hAnsi="Bookman Old Style"/>
          <w:lang w:eastAsia="cs-CZ"/>
        </w:rPr>
        <w:t>.</w:t>
      </w:r>
    </w:p>
    <w:p w14:paraId="4AA655CB" w14:textId="77777777" w:rsidR="009B5451" w:rsidRPr="000B57BE" w:rsidRDefault="009B5451" w:rsidP="009B5451">
      <w:pPr>
        <w:jc w:val="both"/>
        <w:rPr>
          <w:rFonts w:ascii="Bookman Old Style" w:hAnsi="Bookman Old Style"/>
          <w:lang w:eastAsia="cs-CZ"/>
        </w:rPr>
      </w:pPr>
    </w:p>
    <w:p w14:paraId="6A363891" w14:textId="77777777" w:rsidR="009B5451" w:rsidRPr="00DC3598" w:rsidRDefault="009B5451" w:rsidP="00420B65">
      <w:pPr>
        <w:pStyle w:val="Odstavecseseznamem"/>
        <w:numPr>
          <w:ilvl w:val="0"/>
          <w:numId w:val="26"/>
        </w:numPr>
        <w:jc w:val="both"/>
        <w:rPr>
          <w:rFonts w:ascii="Bookman Old Style" w:hAnsi="Bookman Old Style"/>
          <w:lang w:eastAsia="cs-CZ"/>
        </w:rPr>
      </w:pPr>
      <w:r w:rsidRPr="005F17C6">
        <w:rPr>
          <w:rFonts w:ascii="Bookman Old Style" w:hAnsi="Bookman Old Style"/>
          <w:lang w:eastAsia="cs-CZ"/>
        </w:rPr>
        <w:t xml:space="preserve">Senátní tisk č. </w:t>
      </w:r>
      <w:r w:rsidRPr="00DC3598">
        <w:rPr>
          <w:rFonts w:ascii="Bookman Old Style" w:hAnsi="Bookman Old Style"/>
          <w:lang w:eastAsia="cs-CZ"/>
        </w:rPr>
        <w:t>268</w:t>
      </w:r>
    </w:p>
    <w:p w14:paraId="3D24FB20" w14:textId="77777777" w:rsidR="009B5451" w:rsidRDefault="009B5451" w:rsidP="009B5451">
      <w:pPr>
        <w:jc w:val="both"/>
        <w:rPr>
          <w:rFonts w:ascii="Bookman Old Style" w:hAnsi="Bookman Old Style"/>
          <w:b/>
          <w:lang w:eastAsia="cs-CZ"/>
        </w:rPr>
      </w:pPr>
      <w:r w:rsidRPr="00AE5965">
        <w:rPr>
          <w:rFonts w:ascii="Bookman Old Style" w:hAnsi="Bookman Old Style"/>
          <w:b/>
          <w:lang w:eastAsia="cs-CZ"/>
        </w:rPr>
        <w:t>Návrh zákona o prominutí pojistného na sociální zabezpečení a příspěvku na státní politiku zaměstnanosti placeného některými zaměstnavateli jako poplatníky v souvislosti s mimořádnými opatřeními při epidemii v roce 2020 a o změně zákona č. 187/2006 Sb., o nemocenském pojištění, ve znění pozdějších předpisů</w:t>
      </w:r>
    </w:p>
    <w:p w14:paraId="4EC2DC68" w14:textId="77777777" w:rsidR="009B5451" w:rsidRDefault="009B5451" w:rsidP="009B5451">
      <w:pPr>
        <w:jc w:val="both"/>
        <w:rPr>
          <w:rFonts w:ascii="Bookman Old Style" w:hAnsi="Bookman Old Style"/>
          <w:b/>
          <w:lang w:eastAsia="cs-CZ"/>
        </w:rPr>
      </w:pPr>
    </w:p>
    <w:p w14:paraId="248E5D32" w14:textId="77777777" w:rsidR="009B5451" w:rsidRDefault="009B5451" w:rsidP="009B5451">
      <w:pPr>
        <w:jc w:val="both"/>
        <w:rPr>
          <w:rFonts w:ascii="Bookman Old Style" w:hAnsi="Bookman Old Style"/>
          <w:lang w:eastAsia="cs-CZ"/>
        </w:rPr>
      </w:pPr>
      <w:r w:rsidRPr="00535894">
        <w:rPr>
          <w:rFonts w:ascii="Bookman Old Style" w:hAnsi="Bookman Old Style"/>
          <w:lang w:eastAsia="cs-CZ"/>
        </w:rPr>
        <w:t>Předloha umožňuje prominutí plateb pojistného na sociální zabezpečení ve formě snížení vyměřovacího základu zaměstnavatele za měsíce červen až srpen roku 2020</w:t>
      </w:r>
      <w:r>
        <w:rPr>
          <w:rFonts w:ascii="Bookman Old Style" w:hAnsi="Bookman Old Style"/>
          <w:lang w:eastAsia="cs-CZ"/>
        </w:rPr>
        <w:t>.</w:t>
      </w:r>
      <w:r w:rsidRPr="00535894">
        <w:rPr>
          <w:rFonts w:ascii="Bookman Old Style" w:hAnsi="Bookman Old Style"/>
          <w:lang w:eastAsia="cs-CZ"/>
        </w:rPr>
        <w:t xml:space="preserve"> </w:t>
      </w:r>
    </w:p>
    <w:p w14:paraId="049A11B9" w14:textId="77777777" w:rsidR="009B5451" w:rsidRDefault="009B5451" w:rsidP="009B5451">
      <w:pPr>
        <w:jc w:val="both"/>
        <w:rPr>
          <w:rFonts w:ascii="Bookman Old Style" w:hAnsi="Bookman Old Style"/>
          <w:lang w:eastAsia="cs-CZ"/>
        </w:rPr>
      </w:pPr>
      <w:r w:rsidRPr="00535894">
        <w:rPr>
          <w:rFonts w:ascii="Bookman Old Style" w:hAnsi="Bookman Old Style"/>
          <w:lang w:eastAsia="cs-CZ"/>
        </w:rPr>
        <w:t>Jde o úpravu „přechodného charakteru“, jejímž cílem je reagovat na současnou situaci.</w:t>
      </w:r>
    </w:p>
    <w:p w14:paraId="25A68F6B" w14:textId="77777777" w:rsidR="009B5451" w:rsidRPr="00535894" w:rsidRDefault="009B5451" w:rsidP="009B5451">
      <w:pPr>
        <w:jc w:val="both"/>
        <w:rPr>
          <w:rFonts w:ascii="Bookman Old Style" w:hAnsi="Bookman Old Style"/>
          <w:lang w:eastAsia="cs-CZ"/>
        </w:rPr>
      </w:pPr>
    </w:p>
    <w:p w14:paraId="01D8D1F8" w14:textId="77777777" w:rsidR="009B5451" w:rsidRDefault="009B5451" w:rsidP="009B5451">
      <w:pPr>
        <w:jc w:val="both"/>
        <w:rPr>
          <w:rFonts w:ascii="Bookman Old Style" w:hAnsi="Bookman Old Style"/>
          <w:lang w:eastAsia="cs-CZ"/>
        </w:rPr>
      </w:pPr>
      <w:r>
        <w:rPr>
          <w:rFonts w:ascii="Bookman Old Style" w:hAnsi="Bookman Old Style"/>
          <w:lang w:eastAsia="cs-CZ"/>
        </w:rPr>
        <w:t xml:space="preserve">Návrh zákona byl projednáván ve zkrácené lhůtě ve stavu </w:t>
      </w:r>
      <w:r w:rsidRPr="007F4272">
        <w:rPr>
          <w:rFonts w:ascii="Bookman Old Style" w:hAnsi="Bookman Old Style"/>
          <w:lang w:eastAsia="cs-CZ"/>
        </w:rPr>
        <w:t>LEGISLATIVNÍ NOUZE.</w:t>
      </w:r>
      <w:r>
        <w:rPr>
          <w:rFonts w:ascii="Bookman Old Style" w:hAnsi="Bookman Old Style"/>
          <w:lang w:eastAsia="cs-CZ"/>
        </w:rPr>
        <w:t xml:space="preserve"> </w:t>
      </w:r>
      <w:r w:rsidRPr="00526399">
        <w:rPr>
          <w:rFonts w:ascii="Bookman Old Style" w:hAnsi="Bookman Old Style"/>
          <w:lang w:eastAsia="cs-CZ"/>
        </w:rPr>
        <w:t>Zpravodajem návrhu zákona byl sen Koliba. Výbor doporučil návrh zákona schválit</w:t>
      </w:r>
      <w:r>
        <w:rPr>
          <w:rFonts w:ascii="Bookman Old Style" w:hAnsi="Bookman Old Style"/>
          <w:lang w:eastAsia="cs-CZ"/>
        </w:rPr>
        <w:t>, plénum senátu přijalo pozměňovací návrh. Poslanecká sněmovna setrvala na svém původním návrhu.</w:t>
      </w:r>
    </w:p>
    <w:p w14:paraId="75FBBF41" w14:textId="77777777" w:rsidR="009B5451" w:rsidRDefault="009B5451" w:rsidP="009B5451">
      <w:pPr>
        <w:jc w:val="both"/>
        <w:rPr>
          <w:rFonts w:ascii="Bookman Old Style" w:hAnsi="Bookman Old Style"/>
          <w:b/>
          <w:lang w:eastAsia="cs-CZ"/>
        </w:rPr>
      </w:pPr>
    </w:p>
    <w:p w14:paraId="55E5083E" w14:textId="77777777" w:rsidR="009B5451" w:rsidRDefault="009B5451" w:rsidP="009B5451">
      <w:pPr>
        <w:jc w:val="both"/>
        <w:rPr>
          <w:rFonts w:ascii="Bookman Old Style" w:hAnsi="Bookman Old Style"/>
          <w:b/>
          <w:lang w:eastAsia="cs-CZ"/>
        </w:rPr>
      </w:pPr>
      <w:r w:rsidRPr="00526399">
        <w:rPr>
          <w:rFonts w:ascii="Bookman Old Style" w:hAnsi="Bookman Old Style"/>
          <w:lang w:eastAsia="cs-CZ"/>
        </w:rPr>
        <w:t xml:space="preserve">Zákon byl </w:t>
      </w:r>
      <w:r w:rsidRPr="00DC3598">
        <w:rPr>
          <w:rFonts w:ascii="Bookman Old Style" w:hAnsi="Bookman Old Style"/>
          <w:lang w:eastAsia="cs-CZ"/>
        </w:rPr>
        <w:t>publikován ve Sb. z. 300/2020</w:t>
      </w:r>
      <w:r>
        <w:rPr>
          <w:rFonts w:ascii="Bookman Old Style" w:hAnsi="Bookman Old Style"/>
          <w:lang w:eastAsia="cs-CZ"/>
        </w:rPr>
        <w:t>.</w:t>
      </w:r>
    </w:p>
    <w:p w14:paraId="4E7A0505" w14:textId="77777777" w:rsidR="009B5451" w:rsidRPr="000B57BE" w:rsidRDefault="009B5451" w:rsidP="009B5451">
      <w:pPr>
        <w:jc w:val="both"/>
        <w:rPr>
          <w:rFonts w:ascii="Bookman Old Style" w:hAnsi="Bookman Old Style"/>
          <w:lang w:eastAsia="cs-CZ"/>
        </w:rPr>
      </w:pPr>
    </w:p>
    <w:p w14:paraId="3A1F6A22" w14:textId="77777777" w:rsidR="009B5451" w:rsidRDefault="009B5451" w:rsidP="00420B65">
      <w:pPr>
        <w:pStyle w:val="Odstavecseseznamem"/>
        <w:numPr>
          <w:ilvl w:val="0"/>
          <w:numId w:val="26"/>
        </w:numPr>
        <w:jc w:val="both"/>
        <w:rPr>
          <w:rFonts w:ascii="Bookman Old Style" w:hAnsi="Bookman Old Style"/>
          <w:lang w:eastAsia="cs-CZ"/>
        </w:rPr>
      </w:pPr>
      <w:r w:rsidRPr="005F17C6">
        <w:rPr>
          <w:rFonts w:ascii="Bookman Old Style" w:hAnsi="Bookman Old Style"/>
          <w:lang w:eastAsia="cs-CZ"/>
        </w:rPr>
        <w:t xml:space="preserve">Senátní tisk č. </w:t>
      </w:r>
      <w:r>
        <w:rPr>
          <w:rFonts w:ascii="Bookman Old Style" w:hAnsi="Bookman Old Style"/>
          <w:lang w:eastAsia="cs-CZ"/>
        </w:rPr>
        <w:t>270</w:t>
      </w:r>
    </w:p>
    <w:p w14:paraId="6237619B" w14:textId="77777777" w:rsidR="009B5451" w:rsidRDefault="009B5451" w:rsidP="009B5451">
      <w:pPr>
        <w:jc w:val="both"/>
        <w:rPr>
          <w:rFonts w:ascii="Bookman Old Style" w:hAnsi="Bookman Old Style"/>
          <w:b/>
          <w:lang w:eastAsia="cs-CZ"/>
        </w:rPr>
      </w:pPr>
      <w:r w:rsidRPr="000E7690">
        <w:rPr>
          <w:rFonts w:ascii="Bookman Old Style" w:hAnsi="Bookman Old Style"/>
          <w:b/>
          <w:lang w:eastAsia="cs-CZ"/>
        </w:rPr>
        <w:t>Návrh zákona, kterým se mění zákon č. 262/2006 Sb., zákoník práce, ve znění pozdějších předpisů, a některé další související zákony</w:t>
      </w:r>
    </w:p>
    <w:p w14:paraId="01A86D8D" w14:textId="77777777" w:rsidR="009B5451" w:rsidRPr="000E7690" w:rsidRDefault="009B5451" w:rsidP="009B5451">
      <w:pPr>
        <w:jc w:val="both"/>
        <w:rPr>
          <w:rFonts w:ascii="Bookman Old Style" w:hAnsi="Bookman Old Style"/>
          <w:b/>
          <w:lang w:eastAsia="cs-CZ"/>
        </w:rPr>
      </w:pPr>
    </w:p>
    <w:p w14:paraId="357F5F77" w14:textId="77777777" w:rsidR="009B5451" w:rsidRDefault="009B5451" w:rsidP="009B5451">
      <w:pPr>
        <w:rPr>
          <w:rFonts w:ascii="Bookman Old Style" w:hAnsi="Bookman Old Style"/>
          <w:lang w:eastAsia="cs-CZ"/>
        </w:rPr>
      </w:pPr>
      <w:r>
        <w:rPr>
          <w:rFonts w:ascii="Bookman Old Style" w:hAnsi="Bookman Old Style"/>
          <w:lang w:eastAsia="cs-CZ"/>
        </w:rPr>
        <w:t>Zákon zavádí</w:t>
      </w:r>
      <w:r w:rsidRPr="00BA62E3">
        <w:rPr>
          <w:rFonts w:ascii="Bookman Old Style" w:hAnsi="Bookman Old Style"/>
          <w:lang w:eastAsia="cs-CZ"/>
        </w:rPr>
        <w:t xml:space="preserve"> zcela nový institut sdíleného pracovního místa, díky němuž si budou moci zaměstnanci s kratší pracovní dobou a sdílející pracovní místo sami rozvrhnout pracovní dobu do směn. </w:t>
      </w:r>
      <w:r>
        <w:rPr>
          <w:rFonts w:ascii="Bookman Old Style" w:hAnsi="Bookman Old Style"/>
          <w:lang w:eastAsia="cs-CZ"/>
        </w:rPr>
        <w:t xml:space="preserve">Dále se </w:t>
      </w:r>
      <w:r w:rsidRPr="00BA62E3">
        <w:rPr>
          <w:rFonts w:ascii="Bookman Old Style" w:hAnsi="Bookman Old Style"/>
          <w:lang w:eastAsia="cs-CZ"/>
        </w:rPr>
        <w:t>délka dovolené vyjádř</w:t>
      </w:r>
      <w:r>
        <w:rPr>
          <w:rFonts w:ascii="Bookman Old Style" w:hAnsi="Bookman Old Style"/>
          <w:lang w:eastAsia="cs-CZ"/>
        </w:rPr>
        <w:t>uje v hodinách a jako taková je</w:t>
      </w:r>
      <w:r w:rsidRPr="00BA62E3">
        <w:rPr>
          <w:rFonts w:ascii="Bookman Old Style" w:hAnsi="Bookman Old Style"/>
          <w:lang w:eastAsia="cs-CZ"/>
        </w:rPr>
        <w:t xml:space="preserve"> odvozena od zaměstnancem odpracované týdenní pracovní doby.</w:t>
      </w:r>
    </w:p>
    <w:p w14:paraId="727E1645" w14:textId="3880E967" w:rsidR="009B5451" w:rsidRDefault="009B5451" w:rsidP="009B5451">
      <w:pPr>
        <w:jc w:val="both"/>
        <w:rPr>
          <w:rFonts w:ascii="Bookman Old Style" w:hAnsi="Bookman Old Style"/>
          <w:lang w:eastAsia="cs-CZ"/>
        </w:rPr>
      </w:pPr>
      <w:r>
        <w:rPr>
          <w:rFonts w:ascii="Bookman Old Style" w:hAnsi="Bookman Old Style"/>
          <w:lang w:eastAsia="cs-CZ"/>
        </w:rPr>
        <w:t xml:space="preserve">Zpravodajkou výboru byla senátorka Chalánková. </w:t>
      </w:r>
      <w:r w:rsidRPr="00C0081B">
        <w:rPr>
          <w:rFonts w:ascii="Bookman Old Style" w:hAnsi="Bookman Old Style"/>
          <w:lang w:eastAsia="cs-CZ"/>
        </w:rPr>
        <w:t>Výbor svým usnesením doporučil plénu Senátu zákon schválit. Zákon</w:t>
      </w:r>
      <w:r>
        <w:rPr>
          <w:rFonts w:ascii="Bookman Old Style" w:hAnsi="Bookman Old Style"/>
          <w:lang w:eastAsia="cs-CZ"/>
        </w:rPr>
        <w:t xml:space="preserve"> byl přijat ve znění návrhu PS.</w:t>
      </w:r>
      <w:r w:rsidR="00A42B5D">
        <w:rPr>
          <w:rFonts w:ascii="Bookman Old Style" w:hAnsi="Bookman Old Style"/>
          <w:lang w:eastAsia="cs-CZ"/>
        </w:rPr>
        <w:t xml:space="preserve"> </w:t>
      </w:r>
      <w:r w:rsidRPr="00526399">
        <w:rPr>
          <w:rFonts w:ascii="Bookman Old Style" w:hAnsi="Bookman Old Style"/>
          <w:lang w:eastAsia="cs-CZ"/>
        </w:rPr>
        <w:t xml:space="preserve">Zákon byl </w:t>
      </w:r>
      <w:r w:rsidRPr="00DC3598">
        <w:rPr>
          <w:rFonts w:ascii="Bookman Old Style" w:hAnsi="Bookman Old Style"/>
          <w:lang w:eastAsia="cs-CZ"/>
        </w:rPr>
        <w:t xml:space="preserve">publikován ve Sb. z. </w:t>
      </w:r>
      <w:r w:rsidRPr="000E7690">
        <w:rPr>
          <w:rFonts w:ascii="Bookman Old Style" w:hAnsi="Bookman Old Style"/>
          <w:lang w:eastAsia="cs-CZ"/>
        </w:rPr>
        <w:t>285/2020</w:t>
      </w:r>
      <w:r>
        <w:rPr>
          <w:rFonts w:ascii="Bookman Old Style" w:hAnsi="Bookman Old Style"/>
          <w:lang w:eastAsia="cs-CZ"/>
        </w:rPr>
        <w:t>.</w:t>
      </w:r>
      <w:r w:rsidRPr="000E7690">
        <w:rPr>
          <w:rFonts w:ascii="Bookman Old Style" w:hAnsi="Bookman Old Style"/>
          <w:lang w:eastAsia="cs-CZ"/>
        </w:rPr>
        <w:tab/>
      </w:r>
    </w:p>
    <w:p w14:paraId="6A2949A7" w14:textId="77777777" w:rsidR="009B5451" w:rsidRPr="000E7690" w:rsidRDefault="009B5451" w:rsidP="009B5451">
      <w:pPr>
        <w:jc w:val="both"/>
        <w:rPr>
          <w:rFonts w:ascii="Bookman Old Style" w:hAnsi="Bookman Old Style"/>
          <w:lang w:eastAsia="cs-CZ"/>
        </w:rPr>
      </w:pPr>
    </w:p>
    <w:p w14:paraId="4CFB7DC9" w14:textId="77777777" w:rsidR="009B5451" w:rsidRDefault="009B5451" w:rsidP="00420B65">
      <w:pPr>
        <w:pStyle w:val="Odstavecseseznamem"/>
        <w:numPr>
          <w:ilvl w:val="0"/>
          <w:numId w:val="26"/>
        </w:numPr>
        <w:jc w:val="both"/>
        <w:rPr>
          <w:rFonts w:ascii="Bookman Old Style" w:hAnsi="Bookman Old Style"/>
          <w:lang w:eastAsia="cs-CZ"/>
        </w:rPr>
      </w:pPr>
      <w:r w:rsidRPr="005F17C6">
        <w:rPr>
          <w:rFonts w:ascii="Bookman Old Style" w:hAnsi="Bookman Old Style"/>
          <w:lang w:eastAsia="cs-CZ"/>
        </w:rPr>
        <w:t xml:space="preserve">Senátní tisk č. </w:t>
      </w:r>
      <w:r>
        <w:rPr>
          <w:rFonts w:ascii="Bookman Old Style" w:hAnsi="Bookman Old Style"/>
          <w:lang w:eastAsia="cs-CZ"/>
        </w:rPr>
        <w:t>330</w:t>
      </w:r>
    </w:p>
    <w:p w14:paraId="671553FF" w14:textId="77777777" w:rsidR="009B5451" w:rsidRPr="000E7690" w:rsidRDefault="009B5451" w:rsidP="009B5451">
      <w:pPr>
        <w:jc w:val="both"/>
        <w:rPr>
          <w:rFonts w:ascii="Bookman Old Style" w:hAnsi="Bookman Old Style"/>
          <w:b/>
          <w:lang w:eastAsia="cs-CZ"/>
        </w:rPr>
      </w:pPr>
      <w:r w:rsidRPr="000E7690">
        <w:rPr>
          <w:rFonts w:ascii="Bookman Old Style" w:hAnsi="Bookman Old Style"/>
          <w:b/>
          <w:lang w:eastAsia="cs-CZ"/>
        </w:rPr>
        <w:t>Vládní návrh zákona o úpravách poskytování ošetřo</w:t>
      </w:r>
      <w:r>
        <w:rPr>
          <w:rFonts w:ascii="Bookman Old Style" w:hAnsi="Bookman Old Style"/>
          <w:b/>
          <w:lang w:eastAsia="cs-CZ"/>
        </w:rPr>
        <w:t>vného v souvislosti</w:t>
      </w:r>
      <w:r>
        <w:rPr>
          <w:rFonts w:ascii="Bookman Old Style" w:hAnsi="Bookman Old Style"/>
          <w:b/>
          <w:lang w:eastAsia="cs-CZ"/>
        </w:rPr>
        <w:tab/>
      </w:r>
      <w:r w:rsidRPr="000E7690">
        <w:rPr>
          <w:rFonts w:ascii="Bookman Old Style" w:hAnsi="Bookman Old Style"/>
          <w:b/>
          <w:lang w:eastAsia="cs-CZ"/>
        </w:rPr>
        <w:t xml:space="preserve">s mimořádnými opatřeními při epidemii a o změně zákona č. 187/2006 Sb., </w:t>
      </w:r>
    </w:p>
    <w:p w14:paraId="38443E85" w14:textId="77777777" w:rsidR="009B5451" w:rsidRDefault="009B5451" w:rsidP="009B5451">
      <w:pPr>
        <w:jc w:val="both"/>
        <w:rPr>
          <w:rFonts w:ascii="Bookman Old Style" w:hAnsi="Bookman Old Style"/>
          <w:b/>
          <w:lang w:eastAsia="cs-CZ"/>
        </w:rPr>
      </w:pPr>
      <w:r w:rsidRPr="000E7690">
        <w:rPr>
          <w:rFonts w:ascii="Bookman Old Style" w:hAnsi="Bookman Old Style"/>
          <w:b/>
          <w:lang w:eastAsia="cs-CZ"/>
        </w:rPr>
        <w:t>o nemocenském pojištění, ve znění pozdějších předpisů</w:t>
      </w:r>
    </w:p>
    <w:p w14:paraId="2D1F48D6" w14:textId="77777777" w:rsidR="009B5451" w:rsidRPr="000E7690" w:rsidRDefault="009B5451" w:rsidP="009B5451">
      <w:pPr>
        <w:jc w:val="both"/>
        <w:rPr>
          <w:rFonts w:ascii="Bookman Old Style" w:hAnsi="Bookman Old Style"/>
          <w:b/>
          <w:lang w:eastAsia="cs-CZ"/>
        </w:rPr>
      </w:pPr>
    </w:p>
    <w:p w14:paraId="243A0F63" w14:textId="77777777" w:rsidR="009B5451" w:rsidRDefault="009B5451" w:rsidP="009B5451">
      <w:pPr>
        <w:jc w:val="both"/>
        <w:rPr>
          <w:rFonts w:ascii="Bookman Old Style" w:hAnsi="Bookman Old Style"/>
          <w:lang w:eastAsia="cs-CZ"/>
        </w:rPr>
      </w:pPr>
      <w:r>
        <w:rPr>
          <w:rFonts w:ascii="Bookman Old Style" w:hAnsi="Bookman Old Style"/>
          <w:lang w:eastAsia="cs-CZ"/>
        </w:rPr>
        <w:t>Předloha upravuje výši</w:t>
      </w:r>
      <w:r w:rsidRPr="00B112F6">
        <w:rPr>
          <w:rFonts w:ascii="Bookman Old Style" w:hAnsi="Bookman Old Style"/>
          <w:lang w:eastAsia="cs-CZ"/>
        </w:rPr>
        <w:t xml:space="preserve"> ošetřovného po dobu platnosti mimořádného opatření při epidemii na 70 % DVZ za současného stanovení jeho minimální výše 400 Kč na den.</w:t>
      </w:r>
      <w:r>
        <w:rPr>
          <w:rFonts w:ascii="Bookman Old Style" w:hAnsi="Bookman Old Style"/>
          <w:lang w:eastAsia="cs-CZ"/>
        </w:rPr>
        <w:t xml:space="preserve"> Dalším ustanovením ukládá</w:t>
      </w:r>
      <w:r w:rsidRPr="00B112F6">
        <w:rPr>
          <w:rFonts w:ascii="Bookman Old Style" w:hAnsi="Bookman Old Style"/>
          <w:lang w:eastAsia="cs-CZ"/>
        </w:rPr>
        <w:t xml:space="preserve"> </w:t>
      </w:r>
      <w:r>
        <w:rPr>
          <w:rFonts w:ascii="Bookman Old Style" w:hAnsi="Bookman Old Style"/>
          <w:lang w:eastAsia="cs-CZ"/>
        </w:rPr>
        <w:t xml:space="preserve">povinnost </w:t>
      </w:r>
      <w:r w:rsidRPr="00384510">
        <w:rPr>
          <w:rFonts w:ascii="Bookman Old Style" w:hAnsi="Bookman Old Style"/>
          <w:lang w:eastAsia="cs-CZ"/>
        </w:rPr>
        <w:t>zaměstnavatel</w:t>
      </w:r>
      <w:r>
        <w:rPr>
          <w:rFonts w:ascii="Bookman Old Style" w:hAnsi="Bookman Old Style"/>
          <w:lang w:eastAsia="cs-CZ"/>
        </w:rPr>
        <w:t>i</w:t>
      </w:r>
      <w:r w:rsidRPr="00384510">
        <w:rPr>
          <w:rFonts w:ascii="Bookman Old Style" w:hAnsi="Bookman Old Style"/>
          <w:lang w:eastAsia="cs-CZ"/>
        </w:rPr>
        <w:t xml:space="preserve"> </w:t>
      </w:r>
      <w:r>
        <w:rPr>
          <w:rFonts w:ascii="Bookman Old Style" w:hAnsi="Bookman Old Style"/>
          <w:lang w:eastAsia="cs-CZ"/>
        </w:rPr>
        <w:t xml:space="preserve">předávání </w:t>
      </w:r>
      <w:r w:rsidRPr="00384510">
        <w:rPr>
          <w:rFonts w:ascii="Bookman Old Style" w:hAnsi="Bookman Old Style"/>
          <w:lang w:eastAsia="cs-CZ"/>
        </w:rPr>
        <w:t xml:space="preserve">žádosti o dávky nemocenského pojištění a další podklady potřebné pro stanovení nároku na jejich výplatu (včetně podkladů pro stanovení nároku na nemocenské) </w:t>
      </w:r>
      <w:r>
        <w:rPr>
          <w:rFonts w:ascii="Bookman Old Style" w:hAnsi="Bookman Old Style"/>
          <w:lang w:eastAsia="cs-CZ"/>
        </w:rPr>
        <w:t xml:space="preserve">předává </w:t>
      </w:r>
      <w:r w:rsidRPr="00384510">
        <w:rPr>
          <w:rFonts w:ascii="Bookman Old Style" w:hAnsi="Bookman Old Style"/>
          <w:lang w:eastAsia="cs-CZ"/>
        </w:rPr>
        <w:t xml:space="preserve">příslušné okresní správě sociálního zabezpečení datovou zprávou </w:t>
      </w:r>
      <w:r>
        <w:rPr>
          <w:rFonts w:ascii="Bookman Old Style" w:hAnsi="Bookman Old Style"/>
          <w:lang w:eastAsia="cs-CZ"/>
        </w:rPr>
        <w:t xml:space="preserve">či e – </w:t>
      </w:r>
      <w:r w:rsidRPr="00384510">
        <w:rPr>
          <w:rFonts w:ascii="Bookman Old Style" w:hAnsi="Bookman Old Style"/>
          <w:lang w:eastAsia="cs-CZ"/>
        </w:rPr>
        <w:t>mailem</w:t>
      </w:r>
      <w:r>
        <w:rPr>
          <w:rFonts w:ascii="Bookman Old Style" w:hAnsi="Bookman Old Style"/>
          <w:lang w:eastAsia="cs-CZ"/>
        </w:rPr>
        <w:t>.</w:t>
      </w:r>
      <w:r w:rsidRPr="00384510">
        <w:rPr>
          <w:rFonts w:ascii="Bookman Old Style" w:hAnsi="Bookman Old Style"/>
          <w:lang w:eastAsia="cs-CZ"/>
        </w:rPr>
        <w:t xml:space="preserve"> </w:t>
      </w:r>
    </w:p>
    <w:p w14:paraId="626D140B" w14:textId="77777777" w:rsidR="009B5451" w:rsidRDefault="009B5451" w:rsidP="009B5451">
      <w:pPr>
        <w:jc w:val="both"/>
        <w:rPr>
          <w:rFonts w:ascii="Bookman Old Style" w:hAnsi="Bookman Old Style"/>
          <w:lang w:eastAsia="cs-CZ"/>
        </w:rPr>
      </w:pPr>
    </w:p>
    <w:p w14:paraId="0DA6C3FD" w14:textId="77777777" w:rsidR="009B5451" w:rsidRPr="00CA39C2" w:rsidRDefault="009B5451" w:rsidP="009B5451">
      <w:pPr>
        <w:jc w:val="both"/>
        <w:rPr>
          <w:rFonts w:ascii="Bookman Old Style" w:hAnsi="Bookman Old Style"/>
          <w:lang w:eastAsia="cs-CZ"/>
        </w:rPr>
      </w:pPr>
      <w:r>
        <w:rPr>
          <w:rFonts w:ascii="Bookman Old Style" w:hAnsi="Bookman Old Style"/>
          <w:lang w:eastAsia="cs-CZ"/>
        </w:rPr>
        <w:lastRenderedPageBreak/>
        <w:t xml:space="preserve">Návrh zákona byl projednáván ve zkrácené lhůtě ve stavu </w:t>
      </w:r>
      <w:r w:rsidRPr="007F4272">
        <w:rPr>
          <w:rFonts w:ascii="Bookman Old Style" w:hAnsi="Bookman Old Style"/>
          <w:lang w:eastAsia="cs-CZ"/>
        </w:rPr>
        <w:t>LEGISLATIVNÍ NOUZE.</w:t>
      </w:r>
      <w:r>
        <w:rPr>
          <w:rFonts w:ascii="Bookman Old Style" w:hAnsi="Bookman Old Style"/>
          <w:lang w:eastAsia="cs-CZ"/>
        </w:rPr>
        <w:t xml:space="preserve"> </w:t>
      </w:r>
      <w:r w:rsidRPr="00CA39C2">
        <w:rPr>
          <w:rFonts w:ascii="Bookman Old Style" w:hAnsi="Bookman Old Style"/>
          <w:lang w:eastAsia="cs-CZ"/>
        </w:rPr>
        <w:t>Zpravodajem návrhu zákona byl sen Hilšer. Výbor doporučil návrh zákona schválit a stejně rozhodlo i plénum Senátu.</w:t>
      </w:r>
    </w:p>
    <w:p w14:paraId="51B97A28" w14:textId="77777777" w:rsidR="009B5451" w:rsidRDefault="009B5451" w:rsidP="009B5451">
      <w:pPr>
        <w:jc w:val="both"/>
        <w:rPr>
          <w:rFonts w:ascii="Bookman Old Style" w:hAnsi="Bookman Old Style"/>
          <w:lang w:eastAsia="cs-CZ"/>
        </w:rPr>
      </w:pPr>
      <w:r w:rsidRPr="00CA39C2">
        <w:rPr>
          <w:rFonts w:ascii="Bookman Old Style" w:hAnsi="Bookman Old Style"/>
          <w:lang w:eastAsia="cs-CZ"/>
        </w:rPr>
        <w:tab/>
      </w:r>
      <w:r w:rsidRPr="00CA39C2">
        <w:rPr>
          <w:rFonts w:ascii="Bookman Old Style" w:hAnsi="Bookman Old Style"/>
          <w:lang w:eastAsia="cs-CZ"/>
        </w:rPr>
        <w:tab/>
      </w:r>
      <w:r w:rsidRPr="00CA39C2">
        <w:rPr>
          <w:rFonts w:ascii="Bookman Old Style" w:hAnsi="Bookman Old Style"/>
          <w:lang w:eastAsia="cs-CZ"/>
        </w:rPr>
        <w:tab/>
      </w:r>
      <w:r w:rsidRPr="00CA39C2">
        <w:rPr>
          <w:rFonts w:ascii="Bookman Old Style" w:hAnsi="Bookman Old Style"/>
          <w:lang w:eastAsia="cs-CZ"/>
        </w:rPr>
        <w:tab/>
      </w:r>
      <w:r w:rsidRPr="00CA39C2">
        <w:rPr>
          <w:rFonts w:ascii="Bookman Old Style" w:hAnsi="Bookman Old Style"/>
          <w:lang w:eastAsia="cs-CZ"/>
        </w:rPr>
        <w:tab/>
      </w:r>
      <w:r>
        <w:rPr>
          <w:rFonts w:ascii="Bookman Old Style" w:hAnsi="Bookman Old Style"/>
          <w:lang w:eastAsia="cs-CZ"/>
        </w:rPr>
        <w:t xml:space="preserve">                                                                </w:t>
      </w:r>
      <w:r w:rsidRPr="00CA39C2">
        <w:rPr>
          <w:rFonts w:ascii="Bookman Old Style" w:hAnsi="Bookman Old Style"/>
          <w:lang w:eastAsia="cs-CZ"/>
        </w:rPr>
        <w:t>Zákon byl publikován ve Sb. z</w:t>
      </w:r>
      <w:r>
        <w:rPr>
          <w:rFonts w:ascii="Bookman Old Style" w:hAnsi="Bookman Old Style"/>
          <w:lang w:eastAsia="cs-CZ"/>
        </w:rPr>
        <w:t xml:space="preserve"> </w:t>
      </w:r>
      <w:r w:rsidRPr="00CA39C2">
        <w:rPr>
          <w:rFonts w:ascii="Bookman Old Style" w:hAnsi="Bookman Old Style"/>
          <w:lang w:eastAsia="cs-CZ"/>
        </w:rPr>
        <w:t>438/2020</w:t>
      </w:r>
      <w:r>
        <w:rPr>
          <w:rFonts w:ascii="Bookman Old Style" w:hAnsi="Bookman Old Style"/>
          <w:lang w:eastAsia="cs-CZ"/>
        </w:rPr>
        <w:t xml:space="preserve">.  </w:t>
      </w:r>
    </w:p>
    <w:p w14:paraId="539021AD" w14:textId="77777777" w:rsidR="009B5451" w:rsidRPr="000E7690" w:rsidRDefault="009B5451" w:rsidP="009B5451">
      <w:pPr>
        <w:jc w:val="both"/>
        <w:rPr>
          <w:rFonts w:ascii="Bookman Old Style" w:hAnsi="Bookman Old Style"/>
          <w:lang w:eastAsia="cs-CZ"/>
        </w:rPr>
      </w:pPr>
      <w:r>
        <w:rPr>
          <w:rFonts w:ascii="Bookman Old Style" w:hAnsi="Bookman Old Style"/>
          <w:lang w:eastAsia="cs-CZ"/>
        </w:rPr>
        <w:tab/>
      </w:r>
      <w:r>
        <w:rPr>
          <w:rFonts w:ascii="Bookman Old Style" w:hAnsi="Bookman Old Style"/>
          <w:lang w:eastAsia="cs-CZ"/>
        </w:rPr>
        <w:tab/>
      </w:r>
      <w:r>
        <w:rPr>
          <w:rFonts w:ascii="Bookman Old Style" w:hAnsi="Bookman Old Style"/>
          <w:lang w:eastAsia="cs-CZ"/>
        </w:rPr>
        <w:tab/>
      </w:r>
      <w:r>
        <w:rPr>
          <w:rFonts w:ascii="Bookman Old Style" w:hAnsi="Bookman Old Style"/>
          <w:lang w:eastAsia="cs-CZ"/>
        </w:rPr>
        <w:tab/>
      </w:r>
      <w:r>
        <w:rPr>
          <w:rFonts w:ascii="Bookman Old Style" w:hAnsi="Bookman Old Style"/>
          <w:lang w:eastAsia="cs-CZ"/>
        </w:rPr>
        <w:tab/>
      </w:r>
    </w:p>
    <w:p w14:paraId="5B68DF2F" w14:textId="77777777" w:rsidR="009B5451" w:rsidRDefault="009B5451" w:rsidP="00420B65">
      <w:pPr>
        <w:pStyle w:val="Odstavecseseznamem"/>
        <w:numPr>
          <w:ilvl w:val="0"/>
          <w:numId w:val="26"/>
        </w:numPr>
        <w:jc w:val="both"/>
        <w:rPr>
          <w:rFonts w:ascii="Bookman Old Style" w:hAnsi="Bookman Old Style"/>
          <w:lang w:eastAsia="cs-CZ"/>
        </w:rPr>
      </w:pPr>
      <w:r w:rsidRPr="005F17C6">
        <w:rPr>
          <w:rFonts w:ascii="Bookman Old Style" w:hAnsi="Bookman Old Style"/>
          <w:lang w:eastAsia="cs-CZ"/>
        </w:rPr>
        <w:t xml:space="preserve">Senátní tisk č. </w:t>
      </w:r>
      <w:r>
        <w:rPr>
          <w:rFonts w:ascii="Bookman Old Style" w:hAnsi="Bookman Old Style"/>
          <w:lang w:eastAsia="cs-CZ"/>
        </w:rPr>
        <w:t>335</w:t>
      </w:r>
    </w:p>
    <w:p w14:paraId="6146F925" w14:textId="77777777" w:rsidR="009B5451" w:rsidRPr="00D932CA" w:rsidRDefault="009B5451" w:rsidP="009B5451">
      <w:pPr>
        <w:jc w:val="both"/>
        <w:rPr>
          <w:rFonts w:ascii="Bookman Old Style" w:hAnsi="Bookman Old Style"/>
          <w:b/>
          <w:lang w:eastAsia="cs-CZ"/>
        </w:rPr>
      </w:pPr>
      <w:r w:rsidRPr="00D932CA">
        <w:rPr>
          <w:rFonts w:ascii="Bookman Old Style" w:hAnsi="Bookman Old Style"/>
          <w:b/>
          <w:lang w:eastAsia="cs-CZ"/>
        </w:rPr>
        <w:t>Vládní zákona o některých úpravách v oblasti dávek státní sociální podpory</w:t>
      </w:r>
    </w:p>
    <w:p w14:paraId="7AD0EFEE" w14:textId="77777777" w:rsidR="009B5451" w:rsidRDefault="009B5451" w:rsidP="009B5451">
      <w:pPr>
        <w:jc w:val="both"/>
        <w:rPr>
          <w:rFonts w:ascii="Bookman Old Style" w:hAnsi="Bookman Old Style"/>
          <w:lang w:eastAsia="cs-CZ"/>
        </w:rPr>
      </w:pPr>
      <w:r w:rsidRPr="00D932CA">
        <w:rPr>
          <w:rFonts w:ascii="Bookman Old Style" w:hAnsi="Bookman Old Style"/>
          <w:b/>
          <w:lang w:eastAsia="cs-CZ"/>
        </w:rPr>
        <w:t xml:space="preserve"> a příspěvku na péči v souvislosti s nouzovým stavem při epidemii</w:t>
      </w:r>
    </w:p>
    <w:p w14:paraId="3C918874" w14:textId="77777777" w:rsidR="009B5451" w:rsidRPr="00CA39C2" w:rsidRDefault="009B5451" w:rsidP="009B5451">
      <w:pPr>
        <w:jc w:val="both"/>
        <w:rPr>
          <w:rFonts w:ascii="Bookman Old Style" w:hAnsi="Bookman Old Style"/>
          <w:lang w:eastAsia="cs-CZ"/>
        </w:rPr>
      </w:pPr>
    </w:p>
    <w:p w14:paraId="362CA1E2" w14:textId="77777777" w:rsidR="009B5451" w:rsidRDefault="009B5451" w:rsidP="009B5451">
      <w:pPr>
        <w:jc w:val="both"/>
        <w:rPr>
          <w:rFonts w:ascii="Bookman Old Style" w:hAnsi="Bookman Old Style"/>
          <w:lang w:eastAsia="cs-CZ"/>
        </w:rPr>
      </w:pPr>
      <w:r w:rsidRPr="00D658D3">
        <w:rPr>
          <w:rFonts w:ascii="Bookman Old Style" w:hAnsi="Bookman Old Style"/>
          <w:lang w:eastAsia="cs-CZ"/>
        </w:rPr>
        <w:t>S cílem omezit co nejvíce kontakt lidí s Úřadem práce ČR předložila vláda návrh zákona</w:t>
      </w:r>
      <w:r>
        <w:rPr>
          <w:rFonts w:ascii="Bookman Old Style" w:hAnsi="Bookman Old Style"/>
          <w:lang w:eastAsia="cs-CZ"/>
        </w:rPr>
        <w:t>,</w:t>
      </w:r>
      <w:r w:rsidRPr="00D658D3">
        <w:rPr>
          <w:rFonts w:ascii="Bookman Old Style" w:hAnsi="Bookman Old Style"/>
          <w:lang w:eastAsia="cs-CZ"/>
        </w:rPr>
        <w:t xml:space="preserve"> na jehož základě budou úřady </w:t>
      </w:r>
      <w:r>
        <w:rPr>
          <w:rFonts w:ascii="Bookman Old Style" w:hAnsi="Bookman Old Style"/>
          <w:lang w:eastAsia="cs-CZ"/>
        </w:rPr>
        <w:t>práce</w:t>
      </w:r>
      <w:r w:rsidRPr="009B1F19">
        <w:rPr>
          <w:rFonts w:ascii="Bookman Old Style" w:hAnsi="Bookman Old Style"/>
          <w:lang w:eastAsia="cs-CZ"/>
        </w:rPr>
        <w:t xml:space="preserve"> při posuzování nároku na výplatu a výši uvedených dávek náležejících</w:t>
      </w:r>
      <w:r w:rsidRPr="009B1F19">
        <w:t xml:space="preserve"> </w:t>
      </w:r>
      <w:r w:rsidRPr="009B1F19">
        <w:rPr>
          <w:rFonts w:ascii="Bookman Old Style" w:hAnsi="Bookman Old Style"/>
          <w:lang w:eastAsia="cs-CZ"/>
        </w:rPr>
        <w:t>v 1. čtvrtletí 2021</w:t>
      </w:r>
      <w:r>
        <w:rPr>
          <w:rFonts w:ascii="Bookman Old Style" w:hAnsi="Bookman Old Style"/>
          <w:lang w:eastAsia="cs-CZ"/>
        </w:rPr>
        <w:t xml:space="preserve"> bude postupovat podle údajů</w:t>
      </w:r>
      <w:r w:rsidRPr="009B1F19">
        <w:rPr>
          <w:rFonts w:ascii="Bookman Old Style" w:hAnsi="Bookman Old Style"/>
          <w:lang w:eastAsia="cs-CZ"/>
        </w:rPr>
        <w:t xml:space="preserve"> ve 4. čtvrtletí 2020</w:t>
      </w:r>
      <w:r>
        <w:rPr>
          <w:rFonts w:ascii="Bookman Old Style" w:hAnsi="Bookman Old Style"/>
          <w:lang w:eastAsia="cs-CZ"/>
        </w:rPr>
        <w:t>.</w:t>
      </w:r>
      <w:r w:rsidRPr="009B1F19">
        <w:rPr>
          <w:rFonts w:ascii="Bookman Old Style" w:hAnsi="Bookman Old Style"/>
          <w:lang w:eastAsia="cs-CZ"/>
        </w:rPr>
        <w:t xml:space="preserve"> </w:t>
      </w:r>
    </w:p>
    <w:p w14:paraId="694B2979" w14:textId="77777777" w:rsidR="009B5451" w:rsidRDefault="009B5451" w:rsidP="009B5451">
      <w:pPr>
        <w:jc w:val="both"/>
        <w:rPr>
          <w:rFonts w:ascii="Bookman Old Style" w:hAnsi="Bookman Old Style"/>
          <w:lang w:eastAsia="cs-CZ"/>
        </w:rPr>
      </w:pPr>
    </w:p>
    <w:p w14:paraId="03830703" w14:textId="77777777" w:rsidR="009B5451" w:rsidRDefault="009B5451" w:rsidP="009B5451">
      <w:pPr>
        <w:jc w:val="both"/>
        <w:rPr>
          <w:rFonts w:ascii="Bookman Old Style" w:hAnsi="Bookman Old Style"/>
          <w:lang w:eastAsia="cs-CZ"/>
        </w:rPr>
      </w:pPr>
      <w:r>
        <w:rPr>
          <w:rFonts w:ascii="Bookman Old Style" w:hAnsi="Bookman Old Style"/>
          <w:lang w:eastAsia="cs-CZ"/>
        </w:rPr>
        <w:t xml:space="preserve">Návrh zákona byl projednáván ve zkrácené lhůtě ve stavu </w:t>
      </w:r>
      <w:r w:rsidRPr="007F4272">
        <w:rPr>
          <w:rFonts w:ascii="Bookman Old Style" w:hAnsi="Bookman Old Style"/>
          <w:lang w:eastAsia="cs-CZ"/>
        </w:rPr>
        <w:t>LEGISLATIVNÍ NOUZE.</w:t>
      </w:r>
      <w:r>
        <w:rPr>
          <w:rFonts w:ascii="Bookman Old Style" w:hAnsi="Bookman Old Style"/>
          <w:lang w:eastAsia="cs-CZ"/>
        </w:rPr>
        <w:t xml:space="preserve"> </w:t>
      </w:r>
      <w:r w:rsidRPr="00CA39C2">
        <w:rPr>
          <w:rFonts w:ascii="Bookman Old Style" w:hAnsi="Bookman Old Style"/>
          <w:lang w:eastAsia="cs-CZ"/>
        </w:rPr>
        <w:t>Zpravodajem návrhu zákona byl sen</w:t>
      </w:r>
      <w:r>
        <w:rPr>
          <w:rFonts w:ascii="Bookman Old Style" w:hAnsi="Bookman Old Style"/>
          <w:lang w:eastAsia="cs-CZ"/>
        </w:rPr>
        <w:t xml:space="preserve">. </w:t>
      </w:r>
      <w:r w:rsidRPr="00CB2EF8">
        <w:rPr>
          <w:rFonts w:ascii="Bookman Old Style" w:hAnsi="Bookman Old Style"/>
          <w:lang w:eastAsia="cs-CZ"/>
        </w:rPr>
        <w:t>Koštial</w:t>
      </w:r>
      <w:r>
        <w:rPr>
          <w:rFonts w:ascii="Bookman Old Style" w:hAnsi="Bookman Old Style"/>
          <w:lang w:eastAsia="cs-CZ"/>
        </w:rPr>
        <w:t xml:space="preserve">, </w:t>
      </w:r>
      <w:r w:rsidRPr="00B66BEE">
        <w:rPr>
          <w:rFonts w:ascii="Bookman Old Style" w:hAnsi="Bookman Old Style"/>
          <w:lang w:eastAsia="cs-CZ"/>
        </w:rPr>
        <w:t>Výbor doporučil návrh zákona schválit a stejně rozhodlo i plénum Senátu.</w:t>
      </w:r>
    </w:p>
    <w:p w14:paraId="54B0C1D3" w14:textId="77777777" w:rsidR="009B5451" w:rsidRDefault="009B5451" w:rsidP="009B5451">
      <w:pPr>
        <w:jc w:val="both"/>
        <w:rPr>
          <w:rFonts w:ascii="Bookman Old Style" w:hAnsi="Bookman Old Style"/>
          <w:lang w:eastAsia="cs-CZ"/>
        </w:rPr>
      </w:pPr>
    </w:p>
    <w:p w14:paraId="1C089D49" w14:textId="77777777" w:rsidR="009B5451" w:rsidRDefault="009B5451" w:rsidP="009B5451">
      <w:pPr>
        <w:jc w:val="both"/>
        <w:rPr>
          <w:rFonts w:ascii="Bookman Old Style" w:hAnsi="Bookman Old Style"/>
          <w:lang w:eastAsia="cs-CZ"/>
        </w:rPr>
      </w:pPr>
      <w:r w:rsidRPr="00CA39C2">
        <w:rPr>
          <w:rFonts w:ascii="Bookman Old Style" w:hAnsi="Bookman Old Style"/>
          <w:lang w:eastAsia="cs-CZ"/>
        </w:rPr>
        <w:t>Zákon byl publikován ve Sb. z</w:t>
      </w:r>
      <w:r>
        <w:rPr>
          <w:rFonts w:ascii="Bookman Old Style" w:hAnsi="Bookman Old Style"/>
          <w:lang w:eastAsia="cs-CZ"/>
        </w:rPr>
        <w:t xml:space="preserve">. </w:t>
      </w:r>
      <w:r w:rsidRPr="00D932CA">
        <w:rPr>
          <w:rFonts w:ascii="Bookman Old Style" w:hAnsi="Bookman Old Style"/>
          <w:lang w:eastAsia="cs-CZ"/>
        </w:rPr>
        <w:t>437/2020</w:t>
      </w:r>
      <w:r>
        <w:rPr>
          <w:rFonts w:ascii="Bookman Old Style" w:hAnsi="Bookman Old Style"/>
          <w:lang w:eastAsia="cs-CZ"/>
        </w:rPr>
        <w:t>.</w:t>
      </w:r>
    </w:p>
    <w:p w14:paraId="1186C700" w14:textId="77777777" w:rsidR="009B5451" w:rsidRDefault="009B5451" w:rsidP="009B5451">
      <w:pPr>
        <w:jc w:val="both"/>
        <w:rPr>
          <w:rFonts w:ascii="Bookman Old Style" w:hAnsi="Bookman Old Style"/>
          <w:lang w:eastAsia="cs-CZ"/>
        </w:rPr>
      </w:pPr>
    </w:p>
    <w:p w14:paraId="7A8CF76E" w14:textId="77777777" w:rsidR="009B5451" w:rsidRDefault="009B5451" w:rsidP="009B5451">
      <w:pPr>
        <w:jc w:val="both"/>
        <w:rPr>
          <w:rFonts w:ascii="Bookman Old Style" w:hAnsi="Bookman Old Style"/>
          <w:lang w:eastAsia="cs-CZ"/>
        </w:rPr>
      </w:pPr>
    </w:p>
    <w:p w14:paraId="0CFD2C27" w14:textId="77777777" w:rsidR="009B5451" w:rsidRDefault="009B5451" w:rsidP="009B5451">
      <w:pPr>
        <w:jc w:val="both"/>
        <w:rPr>
          <w:rFonts w:ascii="Bookman Old Style" w:hAnsi="Bookman Old Style"/>
          <w:lang w:eastAsia="cs-CZ"/>
        </w:rPr>
      </w:pPr>
    </w:p>
    <w:p w14:paraId="67938AF0" w14:textId="77777777" w:rsidR="009B5451" w:rsidRPr="000E7690" w:rsidRDefault="009B5451" w:rsidP="009B5451">
      <w:pPr>
        <w:jc w:val="both"/>
        <w:rPr>
          <w:rFonts w:ascii="Bookman Old Style" w:hAnsi="Bookman Old Style"/>
          <w:lang w:eastAsia="cs-CZ"/>
        </w:rPr>
      </w:pPr>
    </w:p>
    <w:p w14:paraId="224610ED" w14:textId="77777777" w:rsidR="009B5451" w:rsidRDefault="009B5451" w:rsidP="00420B65">
      <w:pPr>
        <w:pStyle w:val="Odstavecseseznamem"/>
        <w:numPr>
          <w:ilvl w:val="0"/>
          <w:numId w:val="26"/>
        </w:numPr>
        <w:jc w:val="both"/>
        <w:rPr>
          <w:rFonts w:ascii="Bookman Old Style" w:hAnsi="Bookman Old Style"/>
          <w:lang w:eastAsia="cs-CZ"/>
        </w:rPr>
      </w:pPr>
      <w:r w:rsidRPr="005F17C6">
        <w:rPr>
          <w:rFonts w:ascii="Bookman Old Style" w:hAnsi="Bookman Old Style"/>
          <w:lang w:eastAsia="cs-CZ"/>
        </w:rPr>
        <w:t xml:space="preserve">Senátní tisk č. </w:t>
      </w:r>
      <w:r>
        <w:rPr>
          <w:rFonts w:ascii="Bookman Old Style" w:hAnsi="Bookman Old Style"/>
          <w:lang w:eastAsia="cs-CZ"/>
        </w:rPr>
        <w:t>340</w:t>
      </w:r>
    </w:p>
    <w:p w14:paraId="7504119C" w14:textId="77777777" w:rsidR="009B5451" w:rsidRDefault="009B5451" w:rsidP="009B5451">
      <w:pPr>
        <w:jc w:val="both"/>
        <w:rPr>
          <w:rFonts w:ascii="Bookman Old Style" w:hAnsi="Bookman Old Style"/>
          <w:b/>
          <w:lang w:eastAsia="cs-CZ"/>
        </w:rPr>
      </w:pPr>
      <w:r w:rsidRPr="00D932CA">
        <w:rPr>
          <w:rFonts w:ascii="Bookman Old Style" w:hAnsi="Bookman Old Style"/>
          <w:b/>
          <w:lang w:eastAsia="cs-CZ"/>
        </w:rPr>
        <w:t xml:space="preserve">Návrh zákona o jednorázovém </w:t>
      </w:r>
      <w:r>
        <w:rPr>
          <w:rFonts w:ascii="Bookman Old Style" w:hAnsi="Bookman Old Style"/>
          <w:b/>
          <w:lang w:eastAsia="cs-CZ"/>
        </w:rPr>
        <w:t>příspěvku důchodci v roce 2020</w:t>
      </w:r>
    </w:p>
    <w:p w14:paraId="382492BF" w14:textId="77777777" w:rsidR="009B5451" w:rsidRDefault="009B5451" w:rsidP="009B5451">
      <w:pPr>
        <w:jc w:val="both"/>
        <w:rPr>
          <w:rFonts w:ascii="Bookman Old Style" w:hAnsi="Bookman Old Style"/>
          <w:b/>
          <w:lang w:eastAsia="cs-CZ"/>
        </w:rPr>
      </w:pPr>
    </w:p>
    <w:p w14:paraId="6E1E73A3" w14:textId="77777777" w:rsidR="009B5451" w:rsidRDefault="009B5451" w:rsidP="009B5451">
      <w:pPr>
        <w:jc w:val="both"/>
        <w:rPr>
          <w:rFonts w:ascii="Bookman Old Style" w:hAnsi="Bookman Old Style"/>
          <w:lang w:eastAsia="cs-CZ"/>
        </w:rPr>
      </w:pPr>
      <w:r>
        <w:rPr>
          <w:rFonts w:ascii="Bookman Old Style" w:hAnsi="Bookman Old Style"/>
          <w:lang w:eastAsia="cs-CZ"/>
        </w:rPr>
        <w:t xml:space="preserve">Předmětem </w:t>
      </w:r>
      <w:r w:rsidRPr="001F77E9">
        <w:rPr>
          <w:rFonts w:ascii="Bookman Old Style" w:hAnsi="Bookman Old Style"/>
          <w:lang w:eastAsia="cs-CZ"/>
        </w:rPr>
        <w:t>uved</w:t>
      </w:r>
      <w:r>
        <w:rPr>
          <w:rFonts w:ascii="Bookman Old Style" w:hAnsi="Bookman Old Style"/>
          <w:lang w:eastAsia="cs-CZ"/>
        </w:rPr>
        <w:t>eného návrhu zákona je</w:t>
      </w:r>
      <w:r w:rsidRPr="001F77E9">
        <w:rPr>
          <w:rFonts w:ascii="Bookman Old Style" w:hAnsi="Bookman Old Style"/>
          <w:lang w:eastAsia="cs-CZ"/>
        </w:rPr>
        <w:t xml:space="preserve"> poskytnutí jednorázového příspěvku důchodci ve výši 5 000 Kč v reakci na aktuální nejistotu dalšího ekonomického a sociálního vývoje v souvislosti s pandemií COVID 19. </w:t>
      </w:r>
    </w:p>
    <w:p w14:paraId="214734A5" w14:textId="77777777" w:rsidR="009B5451" w:rsidRDefault="009B5451" w:rsidP="009B5451">
      <w:pPr>
        <w:jc w:val="both"/>
        <w:rPr>
          <w:rFonts w:ascii="Bookman Old Style" w:hAnsi="Bookman Old Style"/>
          <w:lang w:eastAsia="cs-CZ"/>
        </w:rPr>
      </w:pPr>
    </w:p>
    <w:p w14:paraId="43BB5E4E" w14:textId="77777777" w:rsidR="009B5451" w:rsidRDefault="009B5451" w:rsidP="009B5451">
      <w:pPr>
        <w:jc w:val="both"/>
        <w:rPr>
          <w:rFonts w:ascii="Bookman Old Style" w:hAnsi="Bookman Old Style"/>
          <w:lang w:eastAsia="cs-CZ"/>
        </w:rPr>
      </w:pPr>
      <w:r w:rsidRPr="0064118E">
        <w:rPr>
          <w:rFonts w:ascii="Bookman Old Style" w:hAnsi="Bookman Old Style"/>
          <w:lang w:eastAsia="cs-CZ"/>
        </w:rPr>
        <w:t>Zpravodajem návrhu zákona byl se</w:t>
      </w:r>
      <w:r>
        <w:rPr>
          <w:rFonts w:ascii="Bookman Old Style" w:hAnsi="Bookman Old Style"/>
          <w:lang w:eastAsia="cs-CZ"/>
        </w:rPr>
        <w:t xml:space="preserve">n. </w:t>
      </w:r>
      <w:r w:rsidRPr="00234C77">
        <w:rPr>
          <w:rFonts w:ascii="Bookman Old Style" w:hAnsi="Bookman Old Style"/>
          <w:lang w:eastAsia="cs-CZ"/>
        </w:rPr>
        <w:t>Kantor</w:t>
      </w:r>
      <w:r>
        <w:rPr>
          <w:rFonts w:ascii="Bookman Old Style" w:hAnsi="Bookman Old Style"/>
          <w:lang w:eastAsia="cs-CZ"/>
        </w:rPr>
        <w:t>. Výbor nepřijal žádné rozhodnutí a plénum Senátu se rozhodlo návrhem nezabývat. V</w:t>
      </w:r>
      <w:r w:rsidRPr="009D722C">
        <w:rPr>
          <w:rFonts w:ascii="Bookman Old Style" w:hAnsi="Bookman Old Style"/>
          <w:lang w:eastAsia="cs-CZ"/>
        </w:rPr>
        <w:t xml:space="preserve"> PS</w:t>
      </w:r>
      <w:r w:rsidRPr="009D722C">
        <w:rPr>
          <w:rFonts w:ascii="Bookman Old Style" w:hAnsi="Bookman Old Style"/>
          <w:lang w:eastAsia="cs-CZ"/>
        </w:rPr>
        <w:tab/>
      </w:r>
      <w:r>
        <w:rPr>
          <w:rFonts w:ascii="Bookman Old Style" w:hAnsi="Bookman Old Style"/>
          <w:lang w:eastAsia="cs-CZ"/>
        </w:rPr>
        <w:t>byl schválen původní návrh.</w:t>
      </w:r>
    </w:p>
    <w:p w14:paraId="061DB14E" w14:textId="77777777" w:rsidR="009B5451" w:rsidRDefault="009B5451" w:rsidP="009B5451">
      <w:pPr>
        <w:jc w:val="both"/>
        <w:rPr>
          <w:rFonts w:ascii="Bookman Old Style" w:hAnsi="Bookman Old Style"/>
          <w:lang w:eastAsia="cs-CZ"/>
        </w:rPr>
      </w:pPr>
      <w:r w:rsidRPr="0064118E">
        <w:rPr>
          <w:rFonts w:ascii="Bookman Old Style" w:hAnsi="Bookman Old Style"/>
          <w:lang w:eastAsia="cs-CZ"/>
        </w:rPr>
        <w:t>Zákon byl publikován ve Sb. z.</w:t>
      </w:r>
      <w:r>
        <w:rPr>
          <w:rFonts w:ascii="Bookman Old Style" w:hAnsi="Bookman Old Style"/>
          <w:lang w:eastAsia="cs-CZ"/>
        </w:rPr>
        <w:t xml:space="preserve"> </w:t>
      </w:r>
      <w:r w:rsidRPr="009D722C">
        <w:rPr>
          <w:rFonts w:ascii="Bookman Old Style" w:hAnsi="Bookman Old Style"/>
          <w:lang w:eastAsia="cs-CZ"/>
        </w:rPr>
        <w:t>469/2020</w:t>
      </w:r>
      <w:r>
        <w:rPr>
          <w:rFonts w:ascii="Bookman Old Style" w:hAnsi="Bookman Old Style"/>
          <w:lang w:eastAsia="cs-CZ"/>
        </w:rPr>
        <w:t>.</w:t>
      </w:r>
    </w:p>
    <w:p w14:paraId="3C279E15" w14:textId="77777777" w:rsidR="009B5451" w:rsidRPr="009D722C" w:rsidRDefault="009B5451" w:rsidP="009B5451">
      <w:pPr>
        <w:jc w:val="both"/>
        <w:rPr>
          <w:rFonts w:ascii="Bookman Old Style" w:hAnsi="Bookman Old Style"/>
          <w:lang w:eastAsia="cs-CZ"/>
        </w:rPr>
      </w:pPr>
    </w:p>
    <w:p w14:paraId="56E84D91" w14:textId="77777777" w:rsidR="009B5451" w:rsidRPr="006918C5" w:rsidRDefault="009B5451" w:rsidP="00420B65">
      <w:pPr>
        <w:pStyle w:val="Odstavecseseznamem"/>
        <w:numPr>
          <w:ilvl w:val="0"/>
          <w:numId w:val="28"/>
        </w:numPr>
        <w:jc w:val="both"/>
        <w:rPr>
          <w:rFonts w:ascii="Bookman Old Style" w:hAnsi="Bookman Old Style"/>
          <w:b/>
          <w:i/>
          <w:u w:val="single"/>
          <w:lang w:eastAsia="cs-CZ"/>
        </w:rPr>
      </w:pPr>
      <w:r w:rsidRPr="006918C5">
        <w:rPr>
          <w:rFonts w:ascii="Bookman Old Style" w:hAnsi="Bookman Old Style"/>
          <w:b/>
          <w:i/>
          <w:u w:val="single"/>
          <w:lang w:eastAsia="cs-CZ"/>
        </w:rPr>
        <w:t>Zákony, které vzešly z poslanecké iniciativy (1)</w:t>
      </w:r>
    </w:p>
    <w:p w14:paraId="28F48786" w14:textId="77777777" w:rsidR="009B5451" w:rsidRPr="00542A8C" w:rsidRDefault="009B5451" w:rsidP="009B5451">
      <w:pPr>
        <w:ind w:firstLine="531"/>
        <w:jc w:val="both"/>
        <w:rPr>
          <w:rFonts w:ascii="Bookman Old Style" w:hAnsi="Bookman Old Style"/>
          <w:i/>
          <w:lang w:eastAsia="cs-CZ"/>
        </w:rPr>
      </w:pPr>
    </w:p>
    <w:p w14:paraId="47FFDCF9" w14:textId="77777777" w:rsidR="009B5451" w:rsidRDefault="009B5451" w:rsidP="00420B65">
      <w:pPr>
        <w:pStyle w:val="Odstavecseseznamem"/>
        <w:numPr>
          <w:ilvl w:val="0"/>
          <w:numId w:val="27"/>
        </w:numPr>
        <w:jc w:val="both"/>
        <w:rPr>
          <w:rFonts w:ascii="Bookman Old Style" w:hAnsi="Bookman Old Style"/>
          <w:lang w:eastAsia="cs-CZ"/>
        </w:rPr>
      </w:pPr>
      <w:r w:rsidRPr="005F17C6">
        <w:rPr>
          <w:rFonts w:ascii="Bookman Old Style" w:hAnsi="Bookman Old Style"/>
          <w:lang w:eastAsia="cs-CZ"/>
        </w:rPr>
        <w:t xml:space="preserve">Senátní tisk č. </w:t>
      </w:r>
      <w:r>
        <w:rPr>
          <w:rFonts w:ascii="Bookman Old Style" w:hAnsi="Bookman Old Style"/>
          <w:lang w:eastAsia="cs-CZ"/>
        </w:rPr>
        <w:t>181</w:t>
      </w:r>
    </w:p>
    <w:p w14:paraId="3DCD0643" w14:textId="77777777" w:rsidR="009B5451" w:rsidRDefault="009B5451" w:rsidP="009B5451">
      <w:pPr>
        <w:jc w:val="both"/>
        <w:rPr>
          <w:rFonts w:ascii="Bookman Old Style" w:hAnsi="Bookman Old Style"/>
          <w:b/>
          <w:lang w:eastAsia="cs-CZ"/>
        </w:rPr>
      </w:pPr>
      <w:r w:rsidRPr="00D932CA">
        <w:rPr>
          <w:rFonts w:ascii="Bookman Old Style" w:hAnsi="Bookman Old Style"/>
          <w:b/>
          <w:lang w:eastAsia="cs-CZ"/>
        </w:rPr>
        <w:t>Návrh zákona, kterým se mění zákon č. 40/2009 Sb., trestní zákoník, ve znění pozdějších předpisů</w:t>
      </w:r>
    </w:p>
    <w:p w14:paraId="7D760EF4" w14:textId="77777777" w:rsidR="009B5451" w:rsidRDefault="009B5451" w:rsidP="009B5451">
      <w:pPr>
        <w:jc w:val="both"/>
        <w:rPr>
          <w:rFonts w:ascii="Bookman Old Style" w:hAnsi="Bookman Old Style"/>
          <w:b/>
          <w:lang w:eastAsia="cs-CZ"/>
        </w:rPr>
      </w:pPr>
    </w:p>
    <w:p w14:paraId="3528A5F2" w14:textId="77777777" w:rsidR="009B5451" w:rsidRPr="00283696" w:rsidRDefault="009B5451" w:rsidP="009B5451">
      <w:pPr>
        <w:jc w:val="both"/>
        <w:rPr>
          <w:rFonts w:ascii="Bookman Old Style" w:hAnsi="Bookman Old Style"/>
          <w:lang w:eastAsia="cs-CZ"/>
        </w:rPr>
      </w:pPr>
      <w:r w:rsidRPr="00283696">
        <w:rPr>
          <w:rFonts w:ascii="Bookman Old Style" w:hAnsi="Bookman Old Style"/>
          <w:lang w:eastAsia="cs-CZ"/>
        </w:rPr>
        <w:t>Tento zákon upravoval především životní podmínky zvířat a zvyšoval tresty za týrání zvířat, chov zvířat v nevhodných podmínkách a produkci zvířat v tzv. množírnách.</w:t>
      </w:r>
    </w:p>
    <w:p w14:paraId="7372FFC4" w14:textId="77777777" w:rsidR="009B5451" w:rsidRDefault="009B5451" w:rsidP="009B5451">
      <w:pPr>
        <w:jc w:val="both"/>
        <w:rPr>
          <w:rFonts w:ascii="Bookman Old Style" w:hAnsi="Bookman Old Style"/>
          <w:b/>
          <w:lang w:eastAsia="cs-CZ"/>
        </w:rPr>
      </w:pPr>
    </w:p>
    <w:p w14:paraId="1DCAEDA7" w14:textId="77777777" w:rsidR="009B5451" w:rsidRDefault="009B5451" w:rsidP="009B5451">
      <w:pPr>
        <w:jc w:val="both"/>
        <w:rPr>
          <w:rFonts w:ascii="Bookman Old Style" w:hAnsi="Bookman Old Style"/>
          <w:b/>
          <w:lang w:eastAsia="cs-CZ"/>
        </w:rPr>
      </w:pPr>
      <w:r w:rsidRPr="00CA39C2">
        <w:rPr>
          <w:rFonts w:ascii="Bookman Old Style" w:hAnsi="Bookman Old Style"/>
          <w:lang w:eastAsia="cs-CZ"/>
        </w:rPr>
        <w:t>Zpravodajem návrhu zákona byl sen</w:t>
      </w:r>
      <w:r>
        <w:rPr>
          <w:rFonts w:ascii="Bookman Old Style" w:hAnsi="Bookman Old Style"/>
          <w:lang w:eastAsia="cs-CZ"/>
        </w:rPr>
        <w:t>. Žaloudík. Výbor přijal k návrhu zákona pozměňovací návrh, který následně schválilo i plénem Senátu a Poslanecká sněmovna.</w:t>
      </w:r>
    </w:p>
    <w:p w14:paraId="0D0BE56E" w14:textId="77777777" w:rsidR="009B5451" w:rsidRDefault="009B5451" w:rsidP="009B5451">
      <w:pPr>
        <w:jc w:val="both"/>
        <w:rPr>
          <w:rFonts w:ascii="Bookman Old Style" w:hAnsi="Bookman Old Style"/>
          <w:b/>
          <w:lang w:eastAsia="cs-CZ"/>
        </w:rPr>
      </w:pPr>
    </w:p>
    <w:p w14:paraId="1C6D648F" w14:textId="77777777" w:rsidR="009B5451" w:rsidRDefault="009B5451" w:rsidP="009B5451">
      <w:pPr>
        <w:jc w:val="both"/>
        <w:rPr>
          <w:rFonts w:ascii="Bookman Old Style" w:hAnsi="Bookman Old Style"/>
          <w:lang w:eastAsia="cs-CZ"/>
        </w:rPr>
      </w:pPr>
      <w:r w:rsidRPr="0064118E">
        <w:rPr>
          <w:rFonts w:ascii="Bookman Old Style" w:hAnsi="Bookman Old Style"/>
          <w:lang w:eastAsia="cs-CZ"/>
        </w:rPr>
        <w:t>Zákon byl publikován ve Sb. z.</w:t>
      </w:r>
      <w:r>
        <w:rPr>
          <w:rFonts w:ascii="Bookman Old Style" w:hAnsi="Bookman Old Style"/>
          <w:lang w:eastAsia="cs-CZ"/>
        </w:rPr>
        <w:t xml:space="preserve"> </w:t>
      </w:r>
      <w:r w:rsidRPr="00D932CA">
        <w:rPr>
          <w:rFonts w:ascii="Bookman Old Style" w:hAnsi="Bookman Old Style"/>
          <w:lang w:eastAsia="cs-CZ"/>
        </w:rPr>
        <w:t>114/2020</w:t>
      </w:r>
      <w:r>
        <w:rPr>
          <w:rFonts w:ascii="Bookman Old Style" w:hAnsi="Bookman Old Style"/>
          <w:lang w:eastAsia="cs-CZ"/>
        </w:rPr>
        <w:t>.</w:t>
      </w:r>
    </w:p>
    <w:p w14:paraId="2BB7933F" w14:textId="77777777" w:rsidR="009B5451" w:rsidRDefault="009B5451" w:rsidP="009B5451">
      <w:pPr>
        <w:ind w:firstLine="531"/>
        <w:jc w:val="both"/>
        <w:rPr>
          <w:rFonts w:ascii="Bookman Old Style" w:hAnsi="Bookman Old Style"/>
          <w:lang w:eastAsia="cs-CZ"/>
        </w:rPr>
      </w:pPr>
    </w:p>
    <w:p w14:paraId="3C98B4CC" w14:textId="77777777" w:rsidR="009B5451" w:rsidRPr="006918C5" w:rsidRDefault="009B5451" w:rsidP="00420B65">
      <w:pPr>
        <w:pStyle w:val="Odstavecseseznamem"/>
        <w:numPr>
          <w:ilvl w:val="0"/>
          <w:numId w:val="28"/>
        </w:numPr>
        <w:jc w:val="both"/>
        <w:rPr>
          <w:rFonts w:ascii="Bookman Old Style" w:hAnsi="Bookman Old Style"/>
          <w:b/>
          <w:i/>
          <w:u w:val="single"/>
          <w:lang w:eastAsia="cs-CZ"/>
        </w:rPr>
      </w:pPr>
      <w:r w:rsidRPr="006918C5">
        <w:rPr>
          <w:rFonts w:ascii="Bookman Old Style" w:hAnsi="Bookman Old Style"/>
          <w:b/>
          <w:i/>
          <w:u w:val="single"/>
          <w:lang w:eastAsia="cs-CZ"/>
        </w:rPr>
        <w:t>Vládní návrhy zákona (1)</w:t>
      </w:r>
    </w:p>
    <w:p w14:paraId="495CD8F1" w14:textId="77777777" w:rsidR="009B5451" w:rsidRPr="00542A8C" w:rsidRDefault="009B5451" w:rsidP="009B5451">
      <w:pPr>
        <w:ind w:firstLine="531"/>
        <w:jc w:val="both"/>
        <w:rPr>
          <w:rFonts w:ascii="Bookman Old Style" w:hAnsi="Bookman Old Style"/>
          <w:i/>
          <w:lang w:eastAsia="cs-CZ"/>
        </w:rPr>
      </w:pPr>
    </w:p>
    <w:p w14:paraId="09FB5F6F" w14:textId="77777777" w:rsidR="009B5451" w:rsidRDefault="009B5451" w:rsidP="00420B65">
      <w:pPr>
        <w:pStyle w:val="Odstavecseseznamem"/>
        <w:numPr>
          <w:ilvl w:val="0"/>
          <w:numId w:val="27"/>
        </w:numPr>
        <w:jc w:val="both"/>
        <w:rPr>
          <w:rFonts w:ascii="Bookman Old Style" w:hAnsi="Bookman Old Style"/>
          <w:lang w:eastAsia="cs-CZ"/>
        </w:rPr>
      </w:pPr>
      <w:r w:rsidRPr="005F17C6">
        <w:rPr>
          <w:rFonts w:ascii="Bookman Old Style" w:hAnsi="Bookman Old Style"/>
          <w:lang w:eastAsia="cs-CZ"/>
        </w:rPr>
        <w:t xml:space="preserve">Senátní tisk č. </w:t>
      </w:r>
      <w:r>
        <w:rPr>
          <w:rFonts w:ascii="Bookman Old Style" w:hAnsi="Bookman Old Style"/>
          <w:lang w:eastAsia="cs-CZ"/>
        </w:rPr>
        <w:t>172</w:t>
      </w:r>
    </w:p>
    <w:p w14:paraId="0B88DC8D" w14:textId="77777777" w:rsidR="009B5451" w:rsidRDefault="009B5451" w:rsidP="009B5451">
      <w:pPr>
        <w:jc w:val="both"/>
        <w:rPr>
          <w:rFonts w:ascii="Bookman Old Style" w:hAnsi="Bookman Old Style"/>
          <w:b/>
          <w:lang w:eastAsia="cs-CZ"/>
        </w:rPr>
      </w:pPr>
      <w:r w:rsidRPr="00D932CA">
        <w:rPr>
          <w:rFonts w:ascii="Bookman Old Style" w:hAnsi="Bookman Old Style"/>
          <w:b/>
          <w:lang w:eastAsia="cs-CZ"/>
        </w:rPr>
        <w:t>Návrh zákona, kterým se mění zákon č. 130/2002 Sb.,</w:t>
      </w:r>
      <w:r>
        <w:rPr>
          <w:rFonts w:ascii="Bookman Old Style" w:hAnsi="Bookman Old Style"/>
          <w:b/>
          <w:lang w:eastAsia="cs-CZ"/>
        </w:rPr>
        <w:t xml:space="preserve"> </w:t>
      </w:r>
      <w:r w:rsidRPr="00D932CA">
        <w:rPr>
          <w:rFonts w:ascii="Bookman Old Style" w:hAnsi="Bookman Old Style"/>
          <w:b/>
          <w:lang w:eastAsia="cs-CZ"/>
        </w:rPr>
        <w:t>o podpoře výzkumu, experimentálního vývoje a inovací z veřejných prostředků a o změně některých souvisejících zákonů (zákon o podpoře výzkumu, experimentálního vývoje a inovací), ve znění pozdějších předpisů</w:t>
      </w:r>
      <w:r>
        <w:rPr>
          <w:rFonts w:ascii="Bookman Old Style" w:hAnsi="Bookman Old Style"/>
          <w:b/>
          <w:lang w:eastAsia="cs-CZ"/>
        </w:rPr>
        <w:t>.</w:t>
      </w:r>
    </w:p>
    <w:p w14:paraId="1C81BBAE" w14:textId="77777777" w:rsidR="009B5451" w:rsidRDefault="009B5451" w:rsidP="009B5451">
      <w:pPr>
        <w:jc w:val="both"/>
        <w:rPr>
          <w:rFonts w:ascii="Bookman Old Style" w:hAnsi="Bookman Old Style"/>
          <w:b/>
          <w:lang w:eastAsia="cs-CZ"/>
        </w:rPr>
      </w:pPr>
    </w:p>
    <w:p w14:paraId="3809CD5D" w14:textId="77777777" w:rsidR="009B5451" w:rsidRDefault="009B5451" w:rsidP="009B5451">
      <w:pPr>
        <w:jc w:val="both"/>
        <w:rPr>
          <w:rFonts w:ascii="Bookman Old Style" w:hAnsi="Bookman Old Style"/>
          <w:lang w:eastAsia="cs-CZ"/>
        </w:rPr>
      </w:pPr>
      <w:r w:rsidRPr="00CA39C2">
        <w:rPr>
          <w:rFonts w:ascii="Bookman Old Style" w:hAnsi="Bookman Old Style"/>
          <w:lang w:eastAsia="cs-CZ"/>
        </w:rPr>
        <w:t>Zpravodajem návrhu zákona byl sen</w:t>
      </w:r>
      <w:r>
        <w:rPr>
          <w:rFonts w:ascii="Bookman Old Style" w:hAnsi="Bookman Old Style"/>
          <w:lang w:eastAsia="cs-CZ"/>
        </w:rPr>
        <w:t>. Žaloudík. Výbor jej na svém jednání zamítl, plénum Senátu naopak přijalo usnesení, kterým schválil původní návrh Poslanecké sněmovny.</w:t>
      </w:r>
    </w:p>
    <w:p w14:paraId="6B1849BD" w14:textId="77777777" w:rsidR="009B5451" w:rsidRDefault="009B5451" w:rsidP="009B5451">
      <w:pPr>
        <w:jc w:val="both"/>
        <w:rPr>
          <w:rFonts w:ascii="Bookman Old Style" w:hAnsi="Bookman Old Style"/>
          <w:b/>
          <w:lang w:eastAsia="cs-CZ"/>
        </w:rPr>
      </w:pPr>
    </w:p>
    <w:p w14:paraId="1DD1D983" w14:textId="77777777" w:rsidR="009B5451" w:rsidRDefault="009B5451" w:rsidP="009B5451">
      <w:pPr>
        <w:jc w:val="both"/>
        <w:rPr>
          <w:rFonts w:ascii="Bookman Old Style" w:hAnsi="Bookman Old Style"/>
          <w:lang w:eastAsia="cs-CZ"/>
        </w:rPr>
      </w:pPr>
      <w:r w:rsidRPr="0064118E">
        <w:rPr>
          <w:rFonts w:ascii="Bookman Old Style" w:hAnsi="Bookman Old Style"/>
          <w:lang w:eastAsia="cs-CZ"/>
        </w:rPr>
        <w:t>Zákon byl publikován ve Sb. z</w:t>
      </w:r>
      <w:r w:rsidRPr="00CE0A24">
        <w:rPr>
          <w:rFonts w:ascii="Bookman Old Style" w:hAnsi="Bookman Old Style"/>
          <w:lang w:eastAsia="cs-CZ"/>
        </w:rPr>
        <w:t>. 50/2020</w:t>
      </w:r>
      <w:r>
        <w:rPr>
          <w:rFonts w:ascii="Bookman Old Style" w:hAnsi="Bookman Old Style"/>
          <w:lang w:eastAsia="cs-CZ"/>
        </w:rPr>
        <w:t>.</w:t>
      </w:r>
    </w:p>
    <w:p w14:paraId="16924831" w14:textId="77777777" w:rsidR="009B5451" w:rsidRDefault="009B5451" w:rsidP="009B5451">
      <w:pPr>
        <w:ind w:firstLine="531"/>
        <w:jc w:val="both"/>
        <w:rPr>
          <w:rFonts w:ascii="Bookman Old Style" w:hAnsi="Bookman Old Style"/>
          <w:lang w:eastAsia="cs-CZ"/>
        </w:rPr>
      </w:pPr>
    </w:p>
    <w:p w14:paraId="04E82BDD" w14:textId="77777777" w:rsidR="009B5451" w:rsidRDefault="009B5451" w:rsidP="009B5451">
      <w:pPr>
        <w:ind w:firstLine="531"/>
        <w:jc w:val="both"/>
        <w:rPr>
          <w:rFonts w:ascii="Bookman Old Style" w:hAnsi="Bookman Old Style"/>
          <w:lang w:eastAsia="cs-CZ"/>
        </w:rPr>
      </w:pPr>
    </w:p>
    <w:p w14:paraId="59E76944" w14:textId="77777777" w:rsidR="009B5451" w:rsidRPr="006918C5" w:rsidRDefault="009B5451" w:rsidP="00420B65">
      <w:pPr>
        <w:pStyle w:val="Odstavecseseznamem"/>
        <w:numPr>
          <w:ilvl w:val="0"/>
          <w:numId w:val="28"/>
        </w:numPr>
        <w:jc w:val="both"/>
        <w:rPr>
          <w:rFonts w:ascii="Bookman Old Style" w:hAnsi="Bookman Old Style"/>
          <w:b/>
          <w:u w:val="single"/>
          <w:lang w:eastAsia="cs-CZ"/>
        </w:rPr>
      </w:pPr>
      <w:r w:rsidRPr="006918C5">
        <w:rPr>
          <w:rFonts w:ascii="Bookman Old Style" w:hAnsi="Bookman Old Style"/>
          <w:b/>
          <w:u w:val="single"/>
          <w:lang w:eastAsia="cs-CZ"/>
        </w:rPr>
        <w:t>Zákony předložené dalšími ministerstvy</w:t>
      </w:r>
    </w:p>
    <w:p w14:paraId="1DBE4772" w14:textId="77777777" w:rsidR="009B5451" w:rsidRDefault="009B5451" w:rsidP="009B5451">
      <w:pPr>
        <w:ind w:firstLine="531"/>
        <w:jc w:val="both"/>
        <w:rPr>
          <w:rFonts w:ascii="Bookman Old Style" w:hAnsi="Bookman Old Style"/>
          <w:lang w:eastAsia="cs-CZ"/>
        </w:rPr>
      </w:pPr>
    </w:p>
    <w:p w14:paraId="27C7AFEA" w14:textId="77777777" w:rsidR="009B5451" w:rsidRDefault="009B5451" w:rsidP="009B5451">
      <w:pPr>
        <w:ind w:firstLine="531"/>
        <w:jc w:val="both"/>
        <w:rPr>
          <w:rFonts w:ascii="Bookman Old Style" w:hAnsi="Bookman Old Style"/>
          <w:color w:val="C00000"/>
          <w:lang w:eastAsia="cs-CZ"/>
        </w:rPr>
      </w:pPr>
      <w:r w:rsidRPr="00CB3525">
        <w:rPr>
          <w:rFonts w:ascii="Bookman Old Style" w:hAnsi="Bookman Old Style"/>
          <w:color w:val="C00000"/>
          <w:lang w:eastAsia="cs-CZ"/>
        </w:rPr>
        <w:t>Ministerstvo financí (1)</w:t>
      </w:r>
    </w:p>
    <w:p w14:paraId="643F6BD7" w14:textId="77777777" w:rsidR="009B5451" w:rsidRDefault="009B5451" w:rsidP="009B5451">
      <w:pPr>
        <w:ind w:firstLine="531"/>
        <w:jc w:val="both"/>
        <w:rPr>
          <w:rFonts w:ascii="Bookman Old Style" w:hAnsi="Bookman Old Style"/>
          <w:lang w:eastAsia="cs-CZ"/>
        </w:rPr>
      </w:pPr>
    </w:p>
    <w:p w14:paraId="70190E2A" w14:textId="77777777" w:rsidR="009B5451" w:rsidRPr="0092030A" w:rsidRDefault="009B5451" w:rsidP="00420B65">
      <w:pPr>
        <w:pStyle w:val="Odstavecseseznamem"/>
        <w:numPr>
          <w:ilvl w:val="0"/>
          <w:numId w:val="27"/>
        </w:numPr>
        <w:jc w:val="both"/>
        <w:rPr>
          <w:rFonts w:ascii="Bookman Old Style" w:hAnsi="Bookman Old Style"/>
          <w:lang w:eastAsia="cs-CZ"/>
        </w:rPr>
      </w:pPr>
      <w:r w:rsidRPr="0092030A">
        <w:rPr>
          <w:rFonts w:ascii="Bookman Old Style" w:hAnsi="Bookman Old Style"/>
          <w:lang w:eastAsia="cs-CZ"/>
        </w:rPr>
        <w:t>Senátní tisk č. 294</w:t>
      </w:r>
    </w:p>
    <w:p w14:paraId="0C415327" w14:textId="77777777" w:rsidR="009B5451" w:rsidRDefault="009B5451" w:rsidP="009B5451">
      <w:pPr>
        <w:rPr>
          <w:rFonts w:ascii="Bookman Old Style" w:hAnsi="Bookman Old Style"/>
          <w:b/>
          <w:lang w:eastAsia="cs-CZ"/>
        </w:rPr>
      </w:pPr>
      <w:r w:rsidRPr="000B2068">
        <w:rPr>
          <w:rFonts w:ascii="Bookman Old Style" w:hAnsi="Bookman Old Style"/>
          <w:b/>
          <w:lang w:eastAsia="cs-CZ"/>
        </w:rPr>
        <w:t>Návrh zákona, kterým se mění zákon č. 159/20</w:t>
      </w:r>
      <w:r>
        <w:rPr>
          <w:rFonts w:ascii="Bookman Old Style" w:hAnsi="Bookman Old Style"/>
          <w:b/>
          <w:lang w:eastAsia="cs-CZ"/>
        </w:rPr>
        <w:t xml:space="preserve">20 Sb., </w:t>
      </w:r>
      <w:r w:rsidRPr="000B2068">
        <w:rPr>
          <w:rFonts w:ascii="Bookman Old Style" w:hAnsi="Bookman Old Style"/>
          <w:b/>
          <w:lang w:eastAsia="cs-CZ"/>
        </w:rPr>
        <w:t>o kompenzačním bonusu v souvislosti s krizovými opatřeními v souvislosti s výskytem koronaviru SARS CoV-2, ve znění pozdějších předpisů</w:t>
      </w:r>
    </w:p>
    <w:p w14:paraId="411FB63E" w14:textId="77777777" w:rsidR="009B5451" w:rsidRPr="000B2068" w:rsidRDefault="009B5451" w:rsidP="009B5451">
      <w:pPr>
        <w:rPr>
          <w:rFonts w:ascii="Bookman Old Style" w:hAnsi="Bookman Old Style"/>
          <w:b/>
          <w:lang w:eastAsia="cs-CZ"/>
        </w:rPr>
      </w:pPr>
    </w:p>
    <w:p w14:paraId="789F2F67" w14:textId="77777777" w:rsidR="009B5451" w:rsidRDefault="009B5451" w:rsidP="009B5451">
      <w:pPr>
        <w:jc w:val="both"/>
        <w:rPr>
          <w:rFonts w:ascii="Bookman Old Style" w:hAnsi="Bookman Old Style"/>
          <w:lang w:eastAsia="cs-CZ"/>
        </w:rPr>
      </w:pPr>
      <w:r>
        <w:rPr>
          <w:rFonts w:ascii="Bookman Old Style" w:hAnsi="Bookman Old Style"/>
          <w:lang w:eastAsia="cs-CZ"/>
        </w:rPr>
        <w:t>Další reakce na hospodářské dopady pandemie Covid 19. Zákon rozšířuje kompenzační bonus</w:t>
      </w:r>
      <w:r w:rsidRPr="00D45D32">
        <w:rPr>
          <w:rFonts w:ascii="Bookman Old Style" w:hAnsi="Bookman Old Style"/>
          <w:lang w:eastAsia="cs-CZ"/>
        </w:rPr>
        <w:t xml:space="preserve"> i na osoby pracující na DPP (dohoda o provedení práce) a DPČ (dohoda o pracovní činnosti)</w:t>
      </w:r>
      <w:r>
        <w:rPr>
          <w:rFonts w:ascii="Bookman Old Style" w:hAnsi="Bookman Old Style"/>
          <w:lang w:eastAsia="cs-CZ"/>
        </w:rPr>
        <w:t>.</w:t>
      </w:r>
    </w:p>
    <w:p w14:paraId="0DEA7C2E" w14:textId="77777777" w:rsidR="009B5451" w:rsidRDefault="009B5451" w:rsidP="009B5451">
      <w:pPr>
        <w:jc w:val="both"/>
        <w:rPr>
          <w:rFonts w:ascii="Bookman Old Style" w:hAnsi="Bookman Old Style"/>
          <w:lang w:eastAsia="cs-CZ"/>
        </w:rPr>
      </w:pPr>
    </w:p>
    <w:p w14:paraId="77AAAAA1" w14:textId="77777777" w:rsidR="009B5451" w:rsidRPr="00872A96" w:rsidRDefault="009B5451" w:rsidP="009B5451">
      <w:pPr>
        <w:jc w:val="both"/>
        <w:rPr>
          <w:rFonts w:ascii="Bookman Old Style" w:hAnsi="Bookman Old Style"/>
          <w:lang w:eastAsia="cs-CZ"/>
        </w:rPr>
      </w:pPr>
      <w:r w:rsidRPr="00CA39C2">
        <w:rPr>
          <w:rFonts w:ascii="Bookman Old Style" w:hAnsi="Bookman Old Style"/>
          <w:lang w:eastAsia="cs-CZ"/>
        </w:rPr>
        <w:t>Zpravodajem návrhu zákona byl sen</w:t>
      </w:r>
      <w:r>
        <w:rPr>
          <w:rFonts w:ascii="Bookman Old Style" w:hAnsi="Bookman Old Style"/>
          <w:lang w:eastAsia="cs-CZ"/>
        </w:rPr>
        <w:t xml:space="preserve"> </w:t>
      </w:r>
      <w:r w:rsidRPr="00C3192A">
        <w:rPr>
          <w:rFonts w:ascii="Bookman Old Style" w:hAnsi="Bookman Old Style"/>
          <w:lang w:eastAsia="cs-CZ"/>
        </w:rPr>
        <w:t>Koštial</w:t>
      </w:r>
      <w:r>
        <w:rPr>
          <w:rFonts w:ascii="Bookman Old Style" w:hAnsi="Bookman Old Style"/>
          <w:lang w:eastAsia="cs-CZ"/>
        </w:rPr>
        <w:t xml:space="preserve">. </w:t>
      </w:r>
      <w:r w:rsidRPr="00872A96">
        <w:rPr>
          <w:rFonts w:ascii="Bookman Old Style" w:hAnsi="Bookman Old Style"/>
          <w:lang w:eastAsia="cs-CZ"/>
        </w:rPr>
        <w:t>Výbor doporučil návrh zákona schválit a stejně rozhodlo i plénum Senátu.</w:t>
      </w:r>
    </w:p>
    <w:p w14:paraId="6960CBFC" w14:textId="77777777" w:rsidR="009B5451" w:rsidRPr="00872A96" w:rsidRDefault="009B5451" w:rsidP="009B5451">
      <w:pPr>
        <w:jc w:val="both"/>
        <w:rPr>
          <w:rFonts w:ascii="Bookman Old Style" w:hAnsi="Bookman Old Style"/>
          <w:lang w:eastAsia="cs-CZ"/>
        </w:rPr>
      </w:pPr>
    </w:p>
    <w:p w14:paraId="417E7929" w14:textId="77777777" w:rsidR="009B5451" w:rsidRDefault="009B5451" w:rsidP="009B5451">
      <w:pPr>
        <w:jc w:val="both"/>
        <w:rPr>
          <w:rFonts w:ascii="Bookman Old Style" w:hAnsi="Bookman Old Style"/>
          <w:lang w:eastAsia="cs-CZ"/>
        </w:rPr>
      </w:pPr>
      <w:r w:rsidRPr="00872A96">
        <w:rPr>
          <w:rFonts w:ascii="Bookman Old Style" w:hAnsi="Bookman Old Style"/>
          <w:lang w:eastAsia="cs-CZ"/>
        </w:rPr>
        <w:t xml:space="preserve">Zákon byl publikován ve Sb. z. </w:t>
      </w:r>
      <w:r w:rsidRPr="00C3192A">
        <w:rPr>
          <w:rFonts w:ascii="Bookman Old Style" w:hAnsi="Bookman Old Style"/>
          <w:lang w:eastAsia="cs-CZ"/>
        </w:rPr>
        <w:t>331/2020</w:t>
      </w:r>
      <w:r>
        <w:rPr>
          <w:rFonts w:ascii="Bookman Old Style" w:hAnsi="Bookman Old Style"/>
          <w:lang w:eastAsia="cs-CZ"/>
        </w:rPr>
        <w:t>.</w:t>
      </w:r>
    </w:p>
    <w:p w14:paraId="2BFAE1FA" w14:textId="77777777" w:rsidR="009B5451" w:rsidRPr="004627CC" w:rsidRDefault="009B5451" w:rsidP="009B5451">
      <w:pPr>
        <w:jc w:val="both"/>
        <w:rPr>
          <w:rFonts w:ascii="Bookman Old Style" w:hAnsi="Bookman Old Style"/>
          <w:lang w:eastAsia="cs-CZ"/>
        </w:rPr>
      </w:pPr>
    </w:p>
    <w:p w14:paraId="52BC039E" w14:textId="77777777" w:rsidR="009B5451" w:rsidRPr="00CB3525" w:rsidRDefault="009B5451" w:rsidP="009B5451">
      <w:pPr>
        <w:ind w:firstLine="531"/>
        <w:jc w:val="both"/>
        <w:rPr>
          <w:rFonts w:ascii="Bookman Old Style" w:hAnsi="Bookman Old Style"/>
          <w:color w:val="C00000"/>
          <w:lang w:eastAsia="cs-CZ"/>
        </w:rPr>
      </w:pPr>
      <w:r w:rsidRPr="00CB3525">
        <w:rPr>
          <w:rFonts w:ascii="Bookman Old Style" w:hAnsi="Bookman Old Style"/>
          <w:color w:val="C00000"/>
          <w:lang w:eastAsia="cs-CZ"/>
        </w:rPr>
        <w:t>Ministerstvo průmyslu a obchodu (1)</w:t>
      </w:r>
    </w:p>
    <w:p w14:paraId="11E3AF66" w14:textId="77777777" w:rsidR="009B5451" w:rsidRPr="00CB3525" w:rsidRDefault="009B5451" w:rsidP="009B5451">
      <w:pPr>
        <w:jc w:val="both"/>
        <w:rPr>
          <w:rFonts w:ascii="Bookman Old Style" w:hAnsi="Bookman Old Style"/>
          <w:color w:val="C00000"/>
          <w:lang w:eastAsia="cs-CZ"/>
        </w:rPr>
      </w:pPr>
    </w:p>
    <w:p w14:paraId="66CC9E37" w14:textId="77777777" w:rsidR="009B5451" w:rsidRPr="00410C4E" w:rsidRDefault="009B5451" w:rsidP="00420B65">
      <w:pPr>
        <w:pStyle w:val="Odstavecseseznamem"/>
        <w:numPr>
          <w:ilvl w:val="0"/>
          <w:numId w:val="27"/>
        </w:numPr>
        <w:jc w:val="both"/>
        <w:rPr>
          <w:rFonts w:ascii="Bookman Old Style" w:hAnsi="Bookman Old Style"/>
          <w:b/>
          <w:lang w:eastAsia="cs-CZ"/>
        </w:rPr>
      </w:pPr>
      <w:r w:rsidRPr="005F17C6">
        <w:rPr>
          <w:rFonts w:ascii="Bookman Old Style" w:hAnsi="Bookman Old Style"/>
          <w:b/>
          <w:lang w:eastAsia="cs-CZ"/>
        </w:rPr>
        <w:t xml:space="preserve">Senátní tisk č. </w:t>
      </w:r>
      <w:r w:rsidRPr="00410C4E">
        <w:rPr>
          <w:rFonts w:ascii="Bookman Old Style" w:hAnsi="Bookman Old Style"/>
          <w:b/>
          <w:lang w:eastAsia="cs-CZ"/>
        </w:rPr>
        <w:t>325</w:t>
      </w:r>
    </w:p>
    <w:p w14:paraId="52DE8CBB" w14:textId="77777777" w:rsidR="009B5451" w:rsidRDefault="009B5451" w:rsidP="009B5451">
      <w:pPr>
        <w:pStyle w:val="Odstavecseseznamem"/>
        <w:ind w:left="0"/>
        <w:jc w:val="both"/>
        <w:rPr>
          <w:rFonts w:ascii="Bookman Old Style" w:hAnsi="Bookman Old Style"/>
          <w:b/>
          <w:lang w:eastAsia="cs-CZ"/>
        </w:rPr>
      </w:pPr>
      <w:r w:rsidRPr="00410C4E">
        <w:rPr>
          <w:rFonts w:ascii="Bookman Old Style" w:hAnsi="Bookman Old Style"/>
          <w:b/>
          <w:lang w:eastAsia="cs-CZ"/>
        </w:rPr>
        <w:t>Návrh zákona o některých opatřeních ke zmírnění dopadů epidemie koronaviru označovaného jako SARS-CoV-2 v oblasti prokazování plnění kvalifikačních předpokladů pro účely pracovněprávních vztahů</w:t>
      </w:r>
    </w:p>
    <w:p w14:paraId="3EC9B93A" w14:textId="77777777" w:rsidR="009B5451" w:rsidRDefault="009B5451" w:rsidP="009B5451">
      <w:pPr>
        <w:pStyle w:val="Odstavecseseznamem"/>
        <w:ind w:left="-142"/>
        <w:jc w:val="both"/>
        <w:rPr>
          <w:rFonts w:ascii="Bookman Old Style" w:hAnsi="Bookman Old Style"/>
          <w:b/>
          <w:lang w:eastAsia="cs-CZ"/>
        </w:rPr>
      </w:pPr>
    </w:p>
    <w:p w14:paraId="5BD3B0FF" w14:textId="77777777" w:rsidR="009B5451" w:rsidRDefault="009B5451" w:rsidP="009B5451">
      <w:pPr>
        <w:pStyle w:val="Odstavecseseznamem"/>
        <w:ind w:left="0"/>
        <w:jc w:val="both"/>
        <w:rPr>
          <w:rFonts w:ascii="Bookman Old Style" w:hAnsi="Bookman Old Style"/>
          <w:lang w:eastAsia="cs-CZ"/>
        </w:rPr>
      </w:pPr>
      <w:r>
        <w:rPr>
          <w:rFonts w:ascii="Bookman Old Style" w:hAnsi="Bookman Old Style"/>
          <w:lang w:eastAsia="cs-CZ"/>
        </w:rPr>
        <w:t>Předloha</w:t>
      </w:r>
      <w:r w:rsidRPr="006E42F7">
        <w:rPr>
          <w:rFonts w:ascii="Bookman Old Style" w:hAnsi="Bookman Old Style"/>
          <w:lang w:eastAsia="cs-CZ"/>
        </w:rPr>
        <w:t xml:space="preserve"> zákona obsahuje tři ustanovení, která se aplikují na problematiku prokazování kvalifikačních předpokladů od 12. března 2020 d</w:t>
      </w:r>
      <w:r>
        <w:rPr>
          <w:rFonts w:ascii="Bookman Old Style" w:hAnsi="Bookman Old Style"/>
          <w:lang w:eastAsia="cs-CZ"/>
        </w:rPr>
        <w:t>o 31. prosince 2020. P</w:t>
      </w:r>
      <w:r w:rsidRPr="006E42F7">
        <w:rPr>
          <w:rFonts w:ascii="Bookman Old Style" w:hAnsi="Bookman Old Style"/>
          <w:lang w:eastAsia="cs-CZ"/>
        </w:rPr>
        <w:t>okud zaměstnanec splňoval kvalifikační předpoklady ke dni 12. března 2020, platí, že je splňuje i nadále</w:t>
      </w:r>
      <w:r>
        <w:rPr>
          <w:rFonts w:ascii="Bookman Old Style" w:hAnsi="Bookman Old Style"/>
          <w:lang w:eastAsia="cs-CZ"/>
        </w:rPr>
        <w:t>, z</w:t>
      </w:r>
      <w:r w:rsidRPr="004578B4">
        <w:rPr>
          <w:rFonts w:ascii="Bookman Old Style" w:hAnsi="Bookman Old Style"/>
          <w:lang w:eastAsia="cs-CZ"/>
        </w:rPr>
        <w:t xml:space="preserve">adruhé, </w:t>
      </w:r>
      <w:r w:rsidRPr="004578B4">
        <w:rPr>
          <w:rFonts w:ascii="Bookman Old Style" w:hAnsi="Bookman Old Style"/>
          <w:bCs/>
          <w:lang w:eastAsia="cs-CZ"/>
        </w:rPr>
        <w:t>zaměstnavatel není povinen provádět pravidelně se opakující školení zaměstnanců pro účely prokázání splnění kvalifikačních předpokladů</w:t>
      </w:r>
      <w:r w:rsidRPr="004578B4">
        <w:rPr>
          <w:rFonts w:ascii="Bookman Old Style" w:hAnsi="Bookman Old Style"/>
          <w:lang w:eastAsia="cs-CZ"/>
        </w:rPr>
        <w:t xml:space="preserve"> s výjimkou školení probíhajících elektronickou formou</w:t>
      </w:r>
      <w:r>
        <w:rPr>
          <w:rFonts w:ascii="Bookman Old Style" w:hAnsi="Bookman Old Style"/>
          <w:lang w:eastAsia="cs-CZ"/>
        </w:rPr>
        <w:t xml:space="preserve"> a z</w:t>
      </w:r>
      <w:r w:rsidRPr="004578B4">
        <w:rPr>
          <w:rFonts w:ascii="Bookman Old Style" w:hAnsi="Bookman Old Style"/>
          <w:lang w:eastAsia="cs-CZ"/>
        </w:rPr>
        <w:t xml:space="preserve">atřetí, doklady prokazující splnění kvalifikačních </w:t>
      </w:r>
      <w:r w:rsidRPr="004578B4">
        <w:rPr>
          <w:rFonts w:ascii="Bookman Old Style" w:hAnsi="Bookman Old Style"/>
          <w:lang w:eastAsia="cs-CZ"/>
        </w:rPr>
        <w:lastRenderedPageBreak/>
        <w:t>předpokladů se považují za platné, pokud pracovněprávní vztah mezi zaměstnavatelem a zaměstnancem v mezidobí nezanikl</w:t>
      </w:r>
      <w:r>
        <w:rPr>
          <w:rFonts w:ascii="Bookman Old Style" w:hAnsi="Bookman Old Style"/>
          <w:lang w:eastAsia="cs-CZ"/>
        </w:rPr>
        <w:t>.</w:t>
      </w:r>
    </w:p>
    <w:p w14:paraId="633A190D" w14:textId="77777777" w:rsidR="009B5451" w:rsidRPr="004578B4" w:rsidRDefault="009B5451" w:rsidP="009B5451">
      <w:pPr>
        <w:pStyle w:val="Odstavecseseznamem"/>
        <w:ind w:left="0"/>
        <w:jc w:val="both"/>
        <w:rPr>
          <w:rFonts w:ascii="Bookman Old Style" w:hAnsi="Bookman Old Style"/>
          <w:lang w:eastAsia="cs-CZ"/>
        </w:rPr>
      </w:pPr>
    </w:p>
    <w:p w14:paraId="46DFEF93" w14:textId="77777777" w:rsidR="009B5451" w:rsidRDefault="009B5451" w:rsidP="009B5451">
      <w:pPr>
        <w:jc w:val="both"/>
        <w:rPr>
          <w:rFonts w:ascii="Bookman Old Style" w:hAnsi="Bookman Old Style"/>
          <w:b/>
          <w:lang w:eastAsia="cs-CZ"/>
        </w:rPr>
      </w:pPr>
      <w:r>
        <w:rPr>
          <w:rFonts w:ascii="Bookman Old Style" w:hAnsi="Bookman Old Style"/>
          <w:lang w:eastAsia="cs-CZ"/>
        </w:rPr>
        <w:t>Zpravodajkou návrhu zákona byla senátorka Chalánková. Výbor přijal k návrhu zákona pozměňovací návrh, který následně schválilo i plénem Senátu a Poslanecká sněmovna.</w:t>
      </w:r>
    </w:p>
    <w:p w14:paraId="17F6AACE" w14:textId="77777777" w:rsidR="009B5451" w:rsidRDefault="009B5451" w:rsidP="009B5451">
      <w:pPr>
        <w:jc w:val="both"/>
        <w:rPr>
          <w:rFonts w:ascii="Bookman Old Style" w:hAnsi="Bookman Old Style"/>
          <w:b/>
          <w:lang w:eastAsia="cs-CZ"/>
        </w:rPr>
      </w:pPr>
    </w:p>
    <w:p w14:paraId="6D03507D" w14:textId="77777777" w:rsidR="009B5451" w:rsidRPr="00D96773" w:rsidRDefault="009B5451" w:rsidP="009B5451">
      <w:pPr>
        <w:pStyle w:val="Odstavecseseznamem"/>
        <w:ind w:left="0"/>
        <w:jc w:val="both"/>
        <w:rPr>
          <w:rFonts w:ascii="Bookman Old Style" w:hAnsi="Bookman Old Style"/>
          <w:lang w:eastAsia="cs-CZ"/>
        </w:rPr>
      </w:pPr>
      <w:r w:rsidRPr="0064118E">
        <w:rPr>
          <w:rFonts w:ascii="Bookman Old Style" w:hAnsi="Bookman Old Style"/>
          <w:lang w:eastAsia="cs-CZ"/>
        </w:rPr>
        <w:t xml:space="preserve">Zákon byl </w:t>
      </w:r>
      <w:r w:rsidRPr="00872A96">
        <w:rPr>
          <w:rFonts w:ascii="Bookman Old Style" w:hAnsi="Bookman Old Style"/>
          <w:lang w:eastAsia="cs-CZ"/>
        </w:rPr>
        <w:t>publikován ve Sb. z. 539/2020</w:t>
      </w:r>
      <w:r>
        <w:rPr>
          <w:rFonts w:ascii="Bookman Old Style" w:hAnsi="Bookman Old Style"/>
          <w:lang w:eastAsia="cs-CZ"/>
        </w:rPr>
        <w:t>.</w:t>
      </w:r>
    </w:p>
    <w:p w14:paraId="3333B955" w14:textId="77777777" w:rsidR="009B5451" w:rsidRPr="00D96773" w:rsidRDefault="009B5451" w:rsidP="009B5451">
      <w:pPr>
        <w:jc w:val="both"/>
        <w:rPr>
          <w:rFonts w:ascii="Bookman Old Style" w:hAnsi="Bookman Old Style"/>
          <w:b/>
          <w:lang w:eastAsia="cs-CZ"/>
        </w:rPr>
      </w:pPr>
    </w:p>
    <w:p w14:paraId="6259B756" w14:textId="77777777" w:rsidR="009B5451" w:rsidRPr="00CB3525" w:rsidRDefault="009B5451" w:rsidP="009B5451">
      <w:pPr>
        <w:ind w:firstLine="531"/>
        <w:jc w:val="both"/>
        <w:rPr>
          <w:rFonts w:ascii="Bookman Old Style" w:hAnsi="Bookman Old Style"/>
          <w:color w:val="C00000"/>
          <w:lang w:eastAsia="cs-CZ"/>
        </w:rPr>
      </w:pPr>
      <w:r w:rsidRPr="00CB3525">
        <w:rPr>
          <w:rFonts w:ascii="Bookman Old Style" w:hAnsi="Bookman Old Style"/>
          <w:color w:val="C00000"/>
          <w:lang w:eastAsia="cs-CZ"/>
        </w:rPr>
        <w:t>Ministerstvo zemědělství (1)</w:t>
      </w:r>
    </w:p>
    <w:p w14:paraId="26DB46B2" w14:textId="77777777" w:rsidR="009B5451" w:rsidRPr="00CB3525" w:rsidRDefault="009B5451" w:rsidP="009B5451">
      <w:pPr>
        <w:ind w:firstLine="531"/>
        <w:jc w:val="both"/>
        <w:rPr>
          <w:rFonts w:ascii="Bookman Old Style" w:hAnsi="Bookman Old Style"/>
          <w:color w:val="C00000"/>
          <w:lang w:eastAsia="cs-CZ"/>
        </w:rPr>
      </w:pPr>
    </w:p>
    <w:p w14:paraId="4533D615" w14:textId="77777777" w:rsidR="009B5451" w:rsidRPr="00A34871" w:rsidRDefault="009B5451" w:rsidP="00420B65">
      <w:pPr>
        <w:pStyle w:val="Odstavecseseznamem"/>
        <w:numPr>
          <w:ilvl w:val="0"/>
          <w:numId w:val="27"/>
        </w:numPr>
        <w:jc w:val="both"/>
        <w:rPr>
          <w:rFonts w:ascii="Bookman Old Style" w:hAnsi="Bookman Old Style"/>
          <w:b/>
          <w:lang w:eastAsia="cs-CZ"/>
        </w:rPr>
      </w:pPr>
      <w:r w:rsidRPr="005F17C6">
        <w:rPr>
          <w:rFonts w:ascii="Bookman Old Style" w:hAnsi="Bookman Old Style"/>
          <w:b/>
          <w:lang w:eastAsia="cs-CZ"/>
        </w:rPr>
        <w:t xml:space="preserve">Senátní tisk č. </w:t>
      </w:r>
      <w:r w:rsidRPr="00EE7948">
        <w:rPr>
          <w:rFonts w:ascii="Bookman Old Style" w:hAnsi="Bookman Old Style"/>
          <w:b/>
          <w:lang w:eastAsia="cs-CZ"/>
        </w:rPr>
        <w:t>317</w:t>
      </w:r>
    </w:p>
    <w:p w14:paraId="70A8BF0A" w14:textId="77777777" w:rsidR="009B5451" w:rsidRPr="00EE7948" w:rsidRDefault="009B5451" w:rsidP="009B5451">
      <w:pPr>
        <w:jc w:val="both"/>
        <w:rPr>
          <w:rFonts w:ascii="Bookman Old Style" w:hAnsi="Bookman Old Style"/>
          <w:b/>
          <w:lang w:eastAsia="cs-CZ"/>
        </w:rPr>
      </w:pPr>
      <w:r w:rsidRPr="00EE7948">
        <w:rPr>
          <w:rFonts w:ascii="Bookman Old Style" w:hAnsi="Bookman Old Style"/>
          <w:b/>
          <w:lang w:eastAsia="cs-CZ"/>
        </w:rPr>
        <w:t>Návrh zákona, kterým se mění zákon č. 246/1992 Sb., na ochranu zvířat proti týrání, ve znění pozdějších předpisů, a zákon č. 634/2004 Sb., o správních poplatcích, ve znění pozdějších předpisů</w:t>
      </w:r>
    </w:p>
    <w:p w14:paraId="14B5D38D" w14:textId="77777777" w:rsidR="009B5451" w:rsidRDefault="009B5451" w:rsidP="009B5451">
      <w:pPr>
        <w:jc w:val="both"/>
        <w:rPr>
          <w:rFonts w:ascii="Bookman Old Style" w:hAnsi="Bookman Old Style"/>
          <w:lang w:eastAsia="cs-CZ"/>
        </w:rPr>
      </w:pPr>
    </w:p>
    <w:p w14:paraId="1E8197E0" w14:textId="77777777" w:rsidR="009B5451" w:rsidRDefault="009B5451" w:rsidP="009B5451">
      <w:pPr>
        <w:jc w:val="both"/>
        <w:rPr>
          <w:rFonts w:ascii="Bookman Old Style" w:hAnsi="Bookman Old Style"/>
          <w:lang w:eastAsia="cs-CZ"/>
        </w:rPr>
      </w:pPr>
      <w:r>
        <w:rPr>
          <w:rFonts w:ascii="Bookman Old Style" w:hAnsi="Bookman Old Style"/>
          <w:lang w:eastAsia="cs-CZ"/>
        </w:rPr>
        <w:t>Zákon s</w:t>
      </w:r>
      <w:r w:rsidRPr="00286600">
        <w:rPr>
          <w:rFonts w:ascii="Bookman Old Style" w:hAnsi="Bookman Old Style"/>
          <w:lang w:eastAsia="cs-CZ"/>
        </w:rPr>
        <w:t xml:space="preserve"> účinností od 1. ledna 2027 </w:t>
      </w:r>
      <w:r>
        <w:rPr>
          <w:rFonts w:ascii="Bookman Old Style" w:hAnsi="Bookman Old Style"/>
          <w:lang w:eastAsia="cs-CZ"/>
        </w:rPr>
        <w:t>zavádí úplný zákaz</w:t>
      </w:r>
      <w:r w:rsidRPr="00286600">
        <w:rPr>
          <w:rFonts w:ascii="Bookman Old Style" w:hAnsi="Bookman Old Style"/>
          <w:lang w:eastAsia="cs-CZ"/>
        </w:rPr>
        <w:t xml:space="preserve"> klecového chovu nosnic, a to včetně chovu v obohacených klecových systémec</w:t>
      </w:r>
      <w:r>
        <w:rPr>
          <w:rFonts w:ascii="Bookman Old Style" w:hAnsi="Bookman Old Style"/>
          <w:lang w:eastAsia="cs-CZ"/>
        </w:rPr>
        <w:t xml:space="preserve">h, </w:t>
      </w:r>
      <w:r w:rsidRPr="00286600">
        <w:rPr>
          <w:rFonts w:ascii="Bookman Old Style" w:hAnsi="Bookman Old Style"/>
          <w:lang w:eastAsia="cs-CZ"/>
        </w:rPr>
        <w:t>Dochá</w:t>
      </w:r>
      <w:r>
        <w:rPr>
          <w:rFonts w:ascii="Bookman Old Style" w:hAnsi="Bookman Old Style"/>
          <w:lang w:eastAsia="cs-CZ"/>
        </w:rPr>
        <w:t>zí ke zpřesnění definice týrání zvířat, dále se zakotvuje</w:t>
      </w:r>
      <w:r w:rsidRPr="00286600">
        <w:rPr>
          <w:rFonts w:ascii="Bookman Old Style" w:hAnsi="Bookman Old Style"/>
          <w:lang w:eastAsia="cs-CZ"/>
        </w:rPr>
        <w:t xml:space="preserve"> definice množírny a výslovný zákaz chování psů nebo koček v</w:t>
      </w:r>
      <w:r>
        <w:rPr>
          <w:rFonts w:ascii="Bookman Old Style" w:hAnsi="Bookman Old Style"/>
          <w:lang w:eastAsia="cs-CZ"/>
        </w:rPr>
        <w:t> množí</w:t>
      </w:r>
      <w:r w:rsidRPr="00286600">
        <w:rPr>
          <w:rFonts w:ascii="Bookman Old Style" w:hAnsi="Bookman Old Style"/>
          <w:lang w:eastAsia="cs-CZ"/>
        </w:rPr>
        <w:t>rnách</w:t>
      </w:r>
      <w:r>
        <w:rPr>
          <w:rFonts w:ascii="Bookman Old Style" w:hAnsi="Bookman Old Style"/>
          <w:lang w:eastAsia="cs-CZ"/>
        </w:rPr>
        <w:t>.</w:t>
      </w:r>
    </w:p>
    <w:p w14:paraId="6CAC2312" w14:textId="77777777" w:rsidR="009B5451" w:rsidRDefault="009B5451" w:rsidP="009B5451">
      <w:pPr>
        <w:jc w:val="both"/>
        <w:rPr>
          <w:rFonts w:ascii="Bookman Old Style" w:hAnsi="Bookman Old Style"/>
          <w:lang w:eastAsia="cs-CZ"/>
        </w:rPr>
      </w:pPr>
      <w:r w:rsidRPr="00286600">
        <w:rPr>
          <w:rFonts w:ascii="Bookman Old Style" w:hAnsi="Bookman Old Style"/>
          <w:lang w:eastAsia="cs-CZ"/>
        </w:rPr>
        <w:t>Návrh zákona prostřednictvím nového ustanovení komplexním způsobem upravuje problematiku úhrady nákladů obcí spojených se zajištěním předběžné náhradní péče</w:t>
      </w:r>
      <w:r>
        <w:rPr>
          <w:rFonts w:ascii="Bookman Old Style" w:hAnsi="Bookman Old Style"/>
          <w:lang w:eastAsia="cs-CZ"/>
        </w:rPr>
        <w:t xml:space="preserve"> o odebraná zvířata.</w:t>
      </w:r>
    </w:p>
    <w:p w14:paraId="22CA5A4F" w14:textId="77777777" w:rsidR="009B5451" w:rsidRDefault="009B5451" w:rsidP="009B5451">
      <w:pPr>
        <w:jc w:val="both"/>
        <w:rPr>
          <w:rFonts w:ascii="Bookman Old Style" w:hAnsi="Bookman Old Style"/>
          <w:lang w:eastAsia="cs-CZ"/>
        </w:rPr>
      </w:pPr>
    </w:p>
    <w:p w14:paraId="47F74A69" w14:textId="77777777" w:rsidR="009B5451" w:rsidRDefault="009B5451" w:rsidP="009B5451">
      <w:pPr>
        <w:jc w:val="both"/>
        <w:rPr>
          <w:rFonts w:ascii="Bookman Old Style" w:hAnsi="Bookman Old Style"/>
          <w:lang w:eastAsia="cs-CZ"/>
        </w:rPr>
      </w:pPr>
      <w:r w:rsidRPr="00CA39C2">
        <w:rPr>
          <w:rFonts w:ascii="Bookman Old Style" w:hAnsi="Bookman Old Style"/>
          <w:lang w:eastAsia="cs-CZ"/>
        </w:rPr>
        <w:t>Zpravodajem návrhu zákona byl sen</w:t>
      </w:r>
      <w:r>
        <w:rPr>
          <w:rFonts w:ascii="Bookman Old Style" w:hAnsi="Bookman Old Style"/>
          <w:lang w:eastAsia="cs-CZ"/>
        </w:rPr>
        <w:t>. Žaloudík. Výbor jej na svém jednání schválil, plénum Senátu návrh schválil a přijal k němu doprovodné usnesení. Poslanecká sněmovna následně schválila zákon v původním znění.</w:t>
      </w:r>
    </w:p>
    <w:p w14:paraId="74EE8372" w14:textId="77777777" w:rsidR="009B5451" w:rsidRPr="00EE7948" w:rsidRDefault="009B5451" w:rsidP="009B5451">
      <w:pPr>
        <w:jc w:val="both"/>
        <w:rPr>
          <w:rFonts w:ascii="Bookman Old Style" w:hAnsi="Bookman Old Style"/>
          <w:lang w:eastAsia="cs-CZ"/>
        </w:rPr>
      </w:pPr>
    </w:p>
    <w:p w14:paraId="7D359C6E" w14:textId="77777777" w:rsidR="009B5451" w:rsidRDefault="009B5451" w:rsidP="009B5451">
      <w:pPr>
        <w:jc w:val="both"/>
        <w:rPr>
          <w:rFonts w:ascii="Bookman Old Style" w:hAnsi="Bookman Old Style"/>
          <w:lang w:eastAsia="cs-CZ"/>
        </w:rPr>
      </w:pPr>
      <w:r w:rsidRPr="0064118E">
        <w:rPr>
          <w:rFonts w:ascii="Bookman Old Style" w:hAnsi="Bookman Old Style"/>
          <w:lang w:eastAsia="cs-CZ"/>
        </w:rPr>
        <w:t xml:space="preserve">Zákon byl </w:t>
      </w:r>
      <w:r w:rsidRPr="00872A96">
        <w:rPr>
          <w:rFonts w:ascii="Bookman Old Style" w:hAnsi="Bookman Old Style"/>
          <w:lang w:eastAsia="cs-CZ"/>
        </w:rPr>
        <w:t>publikován ve Sb. z.</w:t>
      </w:r>
      <w:r>
        <w:rPr>
          <w:rFonts w:ascii="Bookman Old Style" w:hAnsi="Bookman Old Style"/>
          <w:lang w:eastAsia="cs-CZ"/>
        </w:rPr>
        <w:t xml:space="preserve"> 601/2020.</w:t>
      </w:r>
    </w:p>
    <w:p w14:paraId="0CBF1715" w14:textId="77777777" w:rsidR="009B5451" w:rsidRDefault="009B5451" w:rsidP="009B5451">
      <w:pPr>
        <w:jc w:val="both"/>
        <w:rPr>
          <w:rFonts w:ascii="Bookman Old Style" w:hAnsi="Bookman Old Style"/>
          <w:lang w:eastAsia="cs-CZ"/>
        </w:rPr>
      </w:pPr>
    </w:p>
    <w:p w14:paraId="19E5427E" w14:textId="77777777" w:rsidR="009B5451" w:rsidRDefault="009B5451" w:rsidP="009B5451">
      <w:pPr>
        <w:jc w:val="both"/>
        <w:rPr>
          <w:rFonts w:ascii="Bookman Old Style" w:hAnsi="Bookman Old Style"/>
          <w:lang w:eastAsia="cs-CZ"/>
        </w:rPr>
      </w:pPr>
      <w:r>
        <w:rPr>
          <w:rFonts w:ascii="Bookman Old Style" w:hAnsi="Bookman Old Style"/>
          <w:lang w:eastAsia="cs-CZ"/>
        </w:rPr>
        <w:t>Epidemická situace výrazně ovlivnila činnost výboru. Z množství plánových konferencí, seminářů a odborných jednání se jich uskutečnilo pouze 6.</w:t>
      </w:r>
    </w:p>
    <w:p w14:paraId="0B34A8A7" w14:textId="77777777" w:rsidR="009B5451" w:rsidRPr="00A95ED1" w:rsidRDefault="009B5451" w:rsidP="009B5451">
      <w:pPr>
        <w:jc w:val="both"/>
        <w:rPr>
          <w:rFonts w:ascii="Bookman Old Style" w:hAnsi="Bookman Old Style"/>
          <w:lang w:eastAsia="cs-CZ"/>
        </w:rPr>
      </w:pPr>
    </w:p>
    <w:p w14:paraId="7E36D014" w14:textId="77777777" w:rsidR="009B5451" w:rsidRDefault="009B5451" w:rsidP="00420B65">
      <w:pPr>
        <w:pStyle w:val="Odstavecseseznamem"/>
        <w:numPr>
          <w:ilvl w:val="0"/>
          <w:numId w:val="24"/>
        </w:numPr>
        <w:jc w:val="both"/>
        <w:rPr>
          <w:rFonts w:ascii="Bookman Old Style" w:hAnsi="Bookman Old Style"/>
          <w:lang w:eastAsia="cs-CZ"/>
        </w:rPr>
      </w:pPr>
      <w:r w:rsidRPr="003C33A7">
        <w:rPr>
          <w:rFonts w:ascii="Bookman Old Style" w:hAnsi="Bookman Old Style"/>
          <w:lang w:eastAsia="cs-CZ"/>
        </w:rPr>
        <w:t xml:space="preserve">22. 6. 2020 - Seminář </w:t>
      </w:r>
      <w:r w:rsidRPr="00E34A6C">
        <w:rPr>
          <w:rFonts w:ascii="Bookman Old Style" w:hAnsi="Bookman Old Style"/>
          <w:b/>
          <w:lang w:eastAsia="cs-CZ"/>
        </w:rPr>
        <w:t>"Co ukázala vládní opatření během pandemie o sociálních politikách Česka?"</w:t>
      </w:r>
      <w:r w:rsidRPr="003C33A7">
        <w:rPr>
          <w:rFonts w:ascii="Bookman Old Style" w:hAnsi="Bookman Old Style"/>
          <w:lang w:eastAsia="cs-CZ"/>
        </w:rPr>
        <w:t xml:space="preserve"> garant senátor Hilšer</w:t>
      </w:r>
    </w:p>
    <w:p w14:paraId="17D97F10" w14:textId="77777777" w:rsidR="009B5451" w:rsidRPr="003C33A7" w:rsidRDefault="009B5451" w:rsidP="009B5451">
      <w:pPr>
        <w:pStyle w:val="Odstavecseseznamem"/>
        <w:ind w:left="1251"/>
        <w:jc w:val="both"/>
        <w:rPr>
          <w:rFonts w:ascii="Bookman Old Style" w:hAnsi="Bookman Old Style"/>
          <w:lang w:eastAsia="cs-CZ"/>
        </w:rPr>
      </w:pPr>
    </w:p>
    <w:p w14:paraId="0DEC3C97" w14:textId="77777777" w:rsidR="009B5451" w:rsidRDefault="009B5451" w:rsidP="00420B65">
      <w:pPr>
        <w:pStyle w:val="Odstavecseseznamem"/>
        <w:numPr>
          <w:ilvl w:val="0"/>
          <w:numId w:val="24"/>
        </w:numPr>
        <w:jc w:val="both"/>
        <w:rPr>
          <w:rFonts w:ascii="Bookman Old Style" w:hAnsi="Bookman Old Style"/>
          <w:lang w:eastAsia="cs-CZ"/>
        </w:rPr>
      </w:pPr>
      <w:r w:rsidRPr="003C33A7">
        <w:rPr>
          <w:rFonts w:ascii="Bookman Old Style" w:hAnsi="Bookman Old Style"/>
          <w:lang w:eastAsia="cs-CZ"/>
        </w:rPr>
        <w:t>29. 6. 2020 - Seminář "</w:t>
      </w:r>
      <w:r w:rsidRPr="00E34A6C">
        <w:rPr>
          <w:rFonts w:ascii="Bookman Old Style" w:hAnsi="Bookman Old Style"/>
          <w:b/>
          <w:lang w:eastAsia="cs-CZ"/>
        </w:rPr>
        <w:t>Specifika zahraničních vojenských operací Armády ČR, zdravotní péče o novodobé válečné veterány</w:t>
      </w:r>
      <w:r w:rsidRPr="003C33A7">
        <w:rPr>
          <w:rFonts w:ascii="Bookman Old Style" w:hAnsi="Bookman Old Style"/>
          <w:lang w:eastAsia="cs-CZ"/>
        </w:rPr>
        <w:t>" garant senátor Vosecký</w:t>
      </w:r>
    </w:p>
    <w:p w14:paraId="3ADD340A" w14:textId="77777777" w:rsidR="009B5451" w:rsidRPr="00E34A6C" w:rsidRDefault="009B5451" w:rsidP="009B5451">
      <w:pPr>
        <w:jc w:val="both"/>
        <w:rPr>
          <w:rFonts w:ascii="Bookman Old Style" w:hAnsi="Bookman Old Style"/>
          <w:lang w:eastAsia="cs-CZ"/>
        </w:rPr>
      </w:pPr>
    </w:p>
    <w:p w14:paraId="53222C8A" w14:textId="77777777" w:rsidR="009B5451" w:rsidRDefault="009B5451" w:rsidP="00420B65">
      <w:pPr>
        <w:pStyle w:val="Odstavecseseznamem"/>
        <w:numPr>
          <w:ilvl w:val="0"/>
          <w:numId w:val="24"/>
        </w:numPr>
        <w:jc w:val="both"/>
        <w:rPr>
          <w:rFonts w:ascii="Bookman Old Style" w:hAnsi="Bookman Old Style"/>
          <w:lang w:eastAsia="cs-CZ"/>
        </w:rPr>
      </w:pPr>
      <w:r w:rsidRPr="003C33A7">
        <w:rPr>
          <w:rFonts w:ascii="Bookman Old Style" w:hAnsi="Bookman Old Style"/>
          <w:lang w:eastAsia="cs-CZ"/>
        </w:rPr>
        <w:t>4. 8. 2020 - Kulatý stůl "</w:t>
      </w:r>
      <w:r w:rsidRPr="00E34A6C">
        <w:rPr>
          <w:rFonts w:ascii="Bookman Old Style" w:hAnsi="Bookman Old Style"/>
          <w:b/>
          <w:lang w:eastAsia="cs-CZ"/>
        </w:rPr>
        <w:t>Elektronizace v ČR ve světle připravovaného zákona o elektronizaci zdravotnictví"</w:t>
      </w:r>
      <w:r w:rsidRPr="003C33A7">
        <w:rPr>
          <w:rFonts w:ascii="Bookman Old Style" w:hAnsi="Bookman Old Style"/>
          <w:lang w:eastAsia="cs-CZ"/>
        </w:rPr>
        <w:t xml:space="preserve"> garant senátor Koliba</w:t>
      </w:r>
    </w:p>
    <w:p w14:paraId="611379DB" w14:textId="77777777" w:rsidR="009B5451" w:rsidRPr="009B2FEC" w:rsidRDefault="009B5451" w:rsidP="009B5451">
      <w:pPr>
        <w:jc w:val="both"/>
        <w:rPr>
          <w:rFonts w:ascii="Bookman Old Style" w:hAnsi="Bookman Old Style"/>
          <w:lang w:eastAsia="cs-CZ"/>
        </w:rPr>
      </w:pPr>
    </w:p>
    <w:p w14:paraId="4336AA97" w14:textId="77777777" w:rsidR="009B5451" w:rsidRPr="009B2FEC" w:rsidRDefault="009B5451" w:rsidP="00420B65">
      <w:pPr>
        <w:pStyle w:val="Odstavecseseznamem"/>
        <w:numPr>
          <w:ilvl w:val="0"/>
          <w:numId w:val="24"/>
        </w:numPr>
        <w:jc w:val="both"/>
        <w:rPr>
          <w:rFonts w:ascii="Bookman Old Style" w:hAnsi="Bookman Old Style"/>
          <w:lang w:eastAsia="cs-CZ"/>
        </w:rPr>
      </w:pPr>
      <w:r w:rsidRPr="003C33A7">
        <w:rPr>
          <w:rFonts w:ascii="Bookman Old Style" w:hAnsi="Bookman Old Style"/>
          <w:lang w:eastAsia="cs-CZ"/>
        </w:rPr>
        <w:t>25. 8. 2020 - Kulatý stůl "</w:t>
      </w:r>
      <w:r w:rsidRPr="000146FD">
        <w:rPr>
          <w:rFonts w:ascii="Bookman Old Style" w:hAnsi="Bookman Old Style"/>
          <w:b/>
          <w:lang w:eastAsia="cs-CZ"/>
        </w:rPr>
        <w:t>Udržitelnost pacientských</w:t>
      </w:r>
      <w:r w:rsidRPr="009B2FEC">
        <w:rPr>
          <w:rFonts w:ascii="Bookman Old Style" w:hAnsi="Bookman Old Style"/>
          <w:b/>
          <w:lang w:eastAsia="cs-CZ"/>
        </w:rPr>
        <w:t xml:space="preserve"> organizací v</w:t>
      </w:r>
      <w:r>
        <w:rPr>
          <w:rFonts w:ascii="Bookman Old Style" w:hAnsi="Bookman Old Style"/>
          <w:b/>
          <w:lang w:eastAsia="cs-CZ"/>
        </w:rPr>
        <w:t> </w:t>
      </w:r>
      <w:r w:rsidRPr="009B2FEC">
        <w:rPr>
          <w:rFonts w:ascii="Bookman Old Style" w:hAnsi="Bookman Old Style"/>
          <w:b/>
          <w:lang w:eastAsia="cs-CZ"/>
        </w:rPr>
        <w:t>Č</w:t>
      </w:r>
      <w:r>
        <w:rPr>
          <w:rFonts w:ascii="Bookman Old Style" w:hAnsi="Bookman Old Style"/>
          <w:b/>
          <w:lang w:eastAsia="cs-CZ"/>
        </w:rPr>
        <w:t xml:space="preserve">eské republice“, </w:t>
      </w:r>
      <w:r w:rsidRPr="00ED1558">
        <w:rPr>
          <w:rFonts w:ascii="Bookman Old Style" w:hAnsi="Bookman Old Style"/>
          <w:lang w:eastAsia="cs-CZ"/>
        </w:rPr>
        <w:t>garant senátor Kantor</w:t>
      </w:r>
    </w:p>
    <w:p w14:paraId="233B2924" w14:textId="77777777" w:rsidR="009B5451" w:rsidRPr="003C33A7" w:rsidRDefault="009B5451" w:rsidP="009B5451">
      <w:pPr>
        <w:pStyle w:val="Odstavecseseznamem"/>
        <w:ind w:left="1251"/>
        <w:jc w:val="both"/>
        <w:rPr>
          <w:rFonts w:ascii="Bookman Old Style" w:hAnsi="Bookman Old Style"/>
          <w:lang w:eastAsia="cs-CZ"/>
        </w:rPr>
      </w:pPr>
    </w:p>
    <w:p w14:paraId="2FA60C17" w14:textId="77777777" w:rsidR="009B5451" w:rsidRDefault="009B5451" w:rsidP="00420B65">
      <w:pPr>
        <w:pStyle w:val="Odstavecseseznamem"/>
        <w:numPr>
          <w:ilvl w:val="0"/>
          <w:numId w:val="24"/>
        </w:numPr>
        <w:jc w:val="both"/>
        <w:rPr>
          <w:rFonts w:ascii="Bookman Old Style" w:hAnsi="Bookman Old Style"/>
          <w:lang w:eastAsia="cs-CZ"/>
        </w:rPr>
      </w:pPr>
      <w:r w:rsidRPr="003C33A7">
        <w:rPr>
          <w:rFonts w:ascii="Bookman Old Style" w:hAnsi="Bookman Old Style"/>
          <w:lang w:eastAsia="cs-CZ"/>
        </w:rPr>
        <w:t xml:space="preserve">15. 9. 2020 - Kulatý stůl </w:t>
      </w:r>
      <w:r w:rsidRPr="00B81703">
        <w:rPr>
          <w:rFonts w:ascii="Bookman Old Style" w:hAnsi="Bookman Old Style"/>
          <w:b/>
          <w:lang w:eastAsia="cs-CZ"/>
        </w:rPr>
        <w:t xml:space="preserve">Koordinačního centra pro novorozenecký screening, </w:t>
      </w:r>
      <w:r w:rsidRPr="003C33A7">
        <w:rPr>
          <w:rFonts w:ascii="Bookman Old Style" w:hAnsi="Bookman Old Style"/>
          <w:lang w:eastAsia="cs-CZ"/>
        </w:rPr>
        <w:t xml:space="preserve">garant senátor Kantor </w:t>
      </w:r>
    </w:p>
    <w:p w14:paraId="102AA92C" w14:textId="77777777" w:rsidR="009B5451" w:rsidRPr="003C33A7" w:rsidRDefault="009B5451" w:rsidP="009B5451">
      <w:pPr>
        <w:pStyle w:val="Odstavecseseznamem"/>
        <w:ind w:left="1251"/>
        <w:jc w:val="both"/>
        <w:rPr>
          <w:rFonts w:ascii="Bookman Old Style" w:hAnsi="Bookman Old Style"/>
          <w:lang w:eastAsia="cs-CZ"/>
        </w:rPr>
      </w:pPr>
    </w:p>
    <w:p w14:paraId="4FA8B627" w14:textId="77777777" w:rsidR="009B5451" w:rsidRDefault="009B5451" w:rsidP="00420B65">
      <w:pPr>
        <w:pStyle w:val="Odstavecseseznamem"/>
        <w:numPr>
          <w:ilvl w:val="0"/>
          <w:numId w:val="24"/>
        </w:numPr>
        <w:jc w:val="both"/>
        <w:rPr>
          <w:rFonts w:ascii="Bookman Old Style" w:hAnsi="Bookman Old Style"/>
          <w:lang w:eastAsia="cs-CZ"/>
        </w:rPr>
      </w:pPr>
      <w:r w:rsidRPr="003C33A7">
        <w:rPr>
          <w:rFonts w:ascii="Bookman Old Style" w:hAnsi="Bookman Old Style"/>
          <w:lang w:eastAsia="cs-CZ"/>
        </w:rPr>
        <w:t xml:space="preserve">16. 9. 2020 - </w:t>
      </w:r>
      <w:r w:rsidRPr="00ED1558">
        <w:rPr>
          <w:rFonts w:ascii="Bookman Old Style" w:hAnsi="Bookman Old Style"/>
          <w:b/>
          <w:lang w:eastAsia="cs-CZ"/>
        </w:rPr>
        <w:t>Předání plaket prof. MUDr. Janského pro bezplatné dárce krve,</w:t>
      </w:r>
      <w:r w:rsidRPr="003C33A7">
        <w:rPr>
          <w:rFonts w:ascii="Bookman Old Style" w:hAnsi="Bookman Old Style"/>
          <w:lang w:eastAsia="cs-CZ"/>
        </w:rPr>
        <w:t xml:space="preserve"> garant senátorka Dernerová</w:t>
      </w:r>
    </w:p>
    <w:p w14:paraId="1660E6B7" w14:textId="77777777" w:rsidR="009B5451" w:rsidRDefault="009B5451" w:rsidP="009B5451">
      <w:pPr>
        <w:jc w:val="both"/>
        <w:rPr>
          <w:rFonts w:ascii="Bookman Old Style" w:hAnsi="Bookman Old Style"/>
          <w:lang w:eastAsia="cs-CZ"/>
        </w:rPr>
      </w:pPr>
    </w:p>
    <w:p w14:paraId="1E7FA737" w14:textId="77777777" w:rsidR="009B5451" w:rsidRDefault="009B5451" w:rsidP="009B5451">
      <w:pPr>
        <w:jc w:val="both"/>
        <w:rPr>
          <w:rFonts w:ascii="Bookman Old Style" w:hAnsi="Bookman Old Style"/>
          <w:lang w:eastAsia="cs-CZ"/>
        </w:rPr>
      </w:pPr>
    </w:p>
    <w:p w14:paraId="223EAD51" w14:textId="77777777" w:rsidR="009B5451" w:rsidRPr="00ED1558" w:rsidRDefault="009B5451" w:rsidP="009B5451">
      <w:pPr>
        <w:jc w:val="both"/>
        <w:rPr>
          <w:rFonts w:ascii="Bookman Old Style" w:hAnsi="Bookman Old Style"/>
          <w:lang w:eastAsia="cs-CZ"/>
        </w:rPr>
      </w:pPr>
    </w:p>
    <w:p w14:paraId="598BC914" w14:textId="77777777" w:rsidR="009B5451" w:rsidRPr="003C33A7" w:rsidRDefault="009B5451" w:rsidP="009B5451">
      <w:pPr>
        <w:jc w:val="both"/>
        <w:rPr>
          <w:rFonts w:ascii="Bookman Old Style" w:hAnsi="Bookman Old Style"/>
          <w:lang w:eastAsia="cs-CZ"/>
        </w:rPr>
      </w:pPr>
      <w:r>
        <w:rPr>
          <w:rFonts w:ascii="Bookman Old Style" w:hAnsi="Bookman Old Style"/>
          <w:lang w:eastAsia="cs-CZ"/>
        </w:rPr>
        <w:t>Ze stejných důvodů se neuskutečnilo ani žádné výjezdní zasedání či zahraniční cesta výboru.</w:t>
      </w:r>
    </w:p>
    <w:p w14:paraId="62ADD722" w14:textId="77777777" w:rsidR="009B5451" w:rsidRDefault="009B5451" w:rsidP="009B5451">
      <w:pPr>
        <w:ind w:firstLine="531"/>
        <w:jc w:val="both"/>
        <w:rPr>
          <w:rFonts w:ascii="Bookman Old Style" w:hAnsi="Bookman Old Style"/>
          <w:lang w:eastAsia="cs-CZ"/>
        </w:rPr>
      </w:pPr>
    </w:p>
    <w:p w14:paraId="42232F82" w14:textId="77777777" w:rsidR="009B5451" w:rsidRDefault="009B5451" w:rsidP="009B5451">
      <w:pPr>
        <w:jc w:val="both"/>
        <w:rPr>
          <w:rFonts w:ascii="Bookman Old Style" w:hAnsi="Bookman Old Style"/>
          <w:lang w:eastAsia="cs-CZ"/>
        </w:rPr>
      </w:pPr>
    </w:p>
    <w:p w14:paraId="5AE2673D" w14:textId="77777777" w:rsidR="009B5451" w:rsidRDefault="009B5451" w:rsidP="009B5451">
      <w:pPr>
        <w:jc w:val="both"/>
        <w:rPr>
          <w:rFonts w:ascii="Bookman Old Style" w:hAnsi="Bookman Old Style"/>
          <w:lang w:eastAsia="cs-CZ"/>
        </w:rPr>
      </w:pPr>
      <w:r>
        <w:rPr>
          <w:rFonts w:ascii="Bookman Old Style" w:hAnsi="Bookman Old Style"/>
          <w:lang w:eastAsia="cs-CZ"/>
        </w:rPr>
        <w:t>V listopadu 2020 byl Výbor pro zdravotnictví a sociální politiku rozdělen a byly ustaveny nově Výbor pro sociální politiku a Výbor pro zdravotnictví.</w:t>
      </w:r>
    </w:p>
    <w:p w14:paraId="3A9F8745" w14:textId="77777777" w:rsidR="009B5451" w:rsidRDefault="009B5451" w:rsidP="009B5451">
      <w:pPr>
        <w:jc w:val="both"/>
        <w:rPr>
          <w:rFonts w:ascii="Bookman Old Style" w:hAnsi="Bookman Old Style"/>
          <w:lang w:eastAsia="cs-CZ"/>
        </w:rPr>
      </w:pPr>
    </w:p>
    <w:p w14:paraId="1515426D" w14:textId="77777777" w:rsidR="009B5451" w:rsidRDefault="009B5451" w:rsidP="009B5451">
      <w:pPr>
        <w:jc w:val="both"/>
        <w:rPr>
          <w:rFonts w:ascii="Bookman Old Style" w:hAnsi="Bookman Old Style"/>
          <w:lang w:eastAsia="cs-CZ"/>
        </w:rPr>
      </w:pPr>
    </w:p>
    <w:p w14:paraId="6BA219B3" w14:textId="77777777" w:rsidR="009B5451" w:rsidRDefault="009B5451" w:rsidP="009B5451">
      <w:pPr>
        <w:jc w:val="both"/>
        <w:rPr>
          <w:rFonts w:ascii="Bookman Old Style" w:hAnsi="Bookman Old Style"/>
          <w:lang w:eastAsia="cs-CZ"/>
        </w:rPr>
      </w:pPr>
    </w:p>
    <w:p w14:paraId="44C0DA85" w14:textId="77777777" w:rsidR="009B5451" w:rsidRDefault="009B5451" w:rsidP="009B5451">
      <w:pPr>
        <w:jc w:val="both"/>
        <w:rPr>
          <w:rFonts w:ascii="Bookman Old Style" w:hAnsi="Bookman Old Style"/>
          <w:lang w:eastAsia="cs-CZ"/>
        </w:rPr>
      </w:pPr>
    </w:p>
    <w:p w14:paraId="358BE8C6" w14:textId="77777777" w:rsidR="009B5451" w:rsidRDefault="009B5451" w:rsidP="009B5451">
      <w:pPr>
        <w:jc w:val="both"/>
        <w:rPr>
          <w:rFonts w:ascii="Bookman Old Style" w:hAnsi="Bookman Old Style"/>
          <w:lang w:eastAsia="cs-CZ"/>
        </w:rPr>
      </w:pPr>
    </w:p>
    <w:p w14:paraId="536DC035" w14:textId="77777777" w:rsidR="009B5451" w:rsidRDefault="009B5451" w:rsidP="009B5451">
      <w:pPr>
        <w:jc w:val="both"/>
        <w:rPr>
          <w:rFonts w:ascii="Bookman Old Style" w:hAnsi="Bookman Old Style"/>
          <w:lang w:eastAsia="cs-CZ"/>
        </w:rPr>
      </w:pPr>
    </w:p>
    <w:p w14:paraId="347387A6" w14:textId="77777777" w:rsidR="009B5451" w:rsidRDefault="009B5451" w:rsidP="009B5451">
      <w:pPr>
        <w:jc w:val="both"/>
        <w:rPr>
          <w:rFonts w:ascii="Bookman Old Style" w:hAnsi="Bookman Old Style"/>
          <w:lang w:eastAsia="cs-CZ"/>
        </w:rPr>
      </w:pPr>
      <w:r>
        <w:rPr>
          <w:rFonts w:ascii="Bookman Old Style" w:hAnsi="Bookman Old Style"/>
          <w:lang w:eastAsia="cs-CZ"/>
        </w:rPr>
        <w:t>Zapsala Václava Brabcová v. r., tajemnice VZSP</w:t>
      </w:r>
    </w:p>
    <w:p w14:paraId="4F27AF57" w14:textId="77777777" w:rsidR="009B5451" w:rsidRDefault="009B5451" w:rsidP="009B5451">
      <w:pPr>
        <w:jc w:val="both"/>
      </w:pPr>
      <w:r>
        <w:rPr>
          <w:rFonts w:ascii="Bookman Old Style" w:hAnsi="Bookman Old Style"/>
          <w:lang w:eastAsia="cs-CZ"/>
        </w:rPr>
        <w:t>Ověřil Lumír Kantor v. r., předseda VZSP</w:t>
      </w:r>
    </w:p>
    <w:p w14:paraId="55E7862E" w14:textId="77777777" w:rsidR="00287011" w:rsidRDefault="00287011">
      <w:pPr>
        <w:rPr>
          <w:b/>
          <w:szCs w:val="28"/>
          <w:u w:val="single"/>
        </w:rPr>
      </w:pPr>
      <w:r>
        <w:rPr>
          <w:b/>
          <w:szCs w:val="28"/>
          <w:u w:val="single"/>
        </w:rPr>
        <w:br w:type="page"/>
      </w:r>
    </w:p>
    <w:p w14:paraId="322C9E18" w14:textId="77777777" w:rsidR="00C85607" w:rsidRPr="00F16E92" w:rsidRDefault="00C85607" w:rsidP="00C85607">
      <w:pPr>
        <w:pStyle w:val="Nadpis2"/>
        <w:jc w:val="center"/>
        <w:rPr>
          <w:rFonts w:ascii="Verdana" w:hAnsi="Verdana"/>
          <w:i w:val="0"/>
          <w:sz w:val="20"/>
          <w:szCs w:val="20"/>
        </w:rPr>
      </w:pPr>
      <w:bookmarkStart w:id="65" w:name="_Toc320778040"/>
      <w:bookmarkStart w:id="66" w:name="_Toc63414980"/>
      <w:bookmarkStart w:id="67" w:name="_Toc90877764"/>
      <w:bookmarkStart w:id="68" w:name="_Zpráva_o_činnosti_1"/>
      <w:bookmarkEnd w:id="68"/>
      <w:r w:rsidRPr="00F16E92">
        <w:rPr>
          <w:rFonts w:ascii="Verdana" w:hAnsi="Verdana"/>
          <w:i w:val="0"/>
          <w:sz w:val="20"/>
          <w:szCs w:val="20"/>
        </w:rPr>
        <w:lastRenderedPageBreak/>
        <w:t>Zpráva o činnosti Mandátového a imunitního výboru</w:t>
      </w:r>
      <w:bookmarkEnd w:id="65"/>
      <w:bookmarkEnd w:id="66"/>
      <w:bookmarkEnd w:id="67"/>
    </w:p>
    <w:p w14:paraId="73418F6F" w14:textId="77777777" w:rsidR="00211068" w:rsidRDefault="00211068" w:rsidP="00211068">
      <w:pPr>
        <w:jc w:val="center"/>
        <w:rPr>
          <w:rFonts w:ascii="Verdana" w:hAnsi="Verdana"/>
          <w:b/>
          <w:sz w:val="28"/>
          <w:szCs w:val="28"/>
        </w:rPr>
      </w:pPr>
    </w:p>
    <w:p w14:paraId="6EE685D8" w14:textId="77777777" w:rsidR="00211068" w:rsidRDefault="00211068" w:rsidP="00211068">
      <w:pPr>
        <w:jc w:val="both"/>
        <w:rPr>
          <w:rFonts w:ascii="Verdana" w:hAnsi="Verdana"/>
          <w:sz w:val="20"/>
        </w:rPr>
      </w:pPr>
    </w:p>
    <w:p w14:paraId="1CA98F14" w14:textId="77777777" w:rsidR="00211068" w:rsidRDefault="00211068" w:rsidP="00211068">
      <w:pPr>
        <w:ind w:firstLine="708"/>
        <w:jc w:val="both"/>
        <w:rPr>
          <w:rFonts w:ascii="Verdana" w:hAnsi="Verdana"/>
          <w:sz w:val="20"/>
        </w:rPr>
      </w:pPr>
      <w:r w:rsidRPr="000A7EA2">
        <w:rPr>
          <w:rFonts w:ascii="Verdana" w:hAnsi="Verdana"/>
          <w:sz w:val="20"/>
        </w:rPr>
        <w:t xml:space="preserve">Mandátový a imunitní výbor Senátu měl </w:t>
      </w:r>
      <w:r>
        <w:rPr>
          <w:rFonts w:ascii="Verdana" w:hAnsi="Verdana"/>
          <w:sz w:val="20"/>
        </w:rPr>
        <w:t>ve druhém roce dvanáctého funkčního období celkem čtrnáct členů</w:t>
      </w:r>
      <w:r w:rsidRPr="000A7EA2">
        <w:rPr>
          <w:rFonts w:ascii="Verdana" w:hAnsi="Verdana"/>
          <w:sz w:val="20"/>
        </w:rPr>
        <w:t xml:space="preserve">. </w:t>
      </w:r>
      <w:r>
        <w:rPr>
          <w:rFonts w:ascii="Verdana" w:hAnsi="Verdana"/>
          <w:sz w:val="20"/>
        </w:rPr>
        <w:t>Předsedou výboru byl po ustavení výboru v listopadu 2018 zvolen senátor Ivo Bárek, místopředsedy výboru Jaroslav Doubrava, Jaroslav Malý, Jiří Vosecký a Jaroslav Zeman a ověřovateli výboru byli senátoři Miroslav Antl, Jiří Burian a Zdeněk Hraba.</w:t>
      </w:r>
    </w:p>
    <w:p w14:paraId="2FE2C36A" w14:textId="77777777" w:rsidR="00211068" w:rsidRDefault="00211068" w:rsidP="00211068">
      <w:pPr>
        <w:ind w:firstLine="708"/>
        <w:jc w:val="both"/>
        <w:rPr>
          <w:rFonts w:ascii="Verdana" w:hAnsi="Verdana"/>
          <w:sz w:val="20"/>
        </w:rPr>
      </w:pPr>
      <w:r>
        <w:rPr>
          <w:rFonts w:ascii="Verdana" w:hAnsi="Verdana"/>
          <w:sz w:val="20"/>
        </w:rPr>
        <w:t xml:space="preserve"> </w:t>
      </w:r>
    </w:p>
    <w:p w14:paraId="296F887C" w14:textId="77777777" w:rsidR="00211068" w:rsidRDefault="00211068" w:rsidP="00211068">
      <w:pPr>
        <w:ind w:firstLine="708"/>
        <w:jc w:val="both"/>
        <w:rPr>
          <w:rFonts w:ascii="Verdana" w:hAnsi="Verdana"/>
          <w:sz w:val="20"/>
        </w:rPr>
      </w:pPr>
      <w:r w:rsidRPr="000A7EA2">
        <w:rPr>
          <w:rFonts w:ascii="Verdana" w:hAnsi="Verdana"/>
          <w:sz w:val="20"/>
        </w:rPr>
        <w:t>V roce 20</w:t>
      </w:r>
      <w:r>
        <w:rPr>
          <w:rFonts w:ascii="Verdana" w:hAnsi="Verdana"/>
          <w:sz w:val="20"/>
        </w:rPr>
        <w:t>20 se konalo devět schůzí výboru.</w:t>
      </w:r>
    </w:p>
    <w:p w14:paraId="36D3C1C2" w14:textId="77777777" w:rsidR="00211068" w:rsidRDefault="00211068" w:rsidP="00211068">
      <w:pPr>
        <w:pStyle w:val="Normlnweb"/>
        <w:spacing w:before="0" w:beforeAutospacing="0" w:after="120" w:afterAutospacing="0"/>
        <w:ind w:firstLine="708"/>
        <w:jc w:val="both"/>
        <w:rPr>
          <w:rFonts w:ascii="Verdana" w:hAnsi="Verdana"/>
          <w:sz w:val="20"/>
        </w:rPr>
      </w:pPr>
    </w:p>
    <w:p w14:paraId="74BCF89B" w14:textId="77777777" w:rsidR="00211068" w:rsidRDefault="00211068" w:rsidP="00211068">
      <w:pPr>
        <w:pStyle w:val="Normlnweb"/>
        <w:spacing w:before="0" w:beforeAutospacing="0" w:after="120" w:afterAutospacing="0"/>
        <w:ind w:firstLine="708"/>
        <w:jc w:val="both"/>
        <w:rPr>
          <w:rFonts w:ascii="Verdana" w:hAnsi="Verdana"/>
          <w:sz w:val="20"/>
        </w:rPr>
      </w:pPr>
      <w:r>
        <w:rPr>
          <w:rFonts w:ascii="Verdana" w:hAnsi="Verdana"/>
          <w:sz w:val="20"/>
        </w:rPr>
        <w:t>Na své lednové schůzi výbor přijal usnesení k Plánu zahraničních cest na rok 2020.  V květnu se uskutečnily dvě schůze výboru, přičemž obě se týkaly žádosti Policie ČR o vyslovení souhlasu Senátu s trestním stíháním senátora Parlamentu ČR. Na další schůzi v červenci pak výbor ověřil platnost zvolení senátora podle § 41 odst. 1 písm. a) zákona č. 107/1999 Sb., o jednacím řádu Senátu, ve znění pozdějších předpisů (dále jen „zákon o jednacím řádu Senátu“), který byl zvolen v doplňovacích volbách do Senátu ve volebním obvodu č. 32 – Teplice. V srpnu měl výbor na programu disciplinární řízení podle § 14 odst. 3 zákona o jednacím řádu Senátu (zahájení řízení a určení zpravodaje). Na další schůzi v říjnu pak proběhlo samotné disciplinární řízení.</w:t>
      </w:r>
    </w:p>
    <w:p w14:paraId="109A36F1" w14:textId="77777777" w:rsidR="00211068" w:rsidRDefault="00211068" w:rsidP="00211068">
      <w:pPr>
        <w:pStyle w:val="Normlnweb"/>
        <w:spacing w:before="0" w:beforeAutospacing="0" w:after="120" w:afterAutospacing="0"/>
        <w:ind w:firstLine="708"/>
        <w:jc w:val="both"/>
        <w:rPr>
          <w:rFonts w:ascii="Verdana" w:hAnsi="Verdana"/>
          <w:sz w:val="20"/>
        </w:rPr>
      </w:pPr>
    </w:p>
    <w:p w14:paraId="073A6CEF" w14:textId="77777777" w:rsidR="00211068" w:rsidRDefault="00211068" w:rsidP="00211068">
      <w:pPr>
        <w:pStyle w:val="Normlnweb"/>
        <w:spacing w:before="0" w:beforeAutospacing="0" w:after="120" w:afterAutospacing="0"/>
        <w:ind w:firstLine="708"/>
        <w:jc w:val="both"/>
        <w:rPr>
          <w:rFonts w:ascii="Verdana" w:hAnsi="Verdana"/>
          <w:sz w:val="20"/>
        </w:rPr>
      </w:pPr>
      <w:r>
        <w:rPr>
          <w:rFonts w:ascii="Verdana" w:hAnsi="Verdana"/>
          <w:sz w:val="20"/>
        </w:rPr>
        <w:t xml:space="preserve">Po říjnových volbách do třetiny Senátu se v listopadu uskutečnila schůze výboru, která ověřila platnosti zvolení senátorů podle příslušného ustanovení jednacího řádu Senátu. Na své další schůzi, ale již novém 13. funkčním období výbor zvolil nové funkcionáře výboru. Předsedou výboru byl zvolen senátor Petr Vícha, místopředsedy senátoři Jaroslav Doubrava, Miroslava Němcová, Leopold Sulovský a Jaroslav Zeman a ověřovateli výboru senátoři Renata Chmelová, Jiří Vosecký a Lukáš Wagenknecht. Na poslední schůzi v roce 2020, která se uskutečnila rovněž v listopadu, ověřila platnost zvolení senátorů ve volebních obvodech č. 57 – Vyškov  a č. 68 Frýdek – Místek.  </w:t>
      </w:r>
    </w:p>
    <w:p w14:paraId="6771B4D5" w14:textId="77777777" w:rsidR="00211068" w:rsidRDefault="00211068" w:rsidP="00211068">
      <w:pPr>
        <w:pStyle w:val="Normlnweb"/>
        <w:spacing w:before="0" w:beforeAutospacing="0" w:after="120" w:afterAutospacing="0"/>
        <w:ind w:firstLine="708"/>
        <w:jc w:val="both"/>
        <w:rPr>
          <w:rFonts w:ascii="Verdana" w:hAnsi="Verdana"/>
          <w:sz w:val="20"/>
        </w:rPr>
      </w:pPr>
    </w:p>
    <w:p w14:paraId="10334F6F" w14:textId="77777777" w:rsidR="00211068" w:rsidRDefault="00211068" w:rsidP="00211068">
      <w:pPr>
        <w:pStyle w:val="Normlnweb"/>
        <w:spacing w:before="0" w:beforeAutospacing="0" w:after="120" w:afterAutospacing="0"/>
        <w:ind w:firstLine="708"/>
        <w:jc w:val="both"/>
        <w:rPr>
          <w:rFonts w:ascii="Verdana" w:hAnsi="Verdana"/>
          <w:sz w:val="20"/>
        </w:rPr>
      </w:pPr>
      <w:r>
        <w:rPr>
          <w:rFonts w:ascii="Verdana" w:hAnsi="Verdana"/>
          <w:sz w:val="20"/>
        </w:rPr>
        <w:t>Bohužel se s ohledem na epidemiologickou situaci související se šířením nemoci COVID – 19 neuskutečnilo plánované přijetí delegace Mandátového a imunitního výboru a Výboru pro neslučitelnost funkcí Národní rady Slovenské republiky a neuskutečnila ani jedna plánovaná a schválená pracovní zahraniční cesta výboru.</w:t>
      </w:r>
    </w:p>
    <w:p w14:paraId="1B7B1910" w14:textId="77777777" w:rsidR="00211068" w:rsidRDefault="00211068" w:rsidP="00211068">
      <w:pPr>
        <w:pStyle w:val="Normlnweb"/>
        <w:spacing w:before="0" w:beforeAutospacing="0" w:after="120" w:afterAutospacing="0"/>
        <w:ind w:firstLine="709"/>
        <w:jc w:val="both"/>
        <w:rPr>
          <w:rFonts w:ascii="Verdana" w:hAnsi="Verdana"/>
          <w:sz w:val="20"/>
        </w:rPr>
      </w:pPr>
    </w:p>
    <w:p w14:paraId="5C7D3614" w14:textId="77777777" w:rsidR="00211068" w:rsidRDefault="00211068" w:rsidP="00211068">
      <w:pPr>
        <w:pStyle w:val="Normlnweb"/>
        <w:spacing w:before="0" w:beforeAutospacing="0" w:after="120" w:afterAutospacing="0"/>
        <w:ind w:firstLine="709"/>
        <w:jc w:val="both"/>
        <w:rPr>
          <w:rFonts w:ascii="Verdana" w:hAnsi="Verdana"/>
          <w:sz w:val="20"/>
        </w:rPr>
      </w:pPr>
      <w:r>
        <w:rPr>
          <w:rFonts w:ascii="Verdana" w:hAnsi="Verdana"/>
          <w:sz w:val="20"/>
        </w:rPr>
        <w:t>Výbor, resp. tajemnice výboru, která vykonávala za podpůrný orgán Kancelář Senátu funkci zapisovatele podle zákona o střetu zájmů,  byla senátorům k dispozici při plnění jejich povinnosti předložit ve stanovených lhůtách vstupní, průběžná i výstupní oznámení či oznámení za jinou veřejnou funkci do Centrálního registru oznámení. V souvislosti s ukončením výkonu veřejné funkce či zvolením do veřejné funkce senátora plnila další úkoly, které pro podpůrný orgán vyplývají ze zákona o střetu zájmů.</w:t>
      </w:r>
    </w:p>
    <w:p w14:paraId="271B8B9B" w14:textId="77777777" w:rsidR="00211068" w:rsidRDefault="00211068" w:rsidP="00211068">
      <w:pPr>
        <w:rPr>
          <w:rFonts w:ascii="Verdana" w:hAnsi="Verdana"/>
          <w:sz w:val="20"/>
        </w:rPr>
      </w:pPr>
    </w:p>
    <w:p w14:paraId="66C78822" w14:textId="77777777" w:rsidR="00211068" w:rsidRDefault="00211068" w:rsidP="00211068">
      <w:pPr>
        <w:jc w:val="center"/>
        <w:rPr>
          <w:rFonts w:ascii="Verdana" w:hAnsi="Verdana"/>
          <w:sz w:val="20"/>
        </w:rPr>
      </w:pPr>
    </w:p>
    <w:p w14:paraId="0FBE5D7E" w14:textId="77777777" w:rsidR="00211068" w:rsidRDefault="00211068" w:rsidP="00211068">
      <w:pPr>
        <w:jc w:val="center"/>
        <w:rPr>
          <w:rFonts w:ascii="Verdana" w:hAnsi="Verdana"/>
          <w:sz w:val="20"/>
        </w:rPr>
      </w:pPr>
    </w:p>
    <w:p w14:paraId="151555C9" w14:textId="77777777" w:rsidR="00211068" w:rsidRPr="00CD60F9" w:rsidRDefault="00211068" w:rsidP="00211068">
      <w:pPr>
        <w:jc w:val="center"/>
        <w:rPr>
          <w:rFonts w:ascii="Verdana" w:hAnsi="Verdana"/>
          <w:b/>
          <w:sz w:val="20"/>
        </w:rPr>
      </w:pPr>
      <w:r>
        <w:rPr>
          <w:rFonts w:ascii="Verdana" w:hAnsi="Verdana"/>
          <w:b/>
          <w:sz w:val="20"/>
        </w:rPr>
        <w:t>Petr Vícha v.r.</w:t>
      </w:r>
    </w:p>
    <w:p w14:paraId="6E88BD88" w14:textId="77777777" w:rsidR="00211068" w:rsidRDefault="00211068" w:rsidP="00211068">
      <w:pPr>
        <w:jc w:val="center"/>
        <w:rPr>
          <w:rFonts w:ascii="Verdana" w:hAnsi="Verdana"/>
          <w:sz w:val="20"/>
        </w:rPr>
      </w:pPr>
      <w:r>
        <w:rPr>
          <w:rFonts w:ascii="Verdana" w:hAnsi="Verdana"/>
          <w:sz w:val="20"/>
        </w:rPr>
        <w:t>předseda výboru</w:t>
      </w:r>
    </w:p>
    <w:p w14:paraId="0EDC0F7B" w14:textId="77777777" w:rsidR="00211068" w:rsidRDefault="00211068" w:rsidP="00211068">
      <w:pPr>
        <w:rPr>
          <w:rFonts w:ascii="Verdana" w:hAnsi="Verdana"/>
          <w:sz w:val="20"/>
        </w:rPr>
      </w:pPr>
    </w:p>
    <w:p w14:paraId="2B4AABF0" w14:textId="77777777" w:rsidR="00211068" w:rsidRDefault="00211068" w:rsidP="00211068">
      <w:pPr>
        <w:rPr>
          <w:rFonts w:ascii="Verdana" w:hAnsi="Verdana"/>
          <w:sz w:val="20"/>
        </w:rPr>
      </w:pPr>
    </w:p>
    <w:p w14:paraId="6AB2F040" w14:textId="77777777" w:rsidR="00211068" w:rsidRDefault="00211068" w:rsidP="00211068">
      <w:pPr>
        <w:rPr>
          <w:rFonts w:ascii="Verdana" w:hAnsi="Verdana"/>
          <w:sz w:val="20"/>
        </w:rPr>
      </w:pPr>
    </w:p>
    <w:p w14:paraId="7B3F9B84" w14:textId="5A6CE2CB" w:rsidR="00287011" w:rsidRDefault="00211068" w:rsidP="00211068">
      <w:pPr>
        <w:rPr>
          <w:rFonts w:ascii="Verdana" w:hAnsi="Verdana"/>
          <w:sz w:val="20"/>
        </w:rPr>
      </w:pPr>
      <w:r w:rsidRPr="000A7EA2">
        <w:rPr>
          <w:rFonts w:ascii="Verdana" w:hAnsi="Verdana"/>
          <w:sz w:val="20"/>
        </w:rPr>
        <w:t>Z</w:t>
      </w:r>
      <w:r>
        <w:rPr>
          <w:rFonts w:ascii="Verdana" w:hAnsi="Verdana"/>
          <w:sz w:val="20"/>
        </w:rPr>
        <w:t>pracovala</w:t>
      </w:r>
      <w:r w:rsidRPr="000A7EA2">
        <w:rPr>
          <w:rFonts w:ascii="Verdana" w:hAnsi="Verdana"/>
          <w:sz w:val="20"/>
        </w:rPr>
        <w:t>: Dana Šedivá, tajemnice</w:t>
      </w:r>
      <w:r>
        <w:rPr>
          <w:rFonts w:ascii="Verdana" w:hAnsi="Verdana"/>
          <w:sz w:val="20"/>
        </w:rPr>
        <w:t xml:space="preserve"> výboru</w:t>
      </w:r>
    </w:p>
    <w:p w14:paraId="6C11B26E" w14:textId="2464860E" w:rsidR="00211068" w:rsidRPr="004372F0" w:rsidRDefault="00287011" w:rsidP="004372F0">
      <w:r>
        <w:rPr>
          <w:rFonts w:ascii="Verdana" w:hAnsi="Verdana"/>
          <w:sz w:val="20"/>
        </w:rPr>
        <w:br w:type="page"/>
      </w:r>
    </w:p>
    <w:p w14:paraId="3F777AB6" w14:textId="77777777" w:rsidR="004372F0" w:rsidRPr="003B71A4" w:rsidRDefault="004372F0" w:rsidP="004372F0">
      <w:pPr>
        <w:pStyle w:val="Nadpis2"/>
        <w:jc w:val="center"/>
        <w:rPr>
          <w:rFonts w:ascii="Verdana" w:hAnsi="Verdana"/>
          <w:i w:val="0"/>
          <w:sz w:val="20"/>
          <w:szCs w:val="20"/>
        </w:rPr>
      </w:pPr>
      <w:bookmarkStart w:id="69" w:name="_Toc63414986"/>
      <w:bookmarkStart w:id="70" w:name="_Zpráva_o_činnosti_7"/>
      <w:bookmarkEnd w:id="70"/>
      <w:r w:rsidRPr="003B71A4">
        <w:rPr>
          <w:rFonts w:ascii="Verdana" w:hAnsi="Verdana"/>
          <w:i w:val="0"/>
          <w:sz w:val="20"/>
          <w:szCs w:val="20"/>
        </w:rPr>
        <w:lastRenderedPageBreak/>
        <w:t>Zpráva o činnosti Výboru pro zahraniční věci, obranu a bezpečnost</w:t>
      </w:r>
      <w:bookmarkEnd w:id="69"/>
      <w:r w:rsidRPr="003B71A4">
        <w:rPr>
          <w:rFonts w:ascii="Verdana" w:hAnsi="Verdana"/>
          <w:i w:val="0"/>
          <w:sz w:val="20"/>
          <w:szCs w:val="20"/>
        </w:rPr>
        <w:t xml:space="preserve"> </w:t>
      </w:r>
    </w:p>
    <w:p w14:paraId="0A806D77" w14:textId="77777777" w:rsidR="00211068" w:rsidRPr="00F14434" w:rsidRDefault="00211068" w:rsidP="00211068">
      <w:pPr>
        <w:ind w:left="540"/>
        <w:jc w:val="both"/>
        <w:rPr>
          <w:rFonts w:ascii="Verdana" w:hAnsi="Verdana"/>
          <w:b/>
          <w:sz w:val="20"/>
          <w:szCs w:val="20"/>
        </w:rPr>
      </w:pPr>
    </w:p>
    <w:p w14:paraId="7BF4151D" w14:textId="77777777" w:rsidR="00211068" w:rsidRPr="00F14434" w:rsidRDefault="00211068" w:rsidP="00211068">
      <w:pPr>
        <w:rPr>
          <w:rFonts w:ascii="Verdana" w:hAnsi="Verdana"/>
          <w:sz w:val="20"/>
          <w:szCs w:val="20"/>
          <w:u w:val="single"/>
        </w:rPr>
      </w:pPr>
      <w:r w:rsidRPr="00F14434">
        <w:rPr>
          <w:rFonts w:ascii="Verdana" w:hAnsi="Verdana"/>
          <w:sz w:val="20"/>
          <w:szCs w:val="20"/>
          <w:u w:val="single"/>
        </w:rPr>
        <w:t>Složení výboru v</w:t>
      </w:r>
      <w:r>
        <w:rPr>
          <w:rFonts w:ascii="Verdana" w:hAnsi="Verdana"/>
          <w:sz w:val="20"/>
          <w:szCs w:val="20"/>
          <w:u w:val="single"/>
        </w:rPr>
        <w:t> 12. funkčním období v roce 2020</w:t>
      </w:r>
      <w:r w:rsidRPr="00F14434">
        <w:rPr>
          <w:rFonts w:ascii="Verdana" w:hAnsi="Verdana"/>
          <w:sz w:val="20"/>
          <w:szCs w:val="20"/>
          <w:u w:val="single"/>
        </w:rPr>
        <w:t>:</w:t>
      </w:r>
    </w:p>
    <w:p w14:paraId="5DDB0427" w14:textId="77777777" w:rsidR="00211068" w:rsidRPr="00F14434" w:rsidRDefault="00211068" w:rsidP="00211068">
      <w:pPr>
        <w:rPr>
          <w:rFonts w:ascii="Verdana" w:hAnsi="Verdana"/>
          <w:i/>
          <w:sz w:val="20"/>
          <w:szCs w:val="20"/>
        </w:rPr>
      </w:pPr>
    </w:p>
    <w:p w14:paraId="363B2782" w14:textId="77777777" w:rsidR="00211068" w:rsidRPr="002A7032" w:rsidRDefault="00211068" w:rsidP="00211068">
      <w:pPr>
        <w:rPr>
          <w:rFonts w:ascii="Verdana" w:hAnsi="Verdana"/>
          <w:b/>
          <w:i/>
          <w:sz w:val="20"/>
          <w:szCs w:val="20"/>
        </w:rPr>
      </w:pPr>
      <w:r w:rsidRPr="002A7032">
        <w:rPr>
          <w:rFonts w:ascii="Verdana" w:hAnsi="Verdana"/>
          <w:b/>
          <w:i/>
          <w:sz w:val="20"/>
          <w:szCs w:val="20"/>
        </w:rPr>
        <w:t xml:space="preserve">Předseda </w:t>
      </w:r>
      <w:r w:rsidRPr="00F14434">
        <w:rPr>
          <w:rFonts w:ascii="Verdana" w:hAnsi="Verdana"/>
          <w:b/>
          <w:i/>
          <w:sz w:val="20"/>
          <w:szCs w:val="20"/>
        </w:rPr>
        <w:t>výboru:</w:t>
      </w:r>
    </w:p>
    <w:p w14:paraId="166769D1" w14:textId="77777777" w:rsidR="00211068" w:rsidRPr="002A7032" w:rsidRDefault="00211068" w:rsidP="00211068">
      <w:pPr>
        <w:rPr>
          <w:rFonts w:ascii="Verdana" w:hAnsi="Verdana"/>
          <w:i/>
          <w:sz w:val="20"/>
          <w:szCs w:val="20"/>
        </w:rPr>
      </w:pPr>
      <w:r>
        <w:rPr>
          <w:rFonts w:ascii="Verdana" w:hAnsi="Verdana"/>
          <w:i/>
          <w:sz w:val="20"/>
          <w:szCs w:val="20"/>
        </w:rPr>
        <w:t>senátor</w:t>
      </w:r>
      <w:r w:rsidRPr="002A7032">
        <w:rPr>
          <w:rFonts w:ascii="Verdana" w:hAnsi="Verdana"/>
          <w:i/>
          <w:sz w:val="20"/>
          <w:szCs w:val="20"/>
        </w:rPr>
        <w:t xml:space="preserve"> Pavel Fischer</w:t>
      </w:r>
    </w:p>
    <w:p w14:paraId="18532443" w14:textId="77777777" w:rsidR="00211068" w:rsidRPr="002A7032" w:rsidRDefault="00211068" w:rsidP="00211068">
      <w:pPr>
        <w:rPr>
          <w:rFonts w:ascii="Verdana" w:hAnsi="Verdana"/>
          <w:i/>
          <w:sz w:val="20"/>
          <w:szCs w:val="20"/>
        </w:rPr>
      </w:pPr>
      <w:r>
        <w:rPr>
          <w:rFonts w:ascii="Verdana" w:hAnsi="Verdana"/>
          <w:i/>
          <w:sz w:val="20"/>
          <w:szCs w:val="20"/>
        </w:rPr>
        <w:t xml:space="preserve"> </w:t>
      </w:r>
    </w:p>
    <w:p w14:paraId="48A2CDB2" w14:textId="77777777" w:rsidR="00211068" w:rsidRPr="002A7032" w:rsidRDefault="00211068" w:rsidP="00211068">
      <w:pPr>
        <w:rPr>
          <w:rFonts w:ascii="Verdana" w:hAnsi="Verdana"/>
          <w:b/>
          <w:i/>
          <w:sz w:val="20"/>
          <w:szCs w:val="20"/>
        </w:rPr>
      </w:pPr>
      <w:r w:rsidRPr="002A7032">
        <w:rPr>
          <w:rFonts w:ascii="Verdana" w:hAnsi="Verdana"/>
          <w:b/>
          <w:i/>
          <w:sz w:val="20"/>
          <w:szCs w:val="20"/>
        </w:rPr>
        <w:t>Místopředsedové:</w:t>
      </w:r>
    </w:p>
    <w:p w14:paraId="28B9F7B6" w14:textId="77777777" w:rsidR="00211068" w:rsidRPr="002A7032" w:rsidRDefault="00211068" w:rsidP="00211068">
      <w:pPr>
        <w:rPr>
          <w:rFonts w:ascii="Verdana" w:hAnsi="Verdana"/>
          <w:i/>
          <w:sz w:val="20"/>
          <w:szCs w:val="20"/>
        </w:rPr>
      </w:pPr>
      <w:r w:rsidRPr="002A7032">
        <w:rPr>
          <w:rFonts w:ascii="Verdana" w:hAnsi="Verdana"/>
          <w:i/>
          <w:sz w:val="20"/>
          <w:szCs w:val="20"/>
        </w:rPr>
        <w:t>Tomáš Jirsa</w:t>
      </w:r>
    </w:p>
    <w:p w14:paraId="0160D6FD" w14:textId="77777777" w:rsidR="00211068" w:rsidRPr="002A7032" w:rsidRDefault="00211068" w:rsidP="00211068">
      <w:pPr>
        <w:rPr>
          <w:rFonts w:ascii="Verdana" w:hAnsi="Verdana"/>
          <w:i/>
          <w:sz w:val="20"/>
          <w:szCs w:val="20"/>
        </w:rPr>
      </w:pPr>
      <w:r w:rsidRPr="002A7032">
        <w:rPr>
          <w:rFonts w:ascii="Verdana" w:hAnsi="Verdana"/>
          <w:i/>
          <w:sz w:val="20"/>
          <w:szCs w:val="20"/>
        </w:rPr>
        <w:t>Patrik Kunčar</w:t>
      </w:r>
    </w:p>
    <w:p w14:paraId="7B246187" w14:textId="77777777" w:rsidR="00211068" w:rsidRPr="002A7032" w:rsidRDefault="00211068" w:rsidP="00211068">
      <w:pPr>
        <w:rPr>
          <w:rFonts w:ascii="Verdana" w:hAnsi="Verdana"/>
          <w:i/>
          <w:sz w:val="20"/>
          <w:szCs w:val="20"/>
        </w:rPr>
      </w:pPr>
      <w:r w:rsidRPr="002A7032">
        <w:rPr>
          <w:rFonts w:ascii="Verdana" w:hAnsi="Verdana"/>
          <w:i/>
          <w:sz w:val="20"/>
          <w:szCs w:val="20"/>
        </w:rPr>
        <w:t>Jan Sobotka</w:t>
      </w:r>
    </w:p>
    <w:p w14:paraId="3DBE6C09" w14:textId="77777777" w:rsidR="00211068" w:rsidRPr="002A7032" w:rsidRDefault="00211068" w:rsidP="00211068">
      <w:pPr>
        <w:rPr>
          <w:rFonts w:ascii="Verdana" w:hAnsi="Verdana"/>
          <w:i/>
          <w:sz w:val="20"/>
          <w:szCs w:val="20"/>
        </w:rPr>
      </w:pPr>
      <w:r w:rsidRPr="002A7032">
        <w:rPr>
          <w:rFonts w:ascii="Verdana" w:hAnsi="Verdana"/>
          <w:i/>
          <w:sz w:val="20"/>
          <w:szCs w:val="20"/>
        </w:rPr>
        <w:t xml:space="preserve">Ladislav Václavec </w:t>
      </w:r>
    </w:p>
    <w:p w14:paraId="4D435B2D" w14:textId="77777777" w:rsidR="00211068" w:rsidRPr="002A7032" w:rsidRDefault="00211068" w:rsidP="00211068">
      <w:pPr>
        <w:rPr>
          <w:rFonts w:ascii="Verdana" w:hAnsi="Verdana"/>
          <w:i/>
          <w:sz w:val="20"/>
          <w:szCs w:val="20"/>
        </w:rPr>
      </w:pPr>
    </w:p>
    <w:p w14:paraId="2C0DB93F" w14:textId="77777777" w:rsidR="00211068" w:rsidRPr="002A7032" w:rsidRDefault="00211068" w:rsidP="00211068">
      <w:pPr>
        <w:rPr>
          <w:rFonts w:ascii="Verdana" w:hAnsi="Verdana"/>
          <w:b/>
          <w:i/>
          <w:sz w:val="20"/>
          <w:szCs w:val="20"/>
        </w:rPr>
      </w:pPr>
      <w:r>
        <w:rPr>
          <w:rFonts w:ascii="Verdana" w:hAnsi="Verdana"/>
          <w:b/>
          <w:i/>
          <w:sz w:val="20"/>
          <w:szCs w:val="20"/>
        </w:rPr>
        <w:t>Č</w:t>
      </w:r>
      <w:r w:rsidRPr="002A7032">
        <w:rPr>
          <w:rFonts w:ascii="Verdana" w:hAnsi="Verdana"/>
          <w:b/>
          <w:i/>
          <w:sz w:val="20"/>
          <w:szCs w:val="20"/>
        </w:rPr>
        <w:t>lenové</w:t>
      </w:r>
      <w:r>
        <w:rPr>
          <w:rFonts w:ascii="Verdana" w:hAnsi="Verdana"/>
          <w:b/>
          <w:i/>
          <w:sz w:val="20"/>
          <w:szCs w:val="20"/>
        </w:rPr>
        <w:t>:</w:t>
      </w:r>
    </w:p>
    <w:p w14:paraId="25886EF2" w14:textId="77777777" w:rsidR="00211068" w:rsidRPr="002A7032" w:rsidRDefault="00211068" w:rsidP="00211068">
      <w:pPr>
        <w:rPr>
          <w:rFonts w:ascii="Verdana" w:hAnsi="Verdana"/>
          <w:i/>
          <w:sz w:val="20"/>
          <w:szCs w:val="20"/>
        </w:rPr>
      </w:pPr>
      <w:r w:rsidRPr="002A7032">
        <w:rPr>
          <w:rFonts w:ascii="Verdana" w:hAnsi="Verdana"/>
          <w:i/>
          <w:sz w:val="20"/>
          <w:szCs w:val="20"/>
        </w:rPr>
        <w:t>Tomáš Czernin</w:t>
      </w:r>
    </w:p>
    <w:p w14:paraId="7E14F135" w14:textId="77777777" w:rsidR="00211068" w:rsidRPr="002A7032" w:rsidRDefault="00211068" w:rsidP="00211068">
      <w:pPr>
        <w:rPr>
          <w:rFonts w:ascii="Verdana" w:hAnsi="Verdana"/>
          <w:i/>
          <w:sz w:val="20"/>
          <w:szCs w:val="20"/>
        </w:rPr>
      </w:pPr>
      <w:r w:rsidRPr="002A7032">
        <w:rPr>
          <w:rFonts w:ascii="Verdana" w:hAnsi="Verdana"/>
          <w:i/>
          <w:sz w:val="20"/>
          <w:szCs w:val="20"/>
        </w:rPr>
        <w:t>Jiří Dienstbier</w:t>
      </w:r>
    </w:p>
    <w:p w14:paraId="04768069" w14:textId="77777777" w:rsidR="00211068" w:rsidRPr="002A7032" w:rsidRDefault="00211068" w:rsidP="00211068">
      <w:pPr>
        <w:rPr>
          <w:rFonts w:ascii="Verdana" w:hAnsi="Verdana"/>
          <w:i/>
          <w:sz w:val="20"/>
          <w:szCs w:val="20"/>
        </w:rPr>
      </w:pPr>
      <w:r w:rsidRPr="002A7032">
        <w:rPr>
          <w:rFonts w:ascii="Verdana" w:hAnsi="Verdana"/>
          <w:i/>
          <w:sz w:val="20"/>
          <w:szCs w:val="20"/>
        </w:rPr>
        <w:t>Ladislav Faktor</w:t>
      </w:r>
    </w:p>
    <w:p w14:paraId="5128DCE3" w14:textId="77777777" w:rsidR="00211068" w:rsidRPr="002A7032" w:rsidRDefault="00211068" w:rsidP="00211068">
      <w:pPr>
        <w:rPr>
          <w:rFonts w:ascii="Verdana" w:hAnsi="Verdana"/>
          <w:i/>
          <w:sz w:val="20"/>
          <w:szCs w:val="20"/>
        </w:rPr>
      </w:pPr>
      <w:r w:rsidRPr="002A7032">
        <w:rPr>
          <w:rFonts w:ascii="Verdana" w:hAnsi="Verdana"/>
          <w:i/>
          <w:sz w:val="20"/>
          <w:szCs w:val="20"/>
        </w:rPr>
        <w:t>Renata Chmelová</w:t>
      </w:r>
    </w:p>
    <w:p w14:paraId="27AED8C4" w14:textId="77777777" w:rsidR="00211068" w:rsidRPr="002A7032" w:rsidRDefault="00211068" w:rsidP="00211068">
      <w:pPr>
        <w:rPr>
          <w:rFonts w:ascii="Verdana" w:hAnsi="Verdana"/>
          <w:i/>
          <w:sz w:val="20"/>
          <w:szCs w:val="20"/>
        </w:rPr>
      </w:pPr>
      <w:r w:rsidRPr="002A7032">
        <w:rPr>
          <w:rFonts w:ascii="Verdana" w:hAnsi="Verdana"/>
          <w:i/>
          <w:sz w:val="20"/>
          <w:szCs w:val="20"/>
        </w:rPr>
        <w:t>Václav Láska</w:t>
      </w:r>
    </w:p>
    <w:p w14:paraId="79BEAB0B" w14:textId="77777777" w:rsidR="00211068" w:rsidRDefault="00211068" w:rsidP="00211068">
      <w:pPr>
        <w:rPr>
          <w:rFonts w:ascii="Verdana" w:hAnsi="Verdana"/>
          <w:i/>
          <w:sz w:val="20"/>
          <w:szCs w:val="20"/>
        </w:rPr>
      </w:pPr>
      <w:r w:rsidRPr="002A7032">
        <w:rPr>
          <w:rFonts w:ascii="Verdana" w:hAnsi="Verdana"/>
          <w:i/>
          <w:sz w:val="20"/>
          <w:szCs w:val="20"/>
        </w:rPr>
        <w:t>Jaroslav Zeman</w:t>
      </w:r>
    </w:p>
    <w:p w14:paraId="22B4CF04" w14:textId="77777777" w:rsidR="00211068" w:rsidRDefault="00211068" w:rsidP="00211068">
      <w:pPr>
        <w:rPr>
          <w:rFonts w:ascii="Verdana" w:hAnsi="Verdana"/>
          <w:i/>
          <w:sz w:val="20"/>
          <w:szCs w:val="20"/>
        </w:rPr>
      </w:pPr>
    </w:p>
    <w:p w14:paraId="0D769669" w14:textId="77777777" w:rsidR="00211068" w:rsidRPr="00F14434" w:rsidRDefault="00211068" w:rsidP="00211068">
      <w:pPr>
        <w:rPr>
          <w:rFonts w:ascii="Verdana" w:hAnsi="Verdana"/>
          <w:sz w:val="20"/>
          <w:szCs w:val="20"/>
        </w:rPr>
      </w:pPr>
    </w:p>
    <w:p w14:paraId="1974F856" w14:textId="77777777" w:rsidR="00211068" w:rsidRPr="002A7032" w:rsidRDefault="00211068" w:rsidP="00211068">
      <w:pPr>
        <w:rPr>
          <w:rFonts w:ascii="Verdana" w:hAnsi="Verdana"/>
          <w:i/>
          <w:sz w:val="20"/>
          <w:szCs w:val="20"/>
        </w:rPr>
      </w:pPr>
    </w:p>
    <w:p w14:paraId="3767CBF1" w14:textId="77777777" w:rsidR="00211068" w:rsidRPr="00F14434" w:rsidRDefault="00211068" w:rsidP="00211068">
      <w:pPr>
        <w:rPr>
          <w:rFonts w:ascii="Verdana" w:hAnsi="Verdana"/>
          <w:sz w:val="20"/>
          <w:szCs w:val="20"/>
          <w:u w:val="single"/>
        </w:rPr>
      </w:pPr>
      <w:r w:rsidRPr="00F14434">
        <w:rPr>
          <w:rFonts w:ascii="Verdana" w:hAnsi="Verdana"/>
          <w:sz w:val="20"/>
          <w:szCs w:val="20"/>
          <w:u w:val="single"/>
        </w:rPr>
        <w:t>Složení výboru v</w:t>
      </w:r>
      <w:r>
        <w:rPr>
          <w:rFonts w:ascii="Verdana" w:hAnsi="Verdana"/>
          <w:sz w:val="20"/>
          <w:szCs w:val="20"/>
          <w:u w:val="single"/>
        </w:rPr>
        <w:t> 13. funkčním období v roce 2020</w:t>
      </w:r>
      <w:r w:rsidRPr="00F14434">
        <w:rPr>
          <w:rFonts w:ascii="Verdana" w:hAnsi="Verdana"/>
          <w:sz w:val="20"/>
          <w:szCs w:val="20"/>
          <w:u w:val="single"/>
        </w:rPr>
        <w:t>:</w:t>
      </w:r>
    </w:p>
    <w:p w14:paraId="2407A815" w14:textId="77777777" w:rsidR="00211068" w:rsidRPr="00F14434" w:rsidRDefault="00211068" w:rsidP="00211068">
      <w:pPr>
        <w:rPr>
          <w:rFonts w:ascii="Verdana" w:hAnsi="Verdana"/>
          <w:i/>
          <w:sz w:val="20"/>
          <w:szCs w:val="20"/>
        </w:rPr>
      </w:pPr>
      <w:r w:rsidRPr="00F14434">
        <w:rPr>
          <w:rFonts w:ascii="Verdana" w:hAnsi="Verdana"/>
          <w:i/>
          <w:sz w:val="20"/>
          <w:szCs w:val="20"/>
        </w:rPr>
        <w:t>Počet členů výboru byl</w:t>
      </w:r>
      <w:r>
        <w:rPr>
          <w:rFonts w:ascii="Verdana" w:hAnsi="Verdana"/>
          <w:i/>
          <w:sz w:val="20"/>
          <w:szCs w:val="20"/>
        </w:rPr>
        <w:t xml:space="preserve"> po říjnových volbách do třetiny Senátu PČR i </w:t>
      </w:r>
      <w:r w:rsidRPr="00F14434">
        <w:rPr>
          <w:rFonts w:ascii="Verdana" w:hAnsi="Verdana"/>
          <w:i/>
          <w:sz w:val="20"/>
          <w:szCs w:val="20"/>
        </w:rPr>
        <w:t>pro toto období stanoven na 11 členů.</w:t>
      </w:r>
    </w:p>
    <w:p w14:paraId="54C7E4B3" w14:textId="77777777" w:rsidR="00211068" w:rsidRPr="002A7032" w:rsidRDefault="00211068" w:rsidP="00211068">
      <w:pPr>
        <w:rPr>
          <w:rFonts w:ascii="Verdana" w:hAnsi="Verdana"/>
          <w:i/>
          <w:sz w:val="20"/>
          <w:szCs w:val="20"/>
        </w:rPr>
      </w:pPr>
    </w:p>
    <w:p w14:paraId="139D9447" w14:textId="77777777" w:rsidR="00211068" w:rsidRPr="002A7032" w:rsidRDefault="00211068" w:rsidP="00211068">
      <w:pPr>
        <w:rPr>
          <w:rFonts w:ascii="Verdana" w:hAnsi="Verdana"/>
          <w:b/>
          <w:i/>
          <w:sz w:val="20"/>
          <w:szCs w:val="20"/>
        </w:rPr>
      </w:pPr>
      <w:r w:rsidRPr="002A7032">
        <w:rPr>
          <w:rFonts w:ascii="Verdana" w:hAnsi="Verdana"/>
          <w:b/>
          <w:i/>
          <w:sz w:val="20"/>
          <w:szCs w:val="20"/>
        </w:rPr>
        <w:t xml:space="preserve">Předseda </w:t>
      </w:r>
      <w:r w:rsidRPr="00F14434">
        <w:rPr>
          <w:rFonts w:ascii="Verdana" w:hAnsi="Verdana"/>
          <w:b/>
          <w:i/>
          <w:sz w:val="20"/>
          <w:szCs w:val="20"/>
        </w:rPr>
        <w:t>výboru:</w:t>
      </w:r>
    </w:p>
    <w:p w14:paraId="1F4E14D4" w14:textId="77777777" w:rsidR="00211068" w:rsidRPr="002A7032" w:rsidRDefault="00211068" w:rsidP="00211068">
      <w:pPr>
        <w:rPr>
          <w:rFonts w:ascii="Verdana" w:hAnsi="Verdana"/>
          <w:i/>
          <w:sz w:val="20"/>
          <w:szCs w:val="20"/>
        </w:rPr>
      </w:pPr>
      <w:r>
        <w:rPr>
          <w:rFonts w:ascii="Verdana" w:hAnsi="Verdana"/>
          <w:i/>
          <w:sz w:val="20"/>
          <w:szCs w:val="20"/>
        </w:rPr>
        <w:t>senátor</w:t>
      </w:r>
      <w:r w:rsidRPr="002A7032">
        <w:rPr>
          <w:rFonts w:ascii="Verdana" w:hAnsi="Verdana"/>
          <w:i/>
          <w:sz w:val="20"/>
          <w:szCs w:val="20"/>
        </w:rPr>
        <w:t xml:space="preserve"> Pavel Fischer</w:t>
      </w:r>
    </w:p>
    <w:p w14:paraId="1181C2DD" w14:textId="77777777" w:rsidR="00211068" w:rsidRPr="002A7032" w:rsidRDefault="00211068" w:rsidP="00211068">
      <w:pPr>
        <w:rPr>
          <w:rFonts w:ascii="Verdana" w:hAnsi="Verdana"/>
          <w:i/>
          <w:sz w:val="20"/>
          <w:szCs w:val="20"/>
        </w:rPr>
      </w:pPr>
      <w:r>
        <w:rPr>
          <w:rFonts w:ascii="Verdana" w:hAnsi="Verdana"/>
          <w:i/>
          <w:sz w:val="20"/>
          <w:szCs w:val="20"/>
        </w:rPr>
        <w:t xml:space="preserve"> </w:t>
      </w:r>
    </w:p>
    <w:p w14:paraId="3A1D5474" w14:textId="77777777" w:rsidR="00211068" w:rsidRPr="002A7032" w:rsidRDefault="00211068" w:rsidP="00211068">
      <w:pPr>
        <w:rPr>
          <w:rFonts w:ascii="Verdana" w:hAnsi="Verdana"/>
          <w:b/>
          <w:i/>
          <w:sz w:val="20"/>
          <w:szCs w:val="20"/>
        </w:rPr>
      </w:pPr>
      <w:r w:rsidRPr="002A7032">
        <w:rPr>
          <w:rFonts w:ascii="Verdana" w:hAnsi="Verdana"/>
          <w:b/>
          <w:i/>
          <w:sz w:val="20"/>
          <w:szCs w:val="20"/>
        </w:rPr>
        <w:t>Místopředsedové:</w:t>
      </w:r>
    </w:p>
    <w:p w14:paraId="123DBA83" w14:textId="77777777" w:rsidR="00211068" w:rsidRPr="002A7032" w:rsidRDefault="00211068" w:rsidP="00211068">
      <w:pPr>
        <w:rPr>
          <w:rFonts w:ascii="Verdana" w:hAnsi="Verdana"/>
          <w:i/>
          <w:sz w:val="20"/>
          <w:szCs w:val="20"/>
        </w:rPr>
      </w:pPr>
      <w:r w:rsidRPr="002A7032">
        <w:rPr>
          <w:rFonts w:ascii="Verdana" w:hAnsi="Verdana"/>
          <w:i/>
          <w:sz w:val="20"/>
          <w:szCs w:val="20"/>
        </w:rPr>
        <w:t>Tomáš Jirsa</w:t>
      </w:r>
    </w:p>
    <w:p w14:paraId="6528FB4B" w14:textId="77777777" w:rsidR="00211068" w:rsidRPr="002A7032" w:rsidRDefault="00211068" w:rsidP="00211068">
      <w:pPr>
        <w:rPr>
          <w:rFonts w:ascii="Verdana" w:hAnsi="Verdana"/>
          <w:i/>
          <w:sz w:val="20"/>
          <w:szCs w:val="20"/>
        </w:rPr>
      </w:pPr>
      <w:r w:rsidRPr="002A7032">
        <w:rPr>
          <w:rFonts w:ascii="Verdana" w:hAnsi="Verdana"/>
          <w:i/>
          <w:sz w:val="20"/>
          <w:szCs w:val="20"/>
        </w:rPr>
        <w:t>Patrik Kunčar</w:t>
      </w:r>
    </w:p>
    <w:p w14:paraId="703D65ED" w14:textId="77777777" w:rsidR="00211068" w:rsidRPr="002A7032" w:rsidRDefault="00211068" w:rsidP="00211068">
      <w:pPr>
        <w:rPr>
          <w:rFonts w:ascii="Verdana" w:hAnsi="Verdana"/>
          <w:i/>
          <w:sz w:val="20"/>
          <w:szCs w:val="20"/>
        </w:rPr>
      </w:pPr>
      <w:r w:rsidRPr="002A7032">
        <w:rPr>
          <w:rFonts w:ascii="Verdana" w:hAnsi="Verdana"/>
          <w:i/>
          <w:sz w:val="20"/>
          <w:szCs w:val="20"/>
        </w:rPr>
        <w:t>Jan Sobotka</w:t>
      </w:r>
    </w:p>
    <w:p w14:paraId="7E7C34B2" w14:textId="77777777" w:rsidR="00211068" w:rsidRPr="002A7032" w:rsidRDefault="00211068" w:rsidP="00211068">
      <w:pPr>
        <w:rPr>
          <w:rFonts w:ascii="Verdana" w:hAnsi="Verdana"/>
          <w:i/>
          <w:sz w:val="20"/>
          <w:szCs w:val="20"/>
        </w:rPr>
      </w:pPr>
      <w:r w:rsidRPr="002A7032">
        <w:rPr>
          <w:rFonts w:ascii="Verdana" w:hAnsi="Verdana"/>
          <w:i/>
          <w:sz w:val="20"/>
          <w:szCs w:val="20"/>
        </w:rPr>
        <w:t xml:space="preserve">Ladislav Václavec </w:t>
      </w:r>
    </w:p>
    <w:p w14:paraId="7DFE9DC0" w14:textId="77777777" w:rsidR="00211068" w:rsidRPr="002A7032" w:rsidRDefault="00211068" w:rsidP="00211068">
      <w:pPr>
        <w:rPr>
          <w:rFonts w:ascii="Verdana" w:hAnsi="Verdana"/>
          <w:i/>
          <w:sz w:val="20"/>
          <w:szCs w:val="20"/>
        </w:rPr>
      </w:pPr>
    </w:p>
    <w:p w14:paraId="2BF6D027" w14:textId="77777777" w:rsidR="00211068" w:rsidRDefault="00211068" w:rsidP="00211068">
      <w:pPr>
        <w:rPr>
          <w:rFonts w:ascii="Verdana" w:hAnsi="Verdana"/>
          <w:b/>
          <w:i/>
          <w:sz w:val="20"/>
          <w:szCs w:val="20"/>
        </w:rPr>
      </w:pPr>
      <w:r>
        <w:rPr>
          <w:rFonts w:ascii="Verdana" w:hAnsi="Verdana"/>
          <w:b/>
          <w:i/>
          <w:sz w:val="20"/>
          <w:szCs w:val="20"/>
        </w:rPr>
        <w:t>Č</w:t>
      </w:r>
      <w:r w:rsidRPr="002A7032">
        <w:rPr>
          <w:rFonts w:ascii="Verdana" w:hAnsi="Verdana"/>
          <w:b/>
          <w:i/>
          <w:sz w:val="20"/>
          <w:szCs w:val="20"/>
        </w:rPr>
        <w:t>lenové</w:t>
      </w:r>
      <w:r>
        <w:rPr>
          <w:rFonts w:ascii="Verdana" w:hAnsi="Verdana"/>
          <w:b/>
          <w:i/>
          <w:sz w:val="20"/>
          <w:szCs w:val="20"/>
        </w:rPr>
        <w:t>:</w:t>
      </w:r>
    </w:p>
    <w:p w14:paraId="369C3652" w14:textId="77777777" w:rsidR="00211068" w:rsidRPr="0059341C" w:rsidRDefault="00211068" w:rsidP="00211068">
      <w:pPr>
        <w:rPr>
          <w:rFonts w:ascii="Verdana" w:hAnsi="Verdana"/>
          <w:i/>
          <w:sz w:val="20"/>
          <w:szCs w:val="20"/>
        </w:rPr>
      </w:pPr>
      <w:r w:rsidRPr="0059341C">
        <w:rPr>
          <w:rFonts w:ascii="Verdana" w:hAnsi="Verdana"/>
          <w:i/>
          <w:sz w:val="20"/>
          <w:szCs w:val="20"/>
        </w:rPr>
        <w:t>Miroslav Balatka</w:t>
      </w:r>
    </w:p>
    <w:p w14:paraId="21DCAC93" w14:textId="77777777" w:rsidR="00211068" w:rsidRPr="002A7032" w:rsidRDefault="00211068" w:rsidP="00211068">
      <w:pPr>
        <w:rPr>
          <w:rFonts w:ascii="Verdana" w:hAnsi="Verdana"/>
          <w:i/>
          <w:sz w:val="20"/>
          <w:szCs w:val="20"/>
        </w:rPr>
      </w:pPr>
      <w:r w:rsidRPr="002A7032">
        <w:rPr>
          <w:rFonts w:ascii="Verdana" w:hAnsi="Verdana"/>
          <w:i/>
          <w:sz w:val="20"/>
          <w:szCs w:val="20"/>
        </w:rPr>
        <w:t>Tomáš Czernin</w:t>
      </w:r>
    </w:p>
    <w:p w14:paraId="29D55381" w14:textId="77777777" w:rsidR="00211068" w:rsidRPr="002A7032" w:rsidRDefault="00211068" w:rsidP="00211068">
      <w:pPr>
        <w:rPr>
          <w:rFonts w:ascii="Verdana" w:hAnsi="Verdana"/>
          <w:i/>
          <w:sz w:val="20"/>
          <w:szCs w:val="20"/>
        </w:rPr>
      </w:pPr>
      <w:r w:rsidRPr="002A7032">
        <w:rPr>
          <w:rFonts w:ascii="Verdana" w:hAnsi="Verdana"/>
          <w:i/>
          <w:sz w:val="20"/>
          <w:szCs w:val="20"/>
        </w:rPr>
        <w:t>Ladislav Faktor</w:t>
      </w:r>
    </w:p>
    <w:p w14:paraId="77F13601" w14:textId="77777777" w:rsidR="00211068" w:rsidRDefault="00211068" w:rsidP="00211068">
      <w:pPr>
        <w:rPr>
          <w:rFonts w:ascii="Verdana" w:hAnsi="Verdana"/>
          <w:i/>
          <w:sz w:val="20"/>
          <w:szCs w:val="20"/>
        </w:rPr>
      </w:pPr>
      <w:r w:rsidRPr="002A7032">
        <w:rPr>
          <w:rFonts w:ascii="Verdana" w:hAnsi="Verdana"/>
          <w:i/>
          <w:sz w:val="20"/>
          <w:szCs w:val="20"/>
        </w:rPr>
        <w:t>Václav Láska</w:t>
      </w:r>
    </w:p>
    <w:p w14:paraId="7BB1C2C4" w14:textId="77777777" w:rsidR="00211068" w:rsidRPr="002A7032" w:rsidRDefault="00211068" w:rsidP="00211068">
      <w:pPr>
        <w:rPr>
          <w:rFonts w:ascii="Verdana" w:hAnsi="Verdana"/>
          <w:i/>
          <w:sz w:val="20"/>
          <w:szCs w:val="20"/>
        </w:rPr>
      </w:pPr>
      <w:r>
        <w:rPr>
          <w:rFonts w:ascii="Verdana" w:hAnsi="Verdana"/>
          <w:i/>
          <w:sz w:val="20"/>
          <w:szCs w:val="20"/>
        </w:rPr>
        <w:t>Marek Ošťádal</w:t>
      </w:r>
    </w:p>
    <w:p w14:paraId="6D89C386" w14:textId="77777777" w:rsidR="00211068" w:rsidRDefault="00211068" w:rsidP="00211068">
      <w:pPr>
        <w:rPr>
          <w:rFonts w:ascii="Verdana" w:hAnsi="Verdana"/>
          <w:i/>
          <w:sz w:val="20"/>
          <w:szCs w:val="20"/>
        </w:rPr>
      </w:pPr>
      <w:r w:rsidRPr="002A7032">
        <w:rPr>
          <w:rFonts w:ascii="Verdana" w:hAnsi="Verdana"/>
          <w:i/>
          <w:sz w:val="20"/>
          <w:szCs w:val="20"/>
        </w:rPr>
        <w:t>Jaroslav Zeman</w:t>
      </w:r>
    </w:p>
    <w:p w14:paraId="591EE24A" w14:textId="77777777" w:rsidR="00211068" w:rsidRDefault="00211068" w:rsidP="00211068">
      <w:pPr>
        <w:rPr>
          <w:rFonts w:ascii="Verdana" w:hAnsi="Verdana"/>
          <w:i/>
          <w:sz w:val="20"/>
          <w:szCs w:val="20"/>
        </w:rPr>
      </w:pPr>
    </w:p>
    <w:p w14:paraId="10DC1F68" w14:textId="77777777" w:rsidR="00211068" w:rsidRDefault="00211068" w:rsidP="00211068">
      <w:pPr>
        <w:jc w:val="both"/>
        <w:rPr>
          <w:rFonts w:ascii="Verdana" w:hAnsi="Verdana"/>
          <w:b/>
          <w:sz w:val="20"/>
          <w:szCs w:val="20"/>
        </w:rPr>
      </w:pPr>
    </w:p>
    <w:p w14:paraId="67AD892F" w14:textId="77777777" w:rsidR="00211068" w:rsidRDefault="00211068" w:rsidP="00211068">
      <w:pPr>
        <w:ind w:left="540"/>
        <w:jc w:val="both"/>
        <w:rPr>
          <w:rFonts w:ascii="Verdana" w:hAnsi="Verdana"/>
          <w:b/>
          <w:sz w:val="20"/>
          <w:szCs w:val="20"/>
        </w:rPr>
      </w:pPr>
    </w:p>
    <w:p w14:paraId="0774B6F4" w14:textId="11EC92E3" w:rsidR="00211068" w:rsidRPr="00C5350F" w:rsidRDefault="00211068" w:rsidP="00211068">
      <w:pPr>
        <w:spacing w:line="360" w:lineRule="auto"/>
        <w:rPr>
          <w:rFonts w:ascii="Verdana" w:hAnsi="Verdana"/>
          <w:sz w:val="20"/>
          <w:szCs w:val="20"/>
        </w:rPr>
      </w:pPr>
      <w:r>
        <w:rPr>
          <w:rFonts w:ascii="Verdana" w:hAnsi="Verdana"/>
          <w:sz w:val="20"/>
          <w:szCs w:val="20"/>
        </w:rPr>
        <w:t>První - u</w:t>
      </w:r>
      <w:r w:rsidRPr="00FC5E47">
        <w:rPr>
          <w:rFonts w:ascii="Verdana" w:hAnsi="Verdana"/>
          <w:sz w:val="20"/>
          <w:szCs w:val="20"/>
        </w:rPr>
        <w:t>stavující schůze Výboru pro zahraniční věci, obranu a bezpečnost</w:t>
      </w:r>
      <w:r>
        <w:rPr>
          <w:rFonts w:ascii="Verdana" w:hAnsi="Verdana"/>
          <w:sz w:val="20"/>
          <w:szCs w:val="20"/>
        </w:rPr>
        <w:t xml:space="preserve"> se konala </w:t>
      </w:r>
      <w:r w:rsidR="00F93BC3">
        <w:rPr>
          <w:rFonts w:ascii="Verdana" w:hAnsi="Verdana"/>
          <w:sz w:val="20"/>
          <w:szCs w:val="20"/>
        </w:rPr>
        <w:t>dne </w:t>
      </w:r>
      <w:r>
        <w:rPr>
          <w:rFonts w:ascii="Verdana" w:hAnsi="Verdana"/>
          <w:sz w:val="20"/>
          <w:szCs w:val="20"/>
        </w:rPr>
        <w:t>11. listopadu 2020.</w:t>
      </w:r>
    </w:p>
    <w:p w14:paraId="239B712E" w14:textId="77777777" w:rsidR="00211068" w:rsidRDefault="00211068" w:rsidP="00211068">
      <w:pPr>
        <w:jc w:val="both"/>
        <w:rPr>
          <w:rFonts w:ascii="Verdana" w:hAnsi="Verdana"/>
          <w:sz w:val="20"/>
          <w:szCs w:val="20"/>
        </w:rPr>
      </w:pPr>
    </w:p>
    <w:p w14:paraId="1D51B094" w14:textId="77777777" w:rsidR="00211068" w:rsidRDefault="00211068" w:rsidP="00211068">
      <w:pPr>
        <w:jc w:val="both"/>
        <w:rPr>
          <w:rFonts w:ascii="Verdana" w:hAnsi="Verdana"/>
          <w:sz w:val="20"/>
          <w:szCs w:val="20"/>
        </w:rPr>
      </w:pPr>
    </w:p>
    <w:p w14:paraId="61EFE073" w14:textId="77777777" w:rsidR="00211068" w:rsidRPr="00E251A0" w:rsidRDefault="00211068" w:rsidP="00211068">
      <w:pPr>
        <w:jc w:val="both"/>
        <w:rPr>
          <w:rFonts w:ascii="Verdana" w:hAnsi="Verdana" w:cs="Arial"/>
          <w:i/>
          <w:iCs/>
          <w:sz w:val="20"/>
          <w:szCs w:val="20"/>
        </w:rPr>
      </w:pPr>
      <w:r>
        <w:rPr>
          <w:rFonts w:ascii="Verdana" w:hAnsi="Verdana" w:cs="Arial"/>
          <w:sz w:val="20"/>
          <w:szCs w:val="20"/>
        </w:rPr>
        <w:t>Výbor stanovil pro 13</w:t>
      </w:r>
      <w:r w:rsidRPr="00E251A0">
        <w:rPr>
          <w:rFonts w:ascii="Verdana" w:hAnsi="Verdana" w:cs="Arial"/>
          <w:sz w:val="20"/>
          <w:szCs w:val="20"/>
        </w:rPr>
        <w:t xml:space="preserve">. </w:t>
      </w:r>
      <w:r>
        <w:rPr>
          <w:rFonts w:ascii="Verdana" w:hAnsi="Verdana" w:cs="Arial"/>
          <w:sz w:val="20"/>
          <w:szCs w:val="20"/>
        </w:rPr>
        <w:t xml:space="preserve">funkční období </w:t>
      </w:r>
      <w:r w:rsidRPr="00E251A0">
        <w:rPr>
          <w:rFonts w:ascii="Verdana" w:hAnsi="Verdana" w:cs="Arial"/>
          <w:sz w:val="20"/>
          <w:szCs w:val="20"/>
        </w:rPr>
        <w:t xml:space="preserve">počet ověřovatelů na tři a zvolil jimi </w:t>
      </w:r>
      <w:r>
        <w:rPr>
          <w:rFonts w:ascii="Verdana" w:hAnsi="Verdana" w:cs="Arial"/>
          <w:sz w:val="20"/>
          <w:szCs w:val="20"/>
        </w:rPr>
        <w:t xml:space="preserve">senátory </w:t>
      </w:r>
    </w:p>
    <w:p w14:paraId="4A828EF1" w14:textId="77777777" w:rsidR="00211068" w:rsidRPr="006D5583" w:rsidRDefault="00211068" w:rsidP="00211068">
      <w:pPr>
        <w:jc w:val="both"/>
        <w:rPr>
          <w:rFonts w:ascii="Verdana" w:hAnsi="Verdana" w:cs="Arial"/>
          <w:b/>
          <w:iCs/>
          <w:sz w:val="20"/>
          <w:szCs w:val="20"/>
        </w:rPr>
      </w:pPr>
      <w:r w:rsidRPr="006D5583">
        <w:rPr>
          <w:rFonts w:ascii="Verdana" w:hAnsi="Verdana" w:cs="Arial"/>
          <w:b/>
          <w:iCs/>
          <w:sz w:val="20"/>
          <w:szCs w:val="20"/>
        </w:rPr>
        <w:t>Patrika Kunča</w:t>
      </w:r>
      <w:r>
        <w:rPr>
          <w:rFonts w:ascii="Verdana" w:hAnsi="Verdana" w:cs="Arial"/>
          <w:b/>
          <w:iCs/>
          <w:sz w:val="20"/>
          <w:szCs w:val="20"/>
        </w:rPr>
        <w:t>ra, Tomáše Jirsu a Tomáše Czernina</w:t>
      </w:r>
      <w:r w:rsidRPr="006D5583">
        <w:rPr>
          <w:rFonts w:ascii="Verdana" w:hAnsi="Verdana" w:cs="Arial"/>
          <w:b/>
          <w:iCs/>
          <w:sz w:val="20"/>
          <w:szCs w:val="20"/>
        </w:rPr>
        <w:t>.</w:t>
      </w:r>
    </w:p>
    <w:p w14:paraId="0DB2945D" w14:textId="77777777" w:rsidR="00211068" w:rsidRPr="00E251A0" w:rsidRDefault="00211068" w:rsidP="00211068">
      <w:pPr>
        <w:jc w:val="both"/>
        <w:rPr>
          <w:rFonts w:ascii="Verdana" w:hAnsi="Verdana" w:cs="Arial"/>
          <w:b/>
          <w:iCs/>
          <w:sz w:val="20"/>
          <w:szCs w:val="20"/>
        </w:rPr>
      </w:pPr>
    </w:p>
    <w:p w14:paraId="16F25AFA" w14:textId="77777777" w:rsidR="00211068" w:rsidRPr="00E251A0" w:rsidRDefault="00211068" w:rsidP="00211068">
      <w:pPr>
        <w:rPr>
          <w:rFonts w:ascii="Verdana" w:hAnsi="Verdana"/>
          <w:sz w:val="20"/>
          <w:szCs w:val="20"/>
        </w:rPr>
      </w:pPr>
      <w:r w:rsidRPr="00E251A0">
        <w:rPr>
          <w:rFonts w:ascii="Verdana" w:hAnsi="Verdana"/>
          <w:sz w:val="20"/>
          <w:szCs w:val="20"/>
        </w:rPr>
        <w:t>Předsedou výboru pro toto funkční období byl</w:t>
      </w:r>
      <w:r w:rsidRPr="006D5583">
        <w:rPr>
          <w:rFonts w:ascii="Verdana" w:hAnsi="Verdana"/>
          <w:sz w:val="20"/>
          <w:szCs w:val="20"/>
        </w:rPr>
        <w:t xml:space="preserve"> </w:t>
      </w:r>
      <w:r>
        <w:rPr>
          <w:rFonts w:ascii="Verdana" w:hAnsi="Verdana"/>
          <w:sz w:val="20"/>
          <w:szCs w:val="20"/>
        </w:rPr>
        <w:t xml:space="preserve">zvolen </w:t>
      </w:r>
      <w:r w:rsidRPr="006D5583">
        <w:rPr>
          <w:rFonts w:ascii="Verdana" w:hAnsi="Verdana"/>
          <w:b/>
          <w:sz w:val="20"/>
          <w:szCs w:val="20"/>
        </w:rPr>
        <w:t>senátor Pavel Fischer</w:t>
      </w:r>
      <w:r>
        <w:rPr>
          <w:rFonts w:ascii="Verdana" w:hAnsi="Verdana"/>
          <w:sz w:val="20"/>
          <w:szCs w:val="20"/>
        </w:rPr>
        <w:t>.</w:t>
      </w:r>
    </w:p>
    <w:p w14:paraId="6A98DC38" w14:textId="77777777" w:rsidR="00211068" w:rsidRPr="00E251A0" w:rsidRDefault="00211068" w:rsidP="00211068">
      <w:pPr>
        <w:jc w:val="both"/>
        <w:rPr>
          <w:rFonts w:ascii="Verdana" w:hAnsi="Verdana" w:cs="Arial"/>
          <w:sz w:val="20"/>
          <w:szCs w:val="20"/>
        </w:rPr>
      </w:pPr>
      <w:r>
        <w:rPr>
          <w:rFonts w:ascii="Verdana" w:hAnsi="Verdana" w:cs="Arial"/>
          <w:sz w:val="20"/>
          <w:szCs w:val="20"/>
        </w:rPr>
        <w:t>ve veřejném hlasování</w:t>
      </w:r>
      <w:r w:rsidRPr="00E251A0">
        <w:rPr>
          <w:rFonts w:ascii="Verdana" w:hAnsi="Verdana" w:cs="Arial"/>
          <w:sz w:val="20"/>
          <w:szCs w:val="20"/>
        </w:rPr>
        <w:t>.</w:t>
      </w:r>
    </w:p>
    <w:p w14:paraId="0545416A" w14:textId="77777777" w:rsidR="00211068" w:rsidRPr="00E251A0" w:rsidRDefault="00211068" w:rsidP="00211068">
      <w:pPr>
        <w:rPr>
          <w:rFonts w:ascii="Verdana" w:hAnsi="Verdana"/>
          <w:sz w:val="20"/>
          <w:szCs w:val="20"/>
        </w:rPr>
      </w:pPr>
      <w:r w:rsidRPr="00E251A0">
        <w:rPr>
          <w:rFonts w:ascii="Verdana" w:hAnsi="Verdana"/>
          <w:sz w:val="20"/>
          <w:szCs w:val="20"/>
        </w:rPr>
        <w:t>Předsedu výboru</w:t>
      </w:r>
      <w:r>
        <w:rPr>
          <w:rFonts w:ascii="Verdana" w:hAnsi="Verdana"/>
          <w:sz w:val="20"/>
          <w:szCs w:val="20"/>
        </w:rPr>
        <w:t xml:space="preserve"> v souladu s Jednacím řádem Senátu PČR potvrdila schůze Senátu PČR</w:t>
      </w:r>
      <w:r w:rsidRPr="00E251A0">
        <w:rPr>
          <w:rFonts w:ascii="Verdana" w:hAnsi="Verdana"/>
          <w:sz w:val="20"/>
          <w:szCs w:val="20"/>
        </w:rPr>
        <w:t>.</w:t>
      </w:r>
    </w:p>
    <w:p w14:paraId="4CEB36A8" w14:textId="77777777" w:rsidR="00211068" w:rsidRPr="00E251A0" w:rsidRDefault="00211068" w:rsidP="00211068">
      <w:pPr>
        <w:rPr>
          <w:rFonts w:ascii="Verdana" w:hAnsi="Verdana"/>
          <w:i/>
          <w:sz w:val="20"/>
          <w:szCs w:val="20"/>
        </w:rPr>
      </w:pPr>
    </w:p>
    <w:p w14:paraId="769C98E1" w14:textId="77777777" w:rsidR="00211068" w:rsidRDefault="00211068" w:rsidP="00211068">
      <w:pPr>
        <w:rPr>
          <w:rFonts w:ascii="Verdana" w:hAnsi="Verdana"/>
          <w:b/>
          <w:sz w:val="20"/>
          <w:szCs w:val="20"/>
        </w:rPr>
      </w:pPr>
      <w:r w:rsidRPr="00E251A0">
        <w:rPr>
          <w:rFonts w:ascii="Verdana" w:hAnsi="Verdana"/>
          <w:sz w:val="20"/>
          <w:szCs w:val="20"/>
        </w:rPr>
        <w:t>Na své ustavující schůzi si Výbor zvolil čtyři místopředsedy</w:t>
      </w:r>
      <w:r>
        <w:rPr>
          <w:rFonts w:ascii="Verdana" w:hAnsi="Verdana"/>
          <w:sz w:val="20"/>
          <w:szCs w:val="20"/>
        </w:rPr>
        <w:t xml:space="preserve">: </w:t>
      </w:r>
      <w:r w:rsidRPr="006D5583">
        <w:rPr>
          <w:rFonts w:ascii="Verdana" w:hAnsi="Verdana"/>
          <w:b/>
          <w:sz w:val="20"/>
          <w:szCs w:val="20"/>
        </w:rPr>
        <w:t>senátora Tomáše Jirsu, Jana Sobotku, Ladislava Václavce a Patrika Kunčara.</w:t>
      </w:r>
    </w:p>
    <w:p w14:paraId="70A1E560" w14:textId="77777777" w:rsidR="00211068" w:rsidRPr="002077CB" w:rsidRDefault="00211068" w:rsidP="00211068">
      <w:pPr>
        <w:rPr>
          <w:rFonts w:ascii="Verdana" w:hAnsi="Verdana"/>
          <w:sz w:val="20"/>
          <w:szCs w:val="20"/>
        </w:rPr>
      </w:pPr>
    </w:p>
    <w:p w14:paraId="0DE9749C" w14:textId="77777777" w:rsidR="00211068" w:rsidRDefault="00211068" w:rsidP="00211068">
      <w:pPr>
        <w:rPr>
          <w:rFonts w:ascii="Verdana" w:hAnsi="Verdana"/>
          <w:sz w:val="20"/>
          <w:szCs w:val="20"/>
        </w:rPr>
      </w:pPr>
      <w:r w:rsidRPr="002077CB">
        <w:rPr>
          <w:rFonts w:ascii="Verdana" w:hAnsi="Verdana"/>
          <w:sz w:val="20"/>
          <w:szCs w:val="20"/>
        </w:rPr>
        <w:t>Výbor pro zahraniční věci, obranu a bezpečnost</w:t>
      </w:r>
      <w:r w:rsidRPr="00F14434">
        <w:rPr>
          <w:rFonts w:ascii="Verdana" w:hAnsi="Verdana"/>
          <w:b/>
          <w:sz w:val="20"/>
          <w:szCs w:val="20"/>
        </w:rPr>
        <w:t xml:space="preserve"> </w:t>
      </w:r>
      <w:r>
        <w:rPr>
          <w:rFonts w:ascii="Verdana" w:hAnsi="Verdana"/>
          <w:sz w:val="20"/>
          <w:szCs w:val="20"/>
        </w:rPr>
        <w:t xml:space="preserve">svým usnesením č. 4 </w:t>
      </w:r>
      <w:r w:rsidRPr="001C223F">
        <w:rPr>
          <w:rFonts w:ascii="Verdana" w:hAnsi="Verdana"/>
          <w:sz w:val="20"/>
          <w:szCs w:val="20"/>
        </w:rPr>
        <w:t>z 1. schůze, konané dne 11. listopadu 2020</w:t>
      </w:r>
      <w:r>
        <w:rPr>
          <w:rFonts w:ascii="Verdana" w:hAnsi="Verdana"/>
          <w:sz w:val="20"/>
          <w:szCs w:val="20"/>
        </w:rPr>
        <w:t xml:space="preserve"> zřídil </w:t>
      </w:r>
      <w:r w:rsidRPr="001C223F">
        <w:rPr>
          <w:rFonts w:ascii="Verdana" w:hAnsi="Verdana"/>
          <w:sz w:val="20"/>
          <w:szCs w:val="20"/>
        </w:rPr>
        <w:t xml:space="preserve">v souladu s § 42 odst. 1 zákona č. 107/1999 Sb., </w:t>
      </w:r>
    </w:p>
    <w:p w14:paraId="502B4B54" w14:textId="77777777" w:rsidR="00211068" w:rsidRPr="002077CB" w:rsidRDefault="00211068" w:rsidP="00211068">
      <w:pPr>
        <w:rPr>
          <w:rFonts w:ascii="Verdana" w:hAnsi="Verdana"/>
          <w:sz w:val="20"/>
          <w:szCs w:val="20"/>
        </w:rPr>
      </w:pPr>
      <w:r w:rsidRPr="001C223F">
        <w:rPr>
          <w:rFonts w:ascii="Verdana" w:hAnsi="Verdana"/>
          <w:sz w:val="20"/>
          <w:szCs w:val="20"/>
        </w:rPr>
        <w:t>o jednacím řádu Senátu, ve znění pozdějších předpisů</w:t>
      </w:r>
      <w:r>
        <w:rPr>
          <w:rFonts w:ascii="Verdana" w:hAnsi="Verdana"/>
          <w:sz w:val="20"/>
          <w:szCs w:val="20"/>
        </w:rPr>
        <w:t xml:space="preserve">,  </w:t>
      </w:r>
      <w:r w:rsidRPr="002077CB">
        <w:rPr>
          <w:rFonts w:ascii="Verdana" w:hAnsi="Verdana"/>
          <w:b/>
          <w:sz w:val="20"/>
          <w:szCs w:val="20"/>
        </w:rPr>
        <w:t>Podvýbor pro vnitřní bezpečnost, integrovaný záchranný systém (IZS) a ochranu soukromí</w:t>
      </w:r>
      <w:r>
        <w:rPr>
          <w:rFonts w:ascii="Verdana" w:hAnsi="Verdana"/>
          <w:b/>
          <w:sz w:val="20"/>
          <w:szCs w:val="20"/>
        </w:rPr>
        <w:t>.</w:t>
      </w:r>
    </w:p>
    <w:p w14:paraId="27F5BA5F" w14:textId="77777777" w:rsidR="00211068" w:rsidRDefault="00211068" w:rsidP="00211068">
      <w:pPr>
        <w:rPr>
          <w:rFonts w:ascii="Verdana" w:hAnsi="Verdana"/>
          <w:b/>
          <w:sz w:val="20"/>
          <w:szCs w:val="20"/>
        </w:rPr>
      </w:pPr>
    </w:p>
    <w:p w14:paraId="18FB94B9" w14:textId="77777777" w:rsidR="00211068" w:rsidRDefault="00211068" w:rsidP="00211068">
      <w:pPr>
        <w:spacing w:line="240" w:lineRule="atLeast"/>
        <w:jc w:val="both"/>
        <w:rPr>
          <w:rFonts w:ascii="Verdana" w:hAnsi="Verdana"/>
          <w:sz w:val="20"/>
          <w:szCs w:val="20"/>
        </w:rPr>
      </w:pPr>
      <w:r>
        <w:rPr>
          <w:rFonts w:ascii="Verdana" w:hAnsi="Verdana"/>
          <w:sz w:val="20"/>
          <w:szCs w:val="20"/>
        </w:rPr>
        <w:t xml:space="preserve">Předsedou Podvýboru pro Vnitřní bezpečnost, integrovaný záchranný systém (IZS) a ochranu soukromí byl zvolen senátor </w:t>
      </w:r>
      <w:r w:rsidRPr="00472429">
        <w:rPr>
          <w:rFonts w:ascii="Verdana" w:hAnsi="Verdana"/>
          <w:sz w:val="20"/>
          <w:szCs w:val="20"/>
        </w:rPr>
        <w:t>Raduan Nwelati</w:t>
      </w:r>
      <w:r>
        <w:rPr>
          <w:rFonts w:ascii="Verdana" w:hAnsi="Verdana"/>
          <w:sz w:val="20"/>
          <w:szCs w:val="20"/>
        </w:rPr>
        <w:t xml:space="preserve">; </w:t>
      </w:r>
    </w:p>
    <w:p w14:paraId="06853841" w14:textId="77777777" w:rsidR="00211068" w:rsidRPr="006D5583" w:rsidRDefault="00211068" w:rsidP="00211068">
      <w:pPr>
        <w:rPr>
          <w:rFonts w:ascii="Verdana" w:hAnsi="Verdana"/>
          <w:b/>
          <w:sz w:val="20"/>
          <w:szCs w:val="20"/>
        </w:rPr>
      </w:pPr>
    </w:p>
    <w:p w14:paraId="3FCBCE2F" w14:textId="77777777" w:rsidR="00211068" w:rsidRPr="00F14434" w:rsidRDefault="00211068" w:rsidP="00211068">
      <w:pPr>
        <w:ind w:left="540"/>
        <w:jc w:val="both"/>
        <w:rPr>
          <w:rFonts w:ascii="Verdana" w:hAnsi="Verdana"/>
          <w:b/>
          <w:sz w:val="20"/>
          <w:szCs w:val="20"/>
        </w:rPr>
      </w:pPr>
    </w:p>
    <w:p w14:paraId="08B1C03D" w14:textId="77777777" w:rsidR="00211068" w:rsidRDefault="00211068" w:rsidP="00211068">
      <w:pPr>
        <w:jc w:val="both"/>
        <w:rPr>
          <w:rFonts w:ascii="Verdana" w:hAnsi="Verdana"/>
          <w:sz w:val="20"/>
          <w:szCs w:val="20"/>
        </w:rPr>
      </w:pPr>
      <w:r w:rsidRPr="00F14434">
        <w:rPr>
          <w:rFonts w:ascii="Verdana" w:hAnsi="Verdana"/>
          <w:b/>
          <w:sz w:val="20"/>
          <w:szCs w:val="20"/>
        </w:rPr>
        <w:t>Výbor pro zahraniční věci, obranu a bezpečnost (VZOB)</w:t>
      </w:r>
      <w:r w:rsidRPr="00F14434">
        <w:rPr>
          <w:rFonts w:ascii="Verdana" w:hAnsi="Verdana"/>
          <w:sz w:val="20"/>
          <w:szCs w:val="20"/>
        </w:rPr>
        <w:t xml:space="preserve"> </w:t>
      </w:r>
    </w:p>
    <w:p w14:paraId="26288B80" w14:textId="77777777" w:rsidR="00211068" w:rsidRDefault="00211068" w:rsidP="00211068">
      <w:pPr>
        <w:jc w:val="both"/>
        <w:rPr>
          <w:rFonts w:ascii="Verdana" w:hAnsi="Verdana"/>
          <w:sz w:val="20"/>
          <w:szCs w:val="20"/>
        </w:rPr>
      </w:pPr>
    </w:p>
    <w:p w14:paraId="7C7C6ED6" w14:textId="77777777" w:rsidR="00211068" w:rsidRDefault="00211068" w:rsidP="00211068">
      <w:pPr>
        <w:jc w:val="both"/>
        <w:rPr>
          <w:rFonts w:ascii="Verdana" w:hAnsi="Verdana"/>
          <w:sz w:val="20"/>
          <w:szCs w:val="20"/>
        </w:rPr>
      </w:pPr>
      <w:r>
        <w:rPr>
          <w:rFonts w:ascii="Verdana" w:hAnsi="Verdana"/>
          <w:sz w:val="20"/>
          <w:szCs w:val="20"/>
        </w:rPr>
        <w:t>Výbor</w:t>
      </w:r>
      <w:r w:rsidRPr="005557BF">
        <w:rPr>
          <w:rFonts w:ascii="Verdana" w:hAnsi="Verdana"/>
          <w:sz w:val="20"/>
          <w:szCs w:val="20"/>
        </w:rPr>
        <w:t xml:space="preserve"> má ve své</w:t>
      </w:r>
      <w:r>
        <w:rPr>
          <w:rFonts w:ascii="Verdana" w:hAnsi="Verdana"/>
          <w:sz w:val="20"/>
          <w:szCs w:val="20"/>
        </w:rPr>
        <w:t xml:space="preserve"> široké</w:t>
      </w:r>
      <w:r w:rsidRPr="005557BF">
        <w:rPr>
          <w:rFonts w:ascii="Verdana" w:hAnsi="Verdana"/>
          <w:sz w:val="20"/>
          <w:szCs w:val="20"/>
        </w:rPr>
        <w:t xml:space="preserve"> působnosti důležitá témata zahraniční politiky,</w:t>
      </w:r>
      <w:r>
        <w:rPr>
          <w:rFonts w:ascii="Verdana" w:hAnsi="Verdana"/>
          <w:sz w:val="20"/>
          <w:szCs w:val="20"/>
        </w:rPr>
        <w:t xml:space="preserve"> obrany a bezpečnosti státu. Studuje a projednává</w:t>
      </w:r>
      <w:r w:rsidRPr="005557BF">
        <w:rPr>
          <w:rFonts w:ascii="Verdana" w:hAnsi="Verdana"/>
          <w:sz w:val="20"/>
          <w:szCs w:val="20"/>
        </w:rPr>
        <w:t xml:space="preserve"> </w:t>
      </w:r>
      <w:r>
        <w:rPr>
          <w:rFonts w:ascii="Verdana" w:hAnsi="Verdana"/>
          <w:sz w:val="20"/>
          <w:szCs w:val="20"/>
        </w:rPr>
        <w:t xml:space="preserve">vztahy ČR na mezinárodním poli a  zabývá se </w:t>
      </w:r>
      <w:r w:rsidRPr="005557BF">
        <w:rPr>
          <w:rFonts w:ascii="Verdana" w:hAnsi="Verdana"/>
          <w:sz w:val="20"/>
          <w:szCs w:val="20"/>
        </w:rPr>
        <w:t xml:space="preserve"> obrannou schopností </w:t>
      </w:r>
      <w:r>
        <w:rPr>
          <w:rFonts w:ascii="Verdana" w:hAnsi="Verdana"/>
          <w:sz w:val="20"/>
          <w:szCs w:val="20"/>
        </w:rPr>
        <w:t>Armády ČR</w:t>
      </w:r>
      <w:r w:rsidRPr="005557BF">
        <w:rPr>
          <w:rFonts w:ascii="Verdana" w:hAnsi="Verdana"/>
          <w:sz w:val="20"/>
          <w:szCs w:val="20"/>
        </w:rPr>
        <w:t xml:space="preserve"> a stavem ostatních bezpečnostních složek odpovídajících za vnitřní bezpečnost státu. Poznávání bezpečnostních trendů, hrozeb a výzev k jejich řešení je důležité při rozhodování o vojenských misích, hodnocení stavu naší armády, policie a zpravodajských služeb a především při projednávání příslušných zákonů a mezinárodních smluv. O hlubší ponoření a zasvěcení do obšírné problematiky zahraniční politiky, obrany a bezpečnosti se senátoři výboru snaží osobní specializací na jednotlivé oblasti mezinárodní scény, nebo vojenství či vnitřní bezpečnosti. Tuto specializaci</w:t>
      </w:r>
      <w:r>
        <w:rPr>
          <w:rFonts w:ascii="Verdana" w:hAnsi="Verdana"/>
          <w:sz w:val="20"/>
          <w:szCs w:val="20"/>
        </w:rPr>
        <w:t xml:space="preserve"> členové výboru</w:t>
      </w:r>
      <w:r w:rsidRPr="005557BF">
        <w:rPr>
          <w:rFonts w:ascii="Verdana" w:hAnsi="Verdana"/>
          <w:sz w:val="20"/>
          <w:szCs w:val="20"/>
        </w:rPr>
        <w:t xml:space="preserve"> naplňují nejenom jako zpravodajové příslušných senátních tisků, ale také jako národní reprezentanti na různých mezinárodních konferencích a odborných seminářích. </w:t>
      </w:r>
    </w:p>
    <w:p w14:paraId="4CB4F091" w14:textId="77777777" w:rsidR="00211068" w:rsidRDefault="00211068" w:rsidP="00211068">
      <w:pPr>
        <w:jc w:val="both"/>
        <w:rPr>
          <w:rFonts w:ascii="Verdana" w:hAnsi="Verdana"/>
          <w:sz w:val="20"/>
          <w:szCs w:val="20"/>
        </w:rPr>
      </w:pPr>
    </w:p>
    <w:p w14:paraId="547DC902" w14:textId="77777777" w:rsidR="00211068" w:rsidRDefault="00211068" w:rsidP="00211068">
      <w:pPr>
        <w:jc w:val="both"/>
        <w:rPr>
          <w:rFonts w:ascii="Verdana" w:hAnsi="Verdana"/>
          <w:sz w:val="20"/>
          <w:szCs w:val="20"/>
        </w:rPr>
      </w:pPr>
      <w:r>
        <w:rPr>
          <w:rFonts w:ascii="Verdana" w:hAnsi="Verdana"/>
          <w:sz w:val="20"/>
          <w:szCs w:val="20"/>
        </w:rPr>
        <w:t xml:space="preserve">V průběhu roku 2020 byly pracovní aktivity ovlivněny pandemií Covid-19. </w:t>
      </w:r>
    </w:p>
    <w:p w14:paraId="789545DD" w14:textId="77777777" w:rsidR="00211068" w:rsidRDefault="00211068" w:rsidP="00211068">
      <w:pPr>
        <w:jc w:val="both"/>
        <w:rPr>
          <w:rFonts w:ascii="Verdana" w:hAnsi="Verdana"/>
          <w:sz w:val="20"/>
          <w:szCs w:val="20"/>
        </w:rPr>
      </w:pPr>
      <w:r>
        <w:rPr>
          <w:rFonts w:ascii="Verdana" w:hAnsi="Verdana"/>
          <w:sz w:val="20"/>
          <w:szCs w:val="20"/>
        </w:rPr>
        <w:t>Většina schůzí výboru byla z důvodu ochrany veřejného zdraví bez účasti veřejnosti.</w:t>
      </w:r>
    </w:p>
    <w:p w14:paraId="11A61DF5" w14:textId="77777777" w:rsidR="00211068" w:rsidRDefault="00211068" w:rsidP="00211068">
      <w:pPr>
        <w:jc w:val="both"/>
        <w:rPr>
          <w:rFonts w:ascii="Verdana" w:hAnsi="Verdana"/>
          <w:sz w:val="20"/>
          <w:szCs w:val="20"/>
        </w:rPr>
      </w:pPr>
    </w:p>
    <w:p w14:paraId="2CD7FE6C" w14:textId="77777777" w:rsidR="00211068" w:rsidRPr="00F14434" w:rsidRDefault="00211068" w:rsidP="00211068">
      <w:pPr>
        <w:jc w:val="both"/>
        <w:rPr>
          <w:rFonts w:ascii="Verdana" w:hAnsi="Verdana"/>
          <w:sz w:val="20"/>
          <w:szCs w:val="20"/>
        </w:rPr>
      </w:pPr>
      <w:r>
        <w:rPr>
          <w:rFonts w:ascii="Verdana" w:hAnsi="Verdana"/>
          <w:sz w:val="20"/>
          <w:szCs w:val="20"/>
        </w:rPr>
        <w:t xml:space="preserve">Členové výboru sešli </w:t>
      </w:r>
      <w:r w:rsidRPr="00F14434">
        <w:rPr>
          <w:rFonts w:ascii="Verdana" w:hAnsi="Verdana"/>
          <w:sz w:val="20"/>
          <w:szCs w:val="20"/>
        </w:rPr>
        <w:t xml:space="preserve">na </w:t>
      </w:r>
      <w:r>
        <w:rPr>
          <w:rFonts w:ascii="Verdana" w:hAnsi="Verdana"/>
          <w:sz w:val="20"/>
          <w:szCs w:val="20"/>
          <w:u w:val="single"/>
        </w:rPr>
        <w:t>17ti</w:t>
      </w:r>
      <w:r w:rsidRPr="00404AF7">
        <w:rPr>
          <w:rFonts w:ascii="Verdana" w:hAnsi="Verdana"/>
          <w:sz w:val="20"/>
          <w:szCs w:val="20"/>
          <w:u w:val="single"/>
        </w:rPr>
        <w:t xml:space="preserve"> schůzích a přijali </w:t>
      </w:r>
      <w:r>
        <w:rPr>
          <w:rFonts w:ascii="Verdana" w:hAnsi="Verdana"/>
          <w:sz w:val="20"/>
          <w:szCs w:val="20"/>
          <w:u w:val="single"/>
        </w:rPr>
        <w:t>více než sto</w:t>
      </w:r>
      <w:r w:rsidRPr="00404AF7">
        <w:rPr>
          <w:rFonts w:ascii="Verdana" w:hAnsi="Verdana"/>
          <w:sz w:val="20"/>
          <w:szCs w:val="20"/>
          <w:u w:val="single"/>
        </w:rPr>
        <w:t xml:space="preserve"> usnesení.</w:t>
      </w:r>
      <w:r w:rsidRPr="00404AF7">
        <w:rPr>
          <w:rFonts w:ascii="Verdana" w:hAnsi="Verdana"/>
          <w:sz w:val="20"/>
          <w:szCs w:val="20"/>
        </w:rPr>
        <w:t xml:space="preserve">  </w:t>
      </w:r>
      <w:r>
        <w:rPr>
          <w:rFonts w:ascii="Verdana" w:hAnsi="Verdana"/>
          <w:sz w:val="20"/>
          <w:szCs w:val="20"/>
        </w:rPr>
        <w:t>V</w:t>
      </w:r>
      <w:r w:rsidRPr="00404AF7">
        <w:rPr>
          <w:rFonts w:ascii="Verdana" w:hAnsi="Verdana"/>
          <w:sz w:val="20"/>
          <w:szCs w:val="20"/>
        </w:rPr>
        <w:t xml:space="preserve">ětšinu </w:t>
      </w:r>
      <w:r>
        <w:rPr>
          <w:rFonts w:ascii="Verdana" w:hAnsi="Verdana"/>
          <w:sz w:val="20"/>
          <w:szCs w:val="20"/>
        </w:rPr>
        <w:t>projednávaných materiálů tvořily</w:t>
      </w:r>
      <w:r w:rsidRPr="00F14434">
        <w:rPr>
          <w:rFonts w:ascii="Verdana" w:hAnsi="Verdana"/>
          <w:sz w:val="20"/>
          <w:szCs w:val="20"/>
        </w:rPr>
        <w:t xml:space="preserve"> mezinárodní smlouvy a úmluvy, které předkládá  vláda </w:t>
      </w:r>
      <w:r>
        <w:rPr>
          <w:rFonts w:ascii="Verdana" w:hAnsi="Verdana"/>
          <w:sz w:val="20"/>
          <w:szCs w:val="20"/>
        </w:rPr>
        <w:t xml:space="preserve">ČR  oběma komorám Parlamentu ČR souběžně. Dále se členové výboru věnovali legislativním předlohám/zákonům spadajícím do působnosti výboru, </w:t>
      </w:r>
      <w:r w:rsidRPr="00F14434">
        <w:rPr>
          <w:rFonts w:ascii="Verdana" w:hAnsi="Verdana"/>
          <w:sz w:val="20"/>
          <w:szCs w:val="20"/>
        </w:rPr>
        <w:t xml:space="preserve">pravidelným informacím vlády ČR o veškerých aktivitách Armády ČR a dalším </w:t>
      </w:r>
      <w:r>
        <w:rPr>
          <w:rFonts w:ascii="Verdana" w:hAnsi="Verdana"/>
          <w:sz w:val="20"/>
          <w:szCs w:val="20"/>
        </w:rPr>
        <w:t xml:space="preserve"> materiálům. </w:t>
      </w:r>
    </w:p>
    <w:p w14:paraId="75483479" w14:textId="77777777" w:rsidR="00211068" w:rsidRPr="00F14434" w:rsidRDefault="00211068" w:rsidP="00211068">
      <w:pPr>
        <w:rPr>
          <w:rFonts w:ascii="Verdana" w:hAnsi="Verdana"/>
          <w:sz w:val="20"/>
          <w:szCs w:val="20"/>
        </w:rPr>
      </w:pPr>
    </w:p>
    <w:p w14:paraId="6E11EB7B" w14:textId="77777777" w:rsidR="00211068" w:rsidRDefault="00211068" w:rsidP="00211068">
      <w:pPr>
        <w:rPr>
          <w:rFonts w:ascii="Verdana" w:hAnsi="Verdana"/>
          <w:sz w:val="20"/>
          <w:szCs w:val="20"/>
        </w:rPr>
      </w:pPr>
      <w:r w:rsidRPr="00F14434">
        <w:rPr>
          <w:rFonts w:ascii="Verdana" w:hAnsi="Verdana"/>
          <w:sz w:val="20"/>
          <w:szCs w:val="20"/>
        </w:rPr>
        <w:t>V souladu s článkem 43 odstavcem 3</w:t>
      </w:r>
      <w:r>
        <w:rPr>
          <w:rFonts w:ascii="Verdana" w:hAnsi="Verdana"/>
          <w:sz w:val="20"/>
          <w:szCs w:val="20"/>
        </w:rPr>
        <w:t>,</w:t>
      </w:r>
      <w:r w:rsidRPr="00F14434">
        <w:rPr>
          <w:rFonts w:ascii="Verdana" w:hAnsi="Verdana"/>
          <w:sz w:val="20"/>
          <w:szCs w:val="20"/>
        </w:rPr>
        <w:t xml:space="preserve"> Ústavy ČR, podle kterého Parlament ČR vyslovuje souhlas a) s vysláním ozbrojených sil České republiky mimo území České republiky; b) s pobytem ozbrojených sil jiných států na území České republiky, nejsou-li taková rozhodnutí vyhrazena vládě, se výbor zabývá všemi předlohami, které z tohoto ústavního rámce vzejdou. V praxi to znamená, že výbor předmětnou žádost projedná a doporučí Senátu PČR další postup.</w:t>
      </w:r>
    </w:p>
    <w:p w14:paraId="4083D2AE" w14:textId="77777777" w:rsidR="00211068" w:rsidRDefault="00211068" w:rsidP="00211068">
      <w:pPr>
        <w:rPr>
          <w:rFonts w:ascii="Verdana" w:hAnsi="Verdana"/>
          <w:sz w:val="20"/>
          <w:szCs w:val="20"/>
        </w:rPr>
      </w:pPr>
    </w:p>
    <w:p w14:paraId="1C3646F0" w14:textId="77777777" w:rsidR="00211068" w:rsidRPr="008545CC" w:rsidRDefault="00211068" w:rsidP="00211068">
      <w:pPr>
        <w:rPr>
          <w:rFonts w:ascii="Verdana" w:hAnsi="Verdana"/>
          <w:sz w:val="20"/>
          <w:szCs w:val="20"/>
          <w:u w:val="single"/>
        </w:rPr>
      </w:pPr>
      <w:r w:rsidRPr="008545CC">
        <w:rPr>
          <w:rFonts w:ascii="Verdana" w:hAnsi="Verdana"/>
          <w:sz w:val="20"/>
          <w:szCs w:val="20"/>
          <w:u w:val="single"/>
        </w:rPr>
        <w:t>Příklady legislativních předloh, které svým obsahem spadají do kompetence výboru a které výbor v tomto období projednával.</w:t>
      </w:r>
    </w:p>
    <w:p w14:paraId="694C23FA" w14:textId="77777777" w:rsidR="00211068" w:rsidRDefault="00211068" w:rsidP="00211068">
      <w:pPr>
        <w:rPr>
          <w:rFonts w:ascii="Verdana" w:hAnsi="Verdana"/>
          <w:sz w:val="20"/>
          <w:szCs w:val="20"/>
        </w:rPr>
      </w:pPr>
    </w:p>
    <w:p w14:paraId="290D0FE7" w14:textId="77777777" w:rsidR="00211068" w:rsidRPr="00031481" w:rsidRDefault="00211068" w:rsidP="00211068">
      <w:pPr>
        <w:rPr>
          <w:rFonts w:ascii="Verdana" w:hAnsi="Verdana"/>
          <w:b/>
          <w:sz w:val="20"/>
          <w:szCs w:val="20"/>
        </w:rPr>
      </w:pPr>
      <w:r w:rsidRPr="00031481">
        <w:rPr>
          <w:rFonts w:ascii="Verdana" w:hAnsi="Verdana"/>
          <w:b/>
          <w:sz w:val="20"/>
          <w:szCs w:val="20"/>
        </w:rPr>
        <w:t>Senátní tisk č. 4</w:t>
      </w:r>
    </w:p>
    <w:p w14:paraId="7527E1D6" w14:textId="77777777" w:rsidR="00211068" w:rsidRDefault="00211068" w:rsidP="00211068">
      <w:pPr>
        <w:rPr>
          <w:rFonts w:ascii="Verdana" w:hAnsi="Verdana"/>
          <w:sz w:val="20"/>
          <w:szCs w:val="20"/>
        </w:rPr>
      </w:pPr>
      <w:r w:rsidRPr="00031481">
        <w:rPr>
          <w:rFonts w:ascii="Verdana" w:hAnsi="Verdana"/>
          <w:sz w:val="20"/>
          <w:szCs w:val="20"/>
        </w:rPr>
        <w:t>Návrh zákona o nakládání se zbraněmi v některých případech ovlivňujících vnitřní pořádek nebo bezpečnost České republiky</w:t>
      </w:r>
    </w:p>
    <w:p w14:paraId="160FD58B" w14:textId="77777777" w:rsidR="00211068" w:rsidRPr="005A0029" w:rsidRDefault="00211068" w:rsidP="00211068">
      <w:pPr>
        <w:rPr>
          <w:rFonts w:ascii="Verdana" w:hAnsi="Verdana"/>
          <w:b/>
          <w:sz w:val="20"/>
          <w:szCs w:val="20"/>
        </w:rPr>
      </w:pPr>
      <w:r w:rsidRPr="00031481">
        <w:rPr>
          <w:rFonts w:ascii="Verdana" w:hAnsi="Verdana"/>
          <w:b/>
          <w:sz w:val="20"/>
          <w:szCs w:val="20"/>
        </w:rPr>
        <w:t>Zpravodaj výboru:</w:t>
      </w:r>
      <w:r>
        <w:rPr>
          <w:rFonts w:ascii="Verdana" w:hAnsi="Verdana"/>
          <w:b/>
          <w:sz w:val="20"/>
          <w:szCs w:val="20"/>
        </w:rPr>
        <w:t xml:space="preserve"> senátor Václav Láska</w:t>
      </w:r>
    </w:p>
    <w:p w14:paraId="787FE047" w14:textId="77777777" w:rsidR="00211068" w:rsidRDefault="00211068" w:rsidP="00211068">
      <w:pPr>
        <w:rPr>
          <w:rFonts w:ascii="Verdana" w:hAnsi="Verdana"/>
          <w:b/>
          <w:sz w:val="20"/>
          <w:szCs w:val="20"/>
        </w:rPr>
      </w:pPr>
    </w:p>
    <w:p w14:paraId="5CCBF921" w14:textId="77777777" w:rsidR="00211068" w:rsidRPr="00F2385C" w:rsidRDefault="00211068" w:rsidP="00211068">
      <w:pPr>
        <w:rPr>
          <w:rFonts w:ascii="Verdana" w:hAnsi="Verdana"/>
          <w:b/>
          <w:sz w:val="20"/>
          <w:szCs w:val="20"/>
        </w:rPr>
      </w:pPr>
      <w:r>
        <w:rPr>
          <w:rFonts w:ascii="Verdana" w:hAnsi="Verdana"/>
          <w:b/>
          <w:sz w:val="20"/>
          <w:szCs w:val="20"/>
        </w:rPr>
        <w:t xml:space="preserve">Senátní tisk č. 5 - </w:t>
      </w:r>
      <w:r w:rsidRPr="00F2385C">
        <w:rPr>
          <w:rFonts w:ascii="Verdana" w:hAnsi="Verdana"/>
          <w:sz w:val="20"/>
          <w:szCs w:val="20"/>
        </w:rPr>
        <w:t>Návrh zákona, kterým se mění zákon č. 119/2002 Sb., o střelných zbraních a střelivu (zákon o zbraních), ve znění pozdějších předpisů, zákon č. 156/2000 Sb., o ověřování střelných zbraní a střeliva, ve znění pozdějších předpisů, a zákon č. 634/2004 Sb., o správních poplatcích, ve znění pozdějších předpisů</w:t>
      </w:r>
    </w:p>
    <w:p w14:paraId="18215237" w14:textId="77777777" w:rsidR="00211068" w:rsidRPr="00031481" w:rsidRDefault="00211068" w:rsidP="00211068">
      <w:pPr>
        <w:rPr>
          <w:rFonts w:ascii="Verdana" w:hAnsi="Verdana"/>
          <w:b/>
          <w:sz w:val="20"/>
          <w:szCs w:val="20"/>
        </w:rPr>
      </w:pPr>
      <w:r w:rsidRPr="00031481">
        <w:rPr>
          <w:rFonts w:ascii="Verdana" w:hAnsi="Verdana"/>
          <w:b/>
          <w:sz w:val="20"/>
          <w:szCs w:val="20"/>
        </w:rPr>
        <w:t>Zpravodaj výboru:</w:t>
      </w:r>
      <w:r>
        <w:rPr>
          <w:rFonts w:ascii="Verdana" w:hAnsi="Verdana"/>
          <w:b/>
          <w:sz w:val="20"/>
          <w:szCs w:val="20"/>
        </w:rPr>
        <w:t xml:space="preserve"> senátor Václav Láska</w:t>
      </w:r>
    </w:p>
    <w:p w14:paraId="515BB8AF" w14:textId="77777777" w:rsidR="00211068" w:rsidRDefault="00211068" w:rsidP="00211068">
      <w:pPr>
        <w:rPr>
          <w:rFonts w:ascii="Verdana" w:hAnsi="Verdana"/>
          <w:sz w:val="20"/>
          <w:szCs w:val="20"/>
        </w:rPr>
      </w:pPr>
    </w:p>
    <w:p w14:paraId="46C8EDF6" w14:textId="77777777" w:rsidR="00211068" w:rsidRPr="00031481" w:rsidRDefault="00211068" w:rsidP="00211068">
      <w:pPr>
        <w:rPr>
          <w:rFonts w:ascii="Verdana" w:hAnsi="Verdana"/>
          <w:b/>
          <w:sz w:val="20"/>
          <w:szCs w:val="20"/>
        </w:rPr>
      </w:pPr>
      <w:r w:rsidRPr="00031481">
        <w:rPr>
          <w:rFonts w:ascii="Verdana" w:hAnsi="Verdana"/>
          <w:b/>
          <w:sz w:val="20"/>
          <w:szCs w:val="20"/>
        </w:rPr>
        <w:t>Senátní tisk č. 6</w:t>
      </w:r>
    </w:p>
    <w:p w14:paraId="255DCEC9" w14:textId="77777777" w:rsidR="00211068" w:rsidRDefault="00211068" w:rsidP="00211068">
      <w:pPr>
        <w:rPr>
          <w:rFonts w:ascii="Verdana" w:hAnsi="Verdana"/>
          <w:sz w:val="20"/>
          <w:szCs w:val="20"/>
        </w:rPr>
      </w:pPr>
      <w:r w:rsidRPr="00031481">
        <w:rPr>
          <w:rFonts w:ascii="Verdana" w:hAnsi="Verdana"/>
          <w:sz w:val="20"/>
          <w:szCs w:val="20"/>
        </w:rPr>
        <w:lastRenderedPageBreak/>
        <w:t>Návrh zákona o prověřování zahraničních investic a o změně souvisejících zákonů (zákon o prověřování zahraničních investic)</w:t>
      </w:r>
    </w:p>
    <w:p w14:paraId="1AD2B563" w14:textId="77777777" w:rsidR="00211068" w:rsidRDefault="00211068" w:rsidP="00211068">
      <w:pPr>
        <w:rPr>
          <w:rFonts w:ascii="Verdana" w:hAnsi="Verdana"/>
          <w:b/>
          <w:sz w:val="20"/>
          <w:szCs w:val="20"/>
        </w:rPr>
      </w:pPr>
      <w:r w:rsidRPr="00031481">
        <w:rPr>
          <w:rFonts w:ascii="Verdana" w:hAnsi="Verdana"/>
          <w:b/>
          <w:sz w:val="20"/>
          <w:szCs w:val="20"/>
        </w:rPr>
        <w:t>Zpravodaj výboru: senátor Pavel Fischer</w:t>
      </w:r>
    </w:p>
    <w:p w14:paraId="20854B91" w14:textId="77777777" w:rsidR="00211068" w:rsidRDefault="00211068" w:rsidP="00211068">
      <w:pPr>
        <w:rPr>
          <w:rFonts w:ascii="Verdana" w:hAnsi="Verdana"/>
          <w:b/>
          <w:sz w:val="20"/>
          <w:szCs w:val="20"/>
        </w:rPr>
      </w:pPr>
    </w:p>
    <w:p w14:paraId="34B0C0C9" w14:textId="77777777" w:rsidR="00211068" w:rsidRPr="00031481" w:rsidRDefault="00211068" w:rsidP="00211068">
      <w:pPr>
        <w:rPr>
          <w:rFonts w:ascii="Verdana" w:hAnsi="Verdana"/>
          <w:b/>
          <w:sz w:val="20"/>
          <w:szCs w:val="20"/>
        </w:rPr>
      </w:pPr>
      <w:r w:rsidRPr="00031481">
        <w:rPr>
          <w:rFonts w:ascii="Verdana" w:hAnsi="Verdana"/>
          <w:b/>
          <w:sz w:val="20"/>
          <w:szCs w:val="20"/>
        </w:rPr>
        <w:t>Senátní tisk č. 15</w:t>
      </w:r>
    </w:p>
    <w:p w14:paraId="7BE0A0F4" w14:textId="77777777" w:rsidR="00211068" w:rsidRDefault="00211068" w:rsidP="00211068">
      <w:pPr>
        <w:rPr>
          <w:rFonts w:ascii="Verdana" w:hAnsi="Verdana"/>
          <w:sz w:val="20"/>
          <w:szCs w:val="20"/>
        </w:rPr>
      </w:pPr>
      <w:r w:rsidRPr="00031481">
        <w:rPr>
          <w:rFonts w:ascii="Verdana" w:hAnsi="Verdana"/>
          <w:sz w:val="20"/>
          <w:szCs w:val="20"/>
        </w:rPr>
        <w:t>Návrh zákona, kterým se mění zákon č. 412/2005 Sb., o ochraně utajovaných informací a o bezpečnostní způsobilosti, ve znění pozdějších předpisů</w:t>
      </w:r>
    </w:p>
    <w:p w14:paraId="738BAAD9" w14:textId="77777777" w:rsidR="00211068" w:rsidRDefault="00211068" w:rsidP="00211068">
      <w:pPr>
        <w:rPr>
          <w:rFonts w:ascii="Verdana" w:hAnsi="Verdana"/>
          <w:b/>
          <w:sz w:val="20"/>
          <w:szCs w:val="20"/>
        </w:rPr>
      </w:pPr>
      <w:r w:rsidRPr="00031481">
        <w:rPr>
          <w:rFonts w:ascii="Verdana" w:hAnsi="Verdana"/>
          <w:b/>
          <w:sz w:val="20"/>
          <w:szCs w:val="20"/>
        </w:rPr>
        <w:t>Zpravodaj výboru: senátor Patrik Kunčar</w:t>
      </w:r>
    </w:p>
    <w:p w14:paraId="50262A90" w14:textId="77777777" w:rsidR="00211068" w:rsidRDefault="00211068" w:rsidP="00211068">
      <w:pPr>
        <w:rPr>
          <w:rFonts w:ascii="Verdana" w:hAnsi="Verdana"/>
          <w:b/>
          <w:sz w:val="20"/>
          <w:szCs w:val="20"/>
        </w:rPr>
      </w:pPr>
    </w:p>
    <w:p w14:paraId="633BA729" w14:textId="77777777" w:rsidR="00211068" w:rsidRDefault="00211068" w:rsidP="00211068">
      <w:pPr>
        <w:rPr>
          <w:rFonts w:ascii="Verdana" w:hAnsi="Verdana"/>
          <w:b/>
          <w:sz w:val="20"/>
          <w:szCs w:val="20"/>
        </w:rPr>
      </w:pPr>
      <w:r>
        <w:rPr>
          <w:rFonts w:ascii="Verdana" w:hAnsi="Verdana"/>
          <w:b/>
          <w:sz w:val="20"/>
          <w:szCs w:val="20"/>
        </w:rPr>
        <w:t xml:space="preserve">Senátní tisk č. 24 </w:t>
      </w:r>
    </w:p>
    <w:p w14:paraId="0288A95D" w14:textId="77777777" w:rsidR="00211068" w:rsidRPr="0035206F" w:rsidRDefault="00211068" w:rsidP="00211068">
      <w:pPr>
        <w:rPr>
          <w:rFonts w:ascii="Verdana" w:hAnsi="Verdana"/>
          <w:sz w:val="20"/>
          <w:szCs w:val="20"/>
        </w:rPr>
      </w:pPr>
      <w:r w:rsidRPr="0035206F">
        <w:rPr>
          <w:rFonts w:ascii="Verdana" w:hAnsi="Verdana"/>
          <w:sz w:val="20"/>
          <w:szCs w:val="20"/>
        </w:rPr>
        <w:t>Návrh zákona, kterým se mění zákon č. 240/2000 Sb., o krizovém řízení a o změně některých zákonů (krizový zákon), ve znění pozdějších předpisů, a zákon č. 243/2020 Sb., o pravomoci Policie České republiky a obecní policie postihovat porušení krizových opatření a mimořádných opatření nařízených v souvislosti s prokázáním výskytu koronaviru SARS CoV-2 na území České republiky</w:t>
      </w:r>
    </w:p>
    <w:p w14:paraId="4FD6039D" w14:textId="77777777" w:rsidR="00211068" w:rsidRPr="00EB6A5C" w:rsidRDefault="00211068" w:rsidP="00211068">
      <w:pPr>
        <w:rPr>
          <w:rFonts w:ascii="Verdana" w:hAnsi="Verdana"/>
          <w:b/>
          <w:sz w:val="20"/>
          <w:szCs w:val="20"/>
        </w:rPr>
      </w:pPr>
      <w:r w:rsidRPr="00EB6A5C">
        <w:rPr>
          <w:rFonts w:ascii="Verdana" w:hAnsi="Verdana"/>
          <w:b/>
          <w:sz w:val="20"/>
          <w:szCs w:val="20"/>
        </w:rPr>
        <w:t>Zpravodaj výboru: senátor Václav Láska</w:t>
      </w:r>
    </w:p>
    <w:p w14:paraId="60558C08" w14:textId="77777777" w:rsidR="00211068" w:rsidRDefault="00211068" w:rsidP="00211068">
      <w:pPr>
        <w:rPr>
          <w:rFonts w:ascii="Verdana" w:hAnsi="Verdana"/>
          <w:sz w:val="20"/>
          <w:szCs w:val="20"/>
        </w:rPr>
      </w:pPr>
    </w:p>
    <w:p w14:paraId="4CE9F243" w14:textId="77777777" w:rsidR="00211068" w:rsidRPr="00277D2D" w:rsidRDefault="00211068" w:rsidP="00211068">
      <w:pPr>
        <w:rPr>
          <w:rFonts w:ascii="Verdana" w:hAnsi="Verdana"/>
          <w:b/>
          <w:sz w:val="20"/>
          <w:szCs w:val="20"/>
        </w:rPr>
      </w:pPr>
      <w:r w:rsidRPr="00277D2D">
        <w:rPr>
          <w:rFonts w:ascii="Verdana" w:hAnsi="Verdana"/>
          <w:b/>
          <w:sz w:val="20"/>
          <w:szCs w:val="20"/>
        </w:rPr>
        <w:t>Senátní tisk č. 288</w:t>
      </w:r>
    </w:p>
    <w:p w14:paraId="45FFC8A2" w14:textId="77777777" w:rsidR="00211068" w:rsidRDefault="00211068" w:rsidP="00211068">
      <w:pPr>
        <w:rPr>
          <w:rFonts w:ascii="Verdana" w:hAnsi="Verdana"/>
          <w:sz w:val="20"/>
          <w:szCs w:val="20"/>
        </w:rPr>
      </w:pPr>
      <w:r w:rsidRPr="00277D2D">
        <w:rPr>
          <w:rFonts w:ascii="Verdana" w:hAnsi="Verdana"/>
          <w:sz w:val="20"/>
          <w:szCs w:val="20"/>
        </w:rPr>
        <w:t>Návrh zákona, kterým se mění zákon č. 19/1997 Sb., o některých opatřeních souvisejících se zákazem chemických zbraní a o změně a doplnění zákona č. 50/1976 Sb., o územním plánování a stavebním řádu (stavební zákon), ve znění pozdějších předpisů, zákona č. 455/1991 Sb., o živnostenském podnikání (živnostenský zákon), ve znění pozdějších předpisů, a zákona č. 140/1961 Sb., trestní zákon, ve znění pozdějších předpisů, ve znění pozdějších předpisů, a další související zákony</w:t>
      </w:r>
    </w:p>
    <w:p w14:paraId="00C0D5F5" w14:textId="77777777" w:rsidR="00211068" w:rsidRDefault="00211068" w:rsidP="00211068">
      <w:pPr>
        <w:rPr>
          <w:rFonts w:ascii="Verdana" w:hAnsi="Verdana"/>
          <w:b/>
          <w:sz w:val="20"/>
          <w:szCs w:val="20"/>
        </w:rPr>
      </w:pPr>
      <w:r w:rsidRPr="00EB6A5C">
        <w:rPr>
          <w:rFonts w:ascii="Verdana" w:hAnsi="Verdana"/>
          <w:b/>
          <w:sz w:val="20"/>
          <w:szCs w:val="20"/>
        </w:rPr>
        <w:t>Zpravodaj výboru: senátor</w:t>
      </w:r>
      <w:r>
        <w:rPr>
          <w:rFonts w:ascii="Verdana" w:hAnsi="Verdana"/>
          <w:b/>
          <w:sz w:val="20"/>
          <w:szCs w:val="20"/>
        </w:rPr>
        <w:t>ka Renata Chmelová</w:t>
      </w:r>
    </w:p>
    <w:p w14:paraId="00DCC916" w14:textId="77777777" w:rsidR="00211068" w:rsidRDefault="00211068" w:rsidP="00211068">
      <w:pPr>
        <w:rPr>
          <w:rFonts w:ascii="Verdana" w:hAnsi="Verdana"/>
          <w:b/>
          <w:sz w:val="20"/>
          <w:szCs w:val="20"/>
        </w:rPr>
      </w:pPr>
    </w:p>
    <w:p w14:paraId="311B037F" w14:textId="77777777" w:rsidR="00211068" w:rsidRPr="00AF68A2" w:rsidRDefault="00211068" w:rsidP="00211068">
      <w:pPr>
        <w:rPr>
          <w:rFonts w:ascii="Verdana" w:hAnsi="Verdana"/>
          <w:b/>
          <w:sz w:val="20"/>
          <w:szCs w:val="20"/>
        </w:rPr>
      </w:pPr>
      <w:r w:rsidRPr="00AF68A2">
        <w:rPr>
          <w:rFonts w:ascii="Verdana" w:hAnsi="Verdana"/>
          <w:b/>
          <w:sz w:val="20"/>
          <w:szCs w:val="20"/>
        </w:rPr>
        <w:t>Senátní tisk č. 223</w:t>
      </w:r>
    </w:p>
    <w:p w14:paraId="7461EE71" w14:textId="77777777" w:rsidR="00211068" w:rsidRDefault="00211068" w:rsidP="00211068">
      <w:pPr>
        <w:rPr>
          <w:rFonts w:ascii="Verdana" w:hAnsi="Verdana"/>
          <w:sz w:val="20"/>
          <w:szCs w:val="20"/>
        </w:rPr>
      </w:pPr>
      <w:r w:rsidRPr="00AF68A2">
        <w:rPr>
          <w:rFonts w:ascii="Verdana" w:hAnsi="Verdana"/>
          <w:sz w:val="20"/>
          <w:szCs w:val="20"/>
        </w:rPr>
        <w:t>Návrh zákona, kterým se mění zákon č. 553/1991 Sb., o obecní policii, ve znění pozdějších předpisů</w:t>
      </w:r>
    </w:p>
    <w:p w14:paraId="6C056BA8" w14:textId="77777777" w:rsidR="00211068" w:rsidRPr="00EB6A5C" w:rsidRDefault="00211068" w:rsidP="00211068">
      <w:pPr>
        <w:rPr>
          <w:rFonts w:ascii="Verdana" w:hAnsi="Verdana"/>
          <w:b/>
          <w:sz w:val="20"/>
          <w:szCs w:val="20"/>
        </w:rPr>
      </w:pPr>
      <w:r w:rsidRPr="00EB6A5C">
        <w:rPr>
          <w:rFonts w:ascii="Verdana" w:hAnsi="Verdana"/>
          <w:b/>
          <w:sz w:val="20"/>
          <w:szCs w:val="20"/>
        </w:rPr>
        <w:t>Zpravodaj výboru: senátor Václav Láska</w:t>
      </w:r>
    </w:p>
    <w:p w14:paraId="27000558" w14:textId="77777777" w:rsidR="00211068" w:rsidRDefault="00211068" w:rsidP="00211068">
      <w:pPr>
        <w:rPr>
          <w:rFonts w:ascii="Verdana" w:hAnsi="Verdana"/>
          <w:sz w:val="20"/>
          <w:szCs w:val="20"/>
        </w:rPr>
      </w:pPr>
    </w:p>
    <w:p w14:paraId="46D9B771" w14:textId="77777777" w:rsidR="00211068" w:rsidRPr="005A0029" w:rsidRDefault="00211068" w:rsidP="00211068">
      <w:pPr>
        <w:rPr>
          <w:rFonts w:ascii="Verdana" w:hAnsi="Verdana"/>
          <w:b/>
          <w:sz w:val="20"/>
          <w:szCs w:val="20"/>
        </w:rPr>
      </w:pPr>
      <w:r w:rsidRPr="005A0029">
        <w:rPr>
          <w:rFonts w:ascii="Verdana" w:hAnsi="Verdana"/>
          <w:b/>
          <w:sz w:val="20"/>
          <w:szCs w:val="20"/>
        </w:rPr>
        <w:t>Senátní tisk č. 195</w:t>
      </w:r>
    </w:p>
    <w:p w14:paraId="295F45EA" w14:textId="77777777" w:rsidR="00211068" w:rsidRDefault="00211068" w:rsidP="00211068">
      <w:pPr>
        <w:rPr>
          <w:rFonts w:ascii="Verdana" w:hAnsi="Verdana"/>
          <w:sz w:val="20"/>
          <w:szCs w:val="20"/>
        </w:rPr>
      </w:pPr>
      <w:r w:rsidRPr="005A0029">
        <w:rPr>
          <w:rFonts w:ascii="Verdana" w:hAnsi="Verdana"/>
          <w:sz w:val="20"/>
          <w:szCs w:val="20"/>
        </w:rPr>
        <w:t>Návrh na působení sil a prostředků rezortu Ministerstva obrany v rámci boje proti terorismu v Mali, Nigeru a Čadu</w:t>
      </w:r>
    </w:p>
    <w:p w14:paraId="4709F002" w14:textId="77777777" w:rsidR="00211068" w:rsidRDefault="00211068" w:rsidP="00211068">
      <w:pPr>
        <w:rPr>
          <w:rFonts w:ascii="Verdana" w:hAnsi="Verdana"/>
          <w:b/>
          <w:sz w:val="20"/>
          <w:szCs w:val="20"/>
        </w:rPr>
      </w:pPr>
      <w:r w:rsidRPr="00EB6A5C">
        <w:rPr>
          <w:rFonts w:ascii="Verdana" w:hAnsi="Verdana"/>
          <w:b/>
          <w:sz w:val="20"/>
          <w:szCs w:val="20"/>
        </w:rPr>
        <w:t>Zpravodaj výboru: senátor</w:t>
      </w:r>
      <w:r>
        <w:rPr>
          <w:rFonts w:ascii="Verdana" w:hAnsi="Verdana"/>
          <w:b/>
          <w:sz w:val="20"/>
          <w:szCs w:val="20"/>
        </w:rPr>
        <w:t xml:space="preserve"> Tomáš Czernin</w:t>
      </w:r>
    </w:p>
    <w:p w14:paraId="634959EF" w14:textId="77777777" w:rsidR="00211068" w:rsidRDefault="00211068" w:rsidP="00211068">
      <w:pPr>
        <w:rPr>
          <w:rFonts w:ascii="Verdana" w:hAnsi="Verdana"/>
          <w:b/>
          <w:sz w:val="20"/>
          <w:szCs w:val="20"/>
        </w:rPr>
      </w:pPr>
    </w:p>
    <w:p w14:paraId="100C2488" w14:textId="77777777" w:rsidR="00211068" w:rsidRPr="00C76FF5" w:rsidRDefault="00211068" w:rsidP="00211068">
      <w:pPr>
        <w:rPr>
          <w:rFonts w:ascii="Verdana" w:hAnsi="Verdana"/>
          <w:b/>
          <w:sz w:val="20"/>
          <w:szCs w:val="20"/>
        </w:rPr>
      </w:pPr>
      <w:r w:rsidRPr="00C76FF5">
        <w:rPr>
          <w:rFonts w:ascii="Verdana" w:hAnsi="Verdana"/>
          <w:b/>
          <w:sz w:val="20"/>
          <w:szCs w:val="20"/>
        </w:rPr>
        <w:t>Senátní tisk č. 170</w:t>
      </w:r>
    </w:p>
    <w:p w14:paraId="3CE22ECD" w14:textId="77777777" w:rsidR="00211068" w:rsidRDefault="00211068" w:rsidP="00211068">
      <w:pPr>
        <w:rPr>
          <w:rFonts w:ascii="Verdana" w:hAnsi="Verdana"/>
          <w:sz w:val="20"/>
          <w:szCs w:val="20"/>
        </w:rPr>
      </w:pPr>
      <w:r w:rsidRPr="00C76FF5">
        <w:rPr>
          <w:rFonts w:ascii="Verdana" w:hAnsi="Verdana"/>
          <w:sz w:val="20"/>
          <w:szCs w:val="20"/>
        </w:rPr>
        <w:t>Návrh zákona o zamezení dvojímu zdanění ve vztahu k Tchaj-wanu</w:t>
      </w:r>
    </w:p>
    <w:p w14:paraId="4C2A4D8E" w14:textId="77777777" w:rsidR="00211068" w:rsidRDefault="00211068" w:rsidP="00211068">
      <w:pPr>
        <w:rPr>
          <w:rFonts w:ascii="Verdana" w:hAnsi="Verdana"/>
          <w:b/>
          <w:sz w:val="20"/>
          <w:szCs w:val="20"/>
        </w:rPr>
      </w:pPr>
      <w:r w:rsidRPr="00EB6A5C">
        <w:rPr>
          <w:rFonts w:ascii="Verdana" w:hAnsi="Verdana"/>
          <w:b/>
          <w:sz w:val="20"/>
          <w:szCs w:val="20"/>
        </w:rPr>
        <w:t>Zpravodaj výboru: senátor</w:t>
      </w:r>
      <w:r>
        <w:rPr>
          <w:rFonts w:ascii="Verdana" w:hAnsi="Verdana"/>
          <w:b/>
          <w:sz w:val="20"/>
          <w:szCs w:val="20"/>
        </w:rPr>
        <w:t xml:space="preserve"> Ladislav Václavec</w:t>
      </w:r>
    </w:p>
    <w:p w14:paraId="0DEE2DAF" w14:textId="77777777" w:rsidR="00211068" w:rsidRDefault="00211068" w:rsidP="00211068">
      <w:pPr>
        <w:rPr>
          <w:rFonts w:ascii="Verdana" w:hAnsi="Verdana"/>
          <w:b/>
          <w:sz w:val="20"/>
          <w:szCs w:val="20"/>
        </w:rPr>
      </w:pPr>
    </w:p>
    <w:p w14:paraId="055B5809" w14:textId="77777777" w:rsidR="00211068" w:rsidRDefault="00211068" w:rsidP="00211068">
      <w:pPr>
        <w:rPr>
          <w:rFonts w:ascii="Verdana" w:hAnsi="Verdana"/>
          <w:b/>
          <w:sz w:val="20"/>
          <w:szCs w:val="20"/>
        </w:rPr>
      </w:pPr>
    </w:p>
    <w:p w14:paraId="1C4D135C" w14:textId="77777777" w:rsidR="00211068" w:rsidRDefault="00211068" w:rsidP="00211068">
      <w:pPr>
        <w:rPr>
          <w:rFonts w:ascii="Verdana" w:hAnsi="Verdana"/>
          <w:b/>
          <w:sz w:val="20"/>
          <w:szCs w:val="20"/>
        </w:rPr>
      </w:pPr>
    </w:p>
    <w:p w14:paraId="53EC6BD7" w14:textId="77777777" w:rsidR="00211068" w:rsidRPr="002C3168" w:rsidRDefault="00211068" w:rsidP="00211068">
      <w:pPr>
        <w:rPr>
          <w:rFonts w:ascii="Verdana" w:hAnsi="Verdana"/>
          <w:sz w:val="20"/>
          <w:szCs w:val="20"/>
          <w:u w:val="single"/>
        </w:rPr>
      </w:pPr>
      <w:r w:rsidRPr="002C3168">
        <w:rPr>
          <w:rFonts w:ascii="Verdana" w:hAnsi="Verdana"/>
          <w:sz w:val="20"/>
          <w:szCs w:val="20"/>
          <w:u w:val="single"/>
        </w:rPr>
        <w:t>Evropské tisky</w:t>
      </w:r>
    </w:p>
    <w:p w14:paraId="2FF1F285" w14:textId="77777777" w:rsidR="00211068" w:rsidRDefault="00211068" w:rsidP="00211068">
      <w:pPr>
        <w:rPr>
          <w:rFonts w:ascii="Verdana" w:hAnsi="Verdana"/>
          <w:b/>
          <w:sz w:val="20"/>
          <w:szCs w:val="20"/>
        </w:rPr>
      </w:pPr>
    </w:p>
    <w:p w14:paraId="6FF1A2DE" w14:textId="77777777" w:rsidR="00211068" w:rsidRPr="002C3168" w:rsidRDefault="00211068" w:rsidP="00211068">
      <w:pPr>
        <w:rPr>
          <w:rFonts w:ascii="Verdana" w:hAnsi="Verdana"/>
          <w:b/>
          <w:sz w:val="20"/>
          <w:szCs w:val="20"/>
        </w:rPr>
      </w:pPr>
      <w:r w:rsidRPr="002C3168">
        <w:rPr>
          <w:rFonts w:ascii="Verdana" w:hAnsi="Verdana"/>
          <w:b/>
          <w:sz w:val="20"/>
          <w:szCs w:val="20"/>
        </w:rPr>
        <w:t>Senátní tisk č. K 036/12</w:t>
      </w:r>
    </w:p>
    <w:p w14:paraId="24021496" w14:textId="77777777" w:rsidR="00211068" w:rsidRDefault="00211068" w:rsidP="00211068">
      <w:pPr>
        <w:rPr>
          <w:rFonts w:ascii="Verdana" w:hAnsi="Verdana"/>
          <w:sz w:val="20"/>
          <w:szCs w:val="20"/>
        </w:rPr>
      </w:pPr>
      <w:r w:rsidRPr="002C3168">
        <w:rPr>
          <w:rFonts w:ascii="Verdana" w:hAnsi="Verdana"/>
          <w:sz w:val="20"/>
          <w:szCs w:val="20"/>
        </w:rPr>
        <w:t>Sdělení Komise Evropskému parlamentu, Radě, Evropskému hospodářskému a sociálnímu výboru a Výboru regionů Bezpečné zavádění sítí 5G v EU - Implementace souboru opatření EU</w:t>
      </w:r>
    </w:p>
    <w:p w14:paraId="7EDC94BB" w14:textId="77777777" w:rsidR="00211068" w:rsidRDefault="00211068" w:rsidP="00211068">
      <w:pPr>
        <w:rPr>
          <w:rFonts w:ascii="Verdana" w:hAnsi="Verdana"/>
          <w:b/>
          <w:sz w:val="20"/>
          <w:szCs w:val="20"/>
        </w:rPr>
      </w:pPr>
      <w:r w:rsidRPr="00031481">
        <w:rPr>
          <w:rFonts w:ascii="Verdana" w:hAnsi="Verdana"/>
          <w:b/>
          <w:sz w:val="20"/>
          <w:szCs w:val="20"/>
        </w:rPr>
        <w:t>Zpravodaj výboru:</w:t>
      </w:r>
      <w:r>
        <w:rPr>
          <w:rFonts w:ascii="Verdana" w:hAnsi="Verdana"/>
          <w:b/>
          <w:sz w:val="20"/>
          <w:szCs w:val="20"/>
        </w:rPr>
        <w:t xml:space="preserve"> senátor Ladislav Faktor</w:t>
      </w:r>
    </w:p>
    <w:p w14:paraId="6F42CCC1" w14:textId="77777777" w:rsidR="00211068" w:rsidRDefault="00211068" w:rsidP="00211068">
      <w:pPr>
        <w:rPr>
          <w:rFonts w:ascii="Verdana" w:hAnsi="Verdana"/>
          <w:b/>
          <w:sz w:val="20"/>
          <w:szCs w:val="20"/>
        </w:rPr>
      </w:pPr>
    </w:p>
    <w:p w14:paraId="70B60E02" w14:textId="77777777" w:rsidR="00211068" w:rsidRPr="00464B7D" w:rsidRDefault="00211068" w:rsidP="00211068">
      <w:pPr>
        <w:rPr>
          <w:rFonts w:ascii="Verdana" w:hAnsi="Verdana"/>
          <w:b/>
          <w:sz w:val="20"/>
          <w:szCs w:val="20"/>
        </w:rPr>
      </w:pPr>
      <w:r w:rsidRPr="00464B7D">
        <w:rPr>
          <w:rFonts w:ascii="Verdana" w:hAnsi="Verdana"/>
          <w:b/>
          <w:sz w:val="20"/>
          <w:szCs w:val="20"/>
        </w:rPr>
        <w:t>Senátní tisk č. K 063/12</w:t>
      </w:r>
    </w:p>
    <w:p w14:paraId="13445359" w14:textId="77777777" w:rsidR="00211068" w:rsidRDefault="00211068" w:rsidP="00211068">
      <w:pPr>
        <w:rPr>
          <w:rFonts w:ascii="Verdana" w:hAnsi="Verdana"/>
          <w:sz w:val="20"/>
          <w:szCs w:val="20"/>
        </w:rPr>
      </w:pPr>
      <w:r w:rsidRPr="00464B7D">
        <w:rPr>
          <w:rFonts w:ascii="Verdana" w:hAnsi="Verdana"/>
          <w:sz w:val="20"/>
          <w:szCs w:val="20"/>
        </w:rPr>
        <w:t>Společné sdělení Evropskému parlamentu, Evropské radě, Radě, Evropskému hospodářskému a sociálnímu výboru a Výboru regionů Boj proti dezinformacím o COVID-19 - pravda a mýty</w:t>
      </w:r>
    </w:p>
    <w:p w14:paraId="3F3E311C" w14:textId="77777777" w:rsidR="00211068" w:rsidRDefault="00211068" w:rsidP="00211068">
      <w:pPr>
        <w:rPr>
          <w:rFonts w:ascii="Verdana" w:hAnsi="Verdana"/>
          <w:b/>
          <w:sz w:val="20"/>
          <w:szCs w:val="20"/>
        </w:rPr>
      </w:pPr>
      <w:r w:rsidRPr="00EB6A5C">
        <w:rPr>
          <w:rFonts w:ascii="Verdana" w:hAnsi="Verdana"/>
          <w:b/>
          <w:sz w:val="20"/>
          <w:szCs w:val="20"/>
        </w:rPr>
        <w:t>Zpravodaj výboru: senátor</w:t>
      </w:r>
      <w:r>
        <w:rPr>
          <w:rFonts w:ascii="Verdana" w:hAnsi="Verdana"/>
          <w:b/>
          <w:sz w:val="20"/>
          <w:szCs w:val="20"/>
        </w:rPr>
        <w:t xml:space="preserve"> Ladislav Václavec</w:t>
      </w:r>
    </w:p>
    <w:p w14:paraId="4FEEC65A" w14:textId="77777777" w:rsidR="00211068" w:rsidRDefault="00211068" w:rsidP="00211068">
      <w:pPr>
        <w:rPr>
          <w:rFonts w:ascii="Verdana" w:hAnsi="Verdana"/>
          <w:b/>
          <w:sz w:val="20"/>
          <w:szCs w:val="20"/>
        </w:rPr>
      </w:pPr>
    </w:p>
    <w:p w14:paraId="163C59F7" w14:textId="77777777" w:rsidR="00211068" w:rsidRDefault="00211068" w:rsidP="00211068">
      <w:pPr>
        <w:rPr>
          <w:rFonts w:ascii="Verdana" w:hAnsi="Verdana"/>
          <w:b/>
          <w:sz w:val="20"/>
          <w:szCs w:val="20"/>
        </w:rPr>
      </w:pPr>
    </w:p>
    <w:p w14:paraId="24542875" w14:textId="77777777" w:rsidR="00211068" w:rsidRDefault="00211068" w:rsidP="00211068">
      <w:pPr>
        <w:rPr>
          <w:rFonts w:ascii="Verdana" w:hAnsi="Verdana"/>
          <w:sz w:val="20"/>
          <w:szCs w:val="20"/>
          <w:u w:val="single"/>
        </w:rPr>
      </w:pPr>
      <w:r w:rsidRPr="00EC38F4">
        <w:rPr>
          <w:rFonts w:ascii="Verdana" w:hAnsi="Verdana"/>
          <w:sz w:val="20"/>
          <w:szCs w:val="20"/>
          <w:u w:val="single"/>
        </w:rPr>
        <w:t>Odborné semináře a konference pořádané VZOB</w:t>
      </w:r>
    </w:p>
    <w:p w14:paraId="4BA0CE2B" w14:textId="77777777" w:rsidR="00211068" w:rsidRDefault="00211068" w:rsidP="00211068">
      <w:pPr>
        <w:rPr>
          <w:rFonts w:ascii="Verdana" w:hAnsi="Verdana"/>
          <w:sz w:val="20"/>
          <w:szCs w:val="20"/>
          <w:u w:val="single"/>
        </w:rPr>
      </w:pPr>
    </w:p>
    <w:p w14:paraId="73123444" w14:textId="77777777" w:rsidR="00211068" w:rsidRDefault="00211068" w:rsidP="00211068">
      <w:pPr>
        <w:rPr>
          <w:rFonts w:ascii="Verdana" w:hAnsi="Verdana"/>
          <w:sz w:val="20"/>
          <w:szCs w:val="20"/>
          <w:u w:val="single"/>
        </w:rPr>
      </w:pPr>
    </w:p>
    <w:p w14:paraId="1C6BFD15" w14:textId="77777777" w:rsidR="00211068" w:rsidRPr="005C6C33" w:rsidRDefault="00211068" w:rsidP="00211068">
      <w:pPr>
        <w:rPr>
          <w:rFonts w:ascii="Verdana" w:hAnsi="Verdana"/>
          <w:sz w:val="20"/>
          <w:szCs w:val="20"/>
        </w:rPr>
      </w:pPr>
      <w:r w:rsidRPr="00E11038">
        <w:rPr>
          <w:rFonts w:ascii="Verdana" w:hAnsi="Verdana"/>
          <w:b/>
          <w:sz w:val="20"/>
          <w:szCs w:val="20"/>
        </w:rPr>
        <w:t>24. února 2020</w:t>
      </w:r>
      <w:r w:rsidRPr="00EC38F4">
        <w:rPr>
          <w:rFonts w:ascii="Verdana" w:hAnsi="Verdana"/>
          <w:sz w:val="20"/>
          <w:szCs w:val="20"/>
        </w:rPr>
        <w:t xml:space="preserve"> Výbor pro zahraniční věci, obranu a bezpečnost pořádal již tradičně pro studenty středních š</w:t>
      </w:r>
      <w:r>
        <w:rPr>
          <w:rFonts w:ascii="Verdana" w:hAnsi="Verdana"/>
          <w:sz w:val="20"/>
          <w:szCs w:val="20"/>
        </w:rPr>
        <w:t xml:space="preserve">kol a odbornou veřejnost </w:t>
      </w:r>
      <w:r w:rsidRPr="005C6C33">
        <w:rPr>
          <w:rFonts w:ascii="Verdana" w:hAnsi="Verdana"/>
          <w:sz w:val="20"/>
          <w:szCs w:val="20"/>
        </w:rPr>
        <w:t>seminář</w:t>
      </w:r>
      <w:r>
        <w:rPr>
          <w:rFonts w:ascii="Verdana" w:hAnsi="Verdana"/>
          <w:sz w:val="20"/>
          <w:szCs w:val="20"/>
        </w:rPr>
        <w:t xml:space="preserve"> na téma </w:t>
      </w:r>
      <w:r w:rsidRPr="00620B07">
        <w:rPr>
          <w:rFonts w:ascii="Verdana" w:hAnsi="Verdana"/>
          <w:b/>
          <w:sz w:val="20"/>
          <w:szCs w:val="20"/>
        </w:rPr>
        <w:t>„Zločiny komunismu</w:t>
      </w:r>
      <w:r>
        <w:rPr>
          <w:rFonts w:ascii="Verdana" w:hAnsi="Verdana"/>
          <w:sz w:val="20"/>
          <w:szCs w:val="20"/>
        </w:rPr>
        <w:t xml:space="preserve">“      </w:t>
      </w:r>
      <w:r w:rsidRPr="005C6C33">
        <w:rPr>
          <w:rFonts w:ascii="Verdana" w:hAnsi="Verdana"/>
          <w:sz w:val="20"/>
          <w:szCs w:val="20"/>
        </w:rPr>
        <w:t>v Hlavním sále Senátu PČR</w:t>
      </w:r>
      <w:r>
        <w:rPr>
          <w:rFonts w:ascii="Verdana" w:hAnsi="Verdana"/>
          <w:sz w:val="20"/>
          <w:szCs w:val="20"/>
        </w:rPr>
        <w:t>.</w:t>
      </w:r>
    </w:p>
    <w:p w14:paraId="75D8C327" w14:textId="77777777" w:rsidR="00211068" w:rsidRPr="00EC38F4" w:rsidRDefault="00211068" w:rsidP="00211068">
      <w:pPr>
        <w:rPr>
          <w:rFonts w:ascii="Verdana" w:hAnsi="Verdana"/>
          <w:sz w:val="20"/>
          <w:szCs w:val="20"/>
          <w:u w:val="single"/>
        </w:rPr>
      </w:pPr>
    </w:p>
    <w:p w14:paraId="17C395AC" w14:textId="77777777" w:rsidR="00211068" w:rsidRDefault="00211068" w:rsidP="00211068">
      <w:pPr>
        <w:rPr>
          <w:rFonts w:ascii="Verdana" w:hAnsi="Verdana"/>
          <w:b/>
          <w:sz w:val="20"/>
          <w:szCs w:val="20"/>
        </w:rPr>
      </w:pPr>
    </w:p>
    <w:p w14:paraId="4551AD8B" w14:textId="77777777" w:rsidR="00211068" w:rsidRPr="00693924" w:rsidRDefault="00211068" w:rsidP="00211068">
      <w:pPr>
        <w:rPr>
          <w:rFonts w:ascii="Verdana" w:hAnsi="Verdana"/>
          <w:b/>
          <w:sz w:val="20"/>
          <w:szCs w:val="20"/>
        </w:rPr>
      </w:pPr>
      <w:r w:rsidRPr="00693924">
        <w:rPr>
          <w:rFonts w:ascii="Verdana" w:hAnsi="Verdana"/>
          <w:b/>
          <w:sz w:val="20"/>
          <w:szCs w:val="20"/>
        </w:rPr>
        <w:t>Odolnost veřejných institucí vůči zahraničním vlivům</w:t>
      </w:r>
    </w:p>
    <w:p w14:paraId="697B80F7" w14:textId="77777777" w:rsidR="00211068" w:rsidRDefault="00211068" w:rsidP="00211068">
      <w:pPr>
        <w:rPr>
          <w:rFonts w:ascii="Verdana" w:hAnsi="Verdana"/>
          <w:b/>
          <w:sz w:val="20"/>
          <w:szCs w:val="20"/>
        </w:rPr>
      </w:pPr>
      <w:r w:rsidRPr="00693924">
        <w:rPr>
          <w:rFonts w:ascii="Verdana" w:hAnsi="Verdana"/>
          <w:b/>
          <w:sz w:val="20"/>
          <w:szCs w:val="20"/>
        </w:rPr>
        <w:t>Veřejné slyšení, organizuje Výbor pro zahraniční věci, obranu a bezpečnost Senátu Parlamentu ČR</w:t>
      </w:r>
    </w:p>
    <w:p w14:paraId="420F6AE8" w14:textId="77777777" w:rsidR="00211068" w:rsidRPr="00693924" w:rsidRDefault="00211068" w:rsidP="00211068">
      <w:pPr>
        <w:rPr>
          <w:rFonts w:ascii="Verdana" w:hAnsi="Verdana"/>
          <w:b/>
          <w:sz w:val="20"/>
          <w:szCs w:val="20"/>
        </w:rPr>
      </w:pPr>
    </w:p>
    <w:p w14:paraId="648524B0" w14:textId="77777777" w:rsidR="00211068" w:rsidRPr="00620B07" w:rsidRDefault="00211068" w:rsidP="00211068">
      <w:pPr>
        <w:rPr>
          <w:rFonts w:ascii="Verdana" w:hAnsi="Verdana"/>
          <w:i/>
          <w:sz w:val="20"/>
          <w:szCs w:val="20"/>
        </w:rPr>
      </w:pPr>
      <w:r w:rsidRPr="00620B07">
        <w:rPr>
          <w:rFonts w:ascii="Verdana" w:hAnsi="Verdana"/>
          <w:i/>
          <w:sz w:val="20"/>
          <w:szCs w:val="20"/>
        </w:rPr>
        <w:t>Program</w:t>
      </w:r>
    </w:p>
    <w:p w14:paraId="62DD6F0B" w14:textId="77777777" w:rsidR="00211068" w:rsidRPr="00693924" w:rsidRDefault="00211068" w:rsidP="00211068">
      <w:pPr>
        <w:rPr>
          <w:rFonts w:ascii="Verdana" w:hAnsi="Verdana"/>
          <w:b/>
          <w:sz w:val="20"/>
          <w:szCs w:val="20"/>
        </w:rPr>
      </w:pPr>
      <w:r w:rsidRPr="00693924">
        <w:rPr>
          <w:rFonts w:ascii="Verdana" w:hAnsi="Verdana"/>
          <w:b/>
          <w:sz w:val="20"/>
          <w:szCs w:val="20"/>
        </w:rPr>
        <w:t>Místo: Jednací sál, Senát Parlamentu ČR</w:t>
      </w:r>
    </w:p>
    <w:p w14:paraId="63F9E38B" w14:textId="77777777" w:rsidR="00211068" w:rsidRDefault="00211068" w:rsidP="00211068">
      <w:pPr>
        <w:rPr>
          <w:rFonts w:ascii="Verdana" w:hAnsi="Verdana"/>
          <w:b/>
          <w:sz w:val="20"/>
          <w:szCs w:val="20"/>
        </w:rPr>
      </w:pPr>
      <w:r w:rsidRPr="00693924">
        <w:rPr>
          <w:rFonts w:ascii="Verdana" w:hAnsi="Verdana"/>
          <w:b/>
          <w:sz w:val="20"/>
          <w:szCs w:val="20"/>
        </w:rPr>
        <w:t>Datum konání: pátek 25. září 2020, 9:00 hodin</w:t>
      </w:r>
    </w:p>
    <w:p w14:paraId="049B3094" w14:textId="77777777" w:rsidR="00211068" w:rsidRPr="00693924" w:rsidRDefault="00211068" w:rsidP="00211068">
      <w:pPr>
        <w:rPr>
          <w:rFonts w:ascii="Verdana" w:hAnsi="Verdana"/>
          <w:b/>
          <w:sz w:val="20"/>
          <w:szCs w:val="20"/>
        </w:rPr>
      </w:pPr>
    </w:p>
    <w:p w14:paraId="50A35284" w14:textId="77777777" w:rsidR="00211068" w:rsidRDefault="00211068" w:rsidP="00211068">
      <w:pPr>
        <w:rPr>
          <w:rFonts w:ascii="Verdana" w:hAnsi="Verdana"/>
          <w:i/>
          <w:sz w:val="20"/>
          <w:szCs w:val="20"/>
        </w:rPr>
      </w:pPr>
      <w:r w:rsidRPr="00620B07">
        <w:rPr>
          <w:rFonts w:ascii="Verdana" w:hAnsi="Verdana"/>
          <w:i/>
          <w:sz w:val="20"/>
          <w:szCs w:val="20"/>
        </w:rPr>
        <w:t>Cíle slyšení:</w:t>
      </w:r>
    </w:p>
    <w:p w14:paraId="24A16700" w14:textId="77777777" w:rsidR="00211068" w:rsidRPr="00620B07" w:rsidRDefault="00211068" w:rsidP="00211068">
      <w:pPr>
        <w:rPr>
          <w:rFonts w:ascii="Verdana" w:hAnsi="Verdana"/>
          <w:i/>
          <w:sz w:val="20"/>
          <w:szCs w:val="20"/>
        </w:rPr>
      </w:pPr>
    </w:p>
    <w:p w14:paraId="5EF924B1" w14:textId="77777777" w:rsidR="00211068" w:rsidRPr="00693924" w:rsidRDefault="00211068" w:rsidP="00211068">
      <w:pPr>
        <w:rPr>
          <w:rFonts w:ascii="Verdana" w:hAnsi="Verdana"/>
          <w:sz w:val="20"/>
          <w:szCs w:val="20"/>
        </w:rPr>
      </w:pPr>
      <w:r w:rsidRPr="00693924">
        <w:rPr>
          <w:rFonts w:ascii="Verdana" w:hAnsi="Verdana"/>
          <w:sz w:val="20"/>
          <w:szCs w:val="20"/>
        </w:rPr>
        <w:t>1. Seznámit se s konkrétními příklady zahraničních vlivů na činnost demokratických států a s</w:t>
      </w:r>
      <w:r>
        <w:rPr>
          <w:rFonts w:ascii="Verdana" w:hAnsi="Verdana"/>
          <w:sz w:val="20"/>
          <w:szCs w:val="20"/>
        </w:rPr>
        <w:t> </w:t>
      </w:r>
      <w:r w:rsidRPr="00693924">
        <w:rPr>
          <w:rFonts w:ascii="Verdana" w:hAnsi="Verdana"/>
          <w:sz w:val="20"/>
          <w:szCs w:val="20"/>
        </w:rPr>
        <w:t>opatřeními</w:t>
      </w:r>
      <w:r>
        <w:rPr>
          <w:rFonts w:ascii="Verdana" w:hAnsi="Verdana"/>
          <w:sz w:val="20"/>
          <w:szCs w:val="20"/>
        </w:rPr>
        <w:t xml:space="preserve"> </w:t>
      </w:r>
      <w:r w:rsidRPr="00693924">
        <w:rPr>
          <w:rFonts w:ascii="Verdana" w:hAnsi="Verdana"/>
          <w:sz w:val="20"/>
          <w:szCs w:val="20"/>
        </w:rPr>
        <w:t>pro zamezení těmto vlivům (zákon, doktrína, strategie, práce institucí).</w:t>
      </w:r>
    </w:p>
    <w:p w14:paraId="17019543" w14:textId="77777777" w:rsidR="00211068" w:rsidRPr="00693924" w:rsidRDefault="00211068" w:rsidP="00211068">
      <w:pPr>
        <w:rPr>
          <w:rFonts w:ascii="Verdana" w:hAnsi="Verdana"/>
          <w:sz w:val="20"/>
          <w:szCs w:val="20"/>
        </w:rPr>
      </w:pPr>
      <w:r w:rsidRPr="00693924">
        <w:rPr>
          <w:rFonts w:ascii="Verdana" w:hAnsi="Verdana"/>
          <w:sz w:val="20"/>
          <w:szCs w:val="20"/>
        </w:rPr>
        <w:t>2. Porovnat údaje získané terénním šetřením Výboru pro zahraniční věci, obranu a bezpečnost Senátu</w:t>
      </w:r>
      <w:r>
        <w:rPr>
          <w:rFonts w:ascii="Verdana" w:hAnsi="Verdana"/>
          <w:sz w:val="20"/>
          <w:szCs w:val="20"/>
        </w:rPr>
        <w:t xml:space="preserve"> </w:t>
      </w:r>
      <w:r w:rsidRPr="00693924">
        <w:rPr>
          <w:rFonts w:ascii="Verdana" w:hAnsi="Verdana"/>
          <w:sz w:val="20"/>
          <w:szCs w:val="20"/>
        </w:rPr>
        <w:t>Parlamentu ČR (VZOB) o působení ČLR v institucích ČR, ve spolupráci s analytiky a zástupci</w:t>
      </w:r>
      <w:r>
        <w:rPr>
          <w:rFonts w:ascii="Verdana" w:hAnsi="Verdana"/>
          <w:sz w:val="20"/>
          <w:szCs w:val="20"/>
        </w:rPr>
        <w:t xml:space="preserve"> </w:t>
      </w:r>
      <w:r w:rsidRPr="00693924">
        <w:rPr>
          <w:rFonts w:ascii="Verdana" w:hAnsi="Verdana"/>
          <w:sz w:val="20"/>
          <w:szCs w:val="20"/>
        </w:rPr>
        <w:t>státní správy.</w:t>
      </w:r>
    </w:p>
    <w:p w14:paraId="32C7E197" w14:textId="77777777" w:rsidR="00211068" w:rsidRPr="00693924" w:rsidRDefault="00211068" w:rsidP="00211068">
      <w:pPr>
        <w:rPr>
          <w:rFonts w:ascii="Verdana" w:hAnsi="Verdana"/>
          <w:sz w:val="20"/>
          <w:szCs w:val="20"/>
        </w:rPr>
      </w:pPr>
      <w:r w:rsidRPr="00693924">
        <w:rPr>
          <w:rFonts w:ascii="Verdana" w:hAnsi="Verdana"/>
          <w:sz w:val="20"/>
          <w:szCs w:val="20"/>
        </w:rPr>
        <w:t>3. Pojmenovat oblasti a instituce veřejné správy ČR citlivé vůči zahraničním vlivům.</w:t>
      </w:r>
    </w:p>
    <w:p w14:paraId="392624D0" w14:textId="77777777" w:rsidR="00211068" w:rsidRPr="00693924" w:rsidRDefault="00211068" w:rsidP="00211068">
      <w:pPr>
        <w:rPr>
          <w:rFonts w:ascii="Verdana" w:hAnsi="Verdana"/>
          <w:sz w:val="20"/>
          <w:szCs w:val="20"/>
        </w:rPr>
      </w:pPr>
      <w:r w:rsidRPr="00693924">
        <w:rPr>
          <w:rFonts w:ascii="Verdana" w:hAnsi="Verdana"/>
          <w:sz w:val="20"/>
          <w:szCs w:val="20"/>
        </w:rPr>
        <w:t>4. Formulovat východiska pro koncepční posílení odolnosti veřejných institucí ČR vůči zahraničním</w:t>
      </w:r>
      <w:r>
        <w:rPr>
          <w:rFonts w:ascii="Verdana" w:hAnsi="Verdana"/>
          <w:sz w:val="20"/>
          <w:szCs w:val="20"/>
        </w:rPr>
        <w:t xml:space="preserve"> </w:t>
      </w:r>
      <w:r w:rsidRPr="00693924">
        <w:rPr>
          <w:rFonts w:ascii="Verdana" w:hAnsi="Verdana"/>
          <w:sz w:val="20"/>
          <w:szCs w:val="20"/>
        </w:rPr>
        <w:t>vlivům.</w:t>
      </w:r>
    </w:p>
    <w:p w14:paraId="075F19EE" w14:textId="77777777" w:rsidR="00211068" w:rsidRDefault="00211068" w:rsidP="00211068">
      <w:pPr>
        <w:rPr>
          <w:rFonts w:ascii="Verdana" w:hAnsi="Verdana"/>
          <w:sz w:val="20"/>
          <w:szCs w:val="20"/>
        </w:rPr>
      </w:pPr>
      <w:r w:rsidRPr="00693924">
        <w:rPr>
          <w:rFonts w:ascii="Verdana" w:hAnsi="Verdana"/>
          <w:sz w:val="20"/>
          <w:szCs w:val="20"/>
        </w:rPr>
        <w:t>5. Iniciovat vznik efektivního (informačního a poradenského) systému ochrany proti nežádoucím</w:t>
      </w:r>
      <w:r>
        <w:rPr>
          <w:rFonts w:ascii="Verdana" w:hAnsi="Verdana"/>
          <w:sz w:val="20"/>
          <w:szCs w:val="20"/>
        </w:rPr>
        <w:t xml:space="preserve"> </w:t>
      </w:r>
      <w:r w:rsidRPr="00693924">
        <w:rPr>
          <w:rFonts w:ascii="Verdana" w:hAnsi="Verdana"/>
          <w:sz w:val="20"/>
          <w:szCs w:val="20"/>
        </w:rPr>
        <w:t>vlivům cizích států v oblasti zahraniční hospodářské a jiné spolupráce pro kraje, města a obce.</w:t>
      </w:r>
    </w:p>
    <w:p w14:paraId="6672752F" w14:textId="77777777" w:rsidR="00211068" w:rsidRPr="00985165" w:rsidRDefault="00211068" w:rsidP="00211068">
      <w:pPr>
        <w:rPr>
          <w:rFonts w:ascii="Verdana" w:hAnsi="Verdana"/>
          <w:sz w:val="20"/>
          <w:szCs w:val="20"/>
          <w:u w:val="single"/>
        </w:rPr>
      </w:pPr>
    </w:p>
    <w:p w14:paraId="50066EFB" w14:textId="77777777" w:rsidR="00211068" w:rsidRPr="00EC38F4" w:rsidRDefault="00211068" w:rsidP="00211068">
      <w:pPr>
        <w:rPr>
          <w:rFonts w:ascii="Verdana" w:hAnsi="Verdana"/>
          <w:sz w:val="20"/>
          <w:szCs w:val="20"/>
          <w:u w:val="single"/>
        </w:rPr>
      </w:pPr>
    </w:p>
    <w:p w14:paraId="21DC6409" w14:textId="77777777" w:rsidR="00211068" w:rsidRDefault="00211068" w:rsidP="00211068">
      <w:pPr>
        <w:rPr>
          <w:rFonts w:ascii="Verdana" w:hAnsi="Verdana"/>
          <w:sz w:val="20"/>
          <w:szCs w:val="20"/>
          <w:u w:val="single"/>
        </w:rPr>
      </w:pPr>
    </w:p>
    <w:p w14:paraId="1EF6605F" w14:textId="77777777" w:rsidR="00211068" w:rsidRDefault="00211068" w:rsidP="00211068">
      <w:pPr>
        <w:rPr>
          <w:rFonts w:ascii="Verdana" w:hAnsi="Verdana"/>
          <w:sz w:val="20"/>
          <w:szCs w:val="20"/>
          <w:u w:val="single"/>
        </w:rPr>
      </w:pPr>
    </w:p>
    <w:p w14:paraId="6CDBF1B4" w14:textId="77777777" w:rsidR="00211068" w:rsidRDefault="00211068" w:rsidP="00211068">
      <w:pPr>
        <w:rPr>
          <w:rFonts w:ascii="Verdana" w:hAnsi="Verdana"/>
          <w:sz w:val="20"/>
          <w:szCs w:val="20"/>
        </w:rPr>
      </w:pPr>
    </w:p>
    <w:p w14:paraId="4CD47463" w14:textId="77777777" w:rsidR="00211068" w:rsidRPr="00473916" w:rsidRDefault="00211068" w:rsidP="00211068">
      <w:pPr>
        <w:jc w:val="center"/>
        <w:rPr>
          <w:rFonts w:ascii="Verdana" w:hAnsi="Verdana"/>
          <w:b/>
          <w:sz w:val="20"/>
          <w:szCs w:val="20"/>
          <w:u w:val="single"/>
        </w:rPr>
      </w:pPr>
      <w:r w:rsidRPr="00473916">
        <w:rPr>
          <w:rFonts w:ascii="Verdana" w:hAnsi="Verdana"/>
          <w:b/>
          <w:sz w:val="20"/>
          <w:szCs w:val="20"/>
          <w:u w:val="single"/>
        </w:rPr>
        <w:t>Přijetí velvyslanců a zahraničních delegací VZOB – 2020</w:t>
      </w:r>
    </w:p>
    <w:p w14:paraId="0D81C652" w14:textId="77777777" w:rsidR="00211068" w:rsidRPr="002256AC" w:rsidRDefault="00211068" w:rsidP="00211068">
      <w:pPr>
        <w:rPr>
          <w:rFonts w:ascii="Verdana" w:hAnsi="Verdana"/>
          <w:b/>
          <w:sz w:val="20"/>
          <w:szCs w:val="20"/>
        </w:rPr>
      </w:pPr>
    </w:p>
    <w:p w14:paraId="46A1EEC9" w14:textId="77777777" w:rsidR="00211068" w:rsidRDefault="00211068" w:rsidP="00211068">
      <w:pPr>
        <w:rPr>
          <w:rFonts w:ascii="Verdana" w:hAnsi="Verdana"/>
          <w:b/>
          <w:sz w:val="20"/>
          <w:szCs w:val="20"/>
        </w:rPr>
      </w:pPr>
    </w:p>
    <w:p w14:paraId="4D527B4C" w14:textId="77777777" w:rsidR="00211068" w:rsidRDefault="00211068" w:rsidP="00211068">
      <w:pPr>
        <w:rPr>
          <w:rFonts w:ascii="Verdana" w:hAnsi="Verdana"/>
          <w:b/>
          <w:sz w:val="20"/>
          <w:szCs w:val="20"/>
        </w:rPr>
      </w:pPr>
      <w:r>
        <w:rPr>
          <w:rFonts w:ascii="Verdana" w:hAnsi="Verdana"/>
          <w:b/>
          <w:sz w:val="20"/>
          <w:szCs w:val="20"/>
        </w:rPr>
        <w:t xml:space="preserve">7. ledna </w:t>
      </w:r>
      <w:r w:rsidRPr="002256AC">
        <w:rPr>
          <w:rFonts w:ascii="Verdana" w:hAnsi="Verdana"/>
          <w:b/>
          <w:sz w:val="20"/>
          <w:szCs w:val="20"/>
        </w:rPr>
        <w:t>2020</w:t>
      </w:r>
    </w:p>
    <w:p w14:paraId="7050EA1F" w14:textId="77777777" w:rsidR="00211068" w:rsidRPr="003337E8" w:rsidRDefault="00211068" w:rsidP="00211068">
      <w:pPr>
        <w:rPr>
          <w:rFonts w:ascii="Verdana" w:hAnsi="Verdana"/>
          <w:sz w:val="20"/>
          <w:szCs w:val="20"/>
        </w:rPr>
      </w:pPr>
      <w:r>
        <w:rPr>
          <w:rFonts w:ascii="Verdana" w:hAnsi="Verdana"/>
          <w:sz w:val="20"/>
          <w:szCs w:val="20"/>
        </w:rPr>
        <w:t xml:space="preserve">Přijetí mimořádné a zplnomocněné velvyslankyně </w:t>
      </w:r>
      <w:r w:rsidRPr="006502C5">
        <w:rPr>
          <w:rFonts w:ascii="Verdana" w:hAnsi="Verdana"/>
          <w:b/>
          <w:sz w:val="20"/>
          <w:szCs w:val="20"/>
        </w:rPr>
        <w:t>Irácké republiky</w:t>
      </w:r>
      <w:r>
        <w:rPr>
          <w:rFonts w:ascii="Verdana" w:hAnsi="Verdana"/>
          <w:b/>
          <w:sz w:val="20"/>
          <w:szCs w:val="20"/>
        </w:rPr>
        <w:t xml:space="preserve"> </w:t>
      </w:r>
      <w:r>
        <w:rPr>
          <w:rFonts w:ascii="Verdana" w:hAnsi="Verdana"/>
          <w:sz w:val="20"/>
          <w:szCs w:val="20"/>
        </w:rPr>
        <w:t xml:space="preserve">paní </w:t>
      </w:r>
      <w:r w:rsidRPr="003337E8">
        <w:rPr>
          <w:rFonts w:ascii="Verdana" w:hAnsi="Verdana"/>
          <w:sz w:val="20"/>
          <w:szCs w:val="20"/>
        </w:rPr>
        <w:t xml:space="preserve">Sundus Omar Alí al-Bajraqdár </w:t>
      </w:r>
    </w:p>
    <w:p w14:paraId="6B32AD75" w14:textId="77777777" w:rsidR="00211068" w:rsidRPr="002256AC" w:rsidRDefault="00211068" w:rsidP="00211068">
      <w:pPr>
        <w:rPr>
          <w:rFonts w:ascii="Verdana" w:hAnsi="Verdana"/>
          <w:b/>
          <w:sz w:val="20"/>
          <w:szCs w:val="20"/>
        </w:rPr>
      </w:pPr>
    </w:p>
    <w:p w14:paraId="123547A2" w14:textId="77777777" w:rsidR="00211068" w:rsidRPr="002256AC" w:rsidRDefault="00211068" w:rsidP="00211068">
      <w:pPr>
        <w:rPr>
          <w:rFonts w:ascii="Verdana" w:hAnsi="Verdana"/>
          <w:b/>
          <w:sz w:val="20"/>
          <w:szCs w:val="20"/>
        </w:rPr>
      </w:pPr>
      <w:r>
        <w:rPr>
          <w:rFonts w:ascii="Verdana" w:hAnsi="Verdana"/>
          <w:b/>
          <w:sz w:val="20"/>
          <w:szCs w:val="20"/>
        </w:rPr>
        <w:t xml:space="preserve">8. ledna </w:t>
      </w:r>
      <w:r w:rsidRPr="002256AC">
        <w:rPr>
          <w:rFonts w:ascii="Verdana" w:hAnsi="Verdana"/>
          <w:b/>
          <w:sz w:val="20"/>
          <w:szCs w:val="20"/>
        </w:rPr>
        <w:t>2020</w:t>
      </w:r>
    </w:p>
    <w:p w14:paraId="2109DB82" w14:textId="77777777" w:rsidR="00211068" w:rsidRDefault="00211068" w:rsidP="00211068">
      <w:pPr>
        <w:rPr>
          <w:rFonts w:ascii="Verdana" w:hAnsi="Verdana"/>
          <w:b/>
          <w:sz w:val="20"/>
          <w:szCs w:val="20"/>
        </w:rPr>
      </w:pPr>
      <w:r w:rsidRPr="006502C5">
        <w:rPr>
          <w:rFonts w:ascii="Verdana" w:hAnsi="Verdana"/>
          <w:sz w:val="20"/>
          <w:szCs w:val="20"/>
        </w:rPr>
        <w:t>Předseda Výboru pro zahraniční věci, obranu a bezpečnost Senátu Parlamentu ČR</w:t>
      </w:r>
      <w:r>
        <w:rPr>
          <w:rFonts w:ascii="Verdana" w:hAnsi="Verdana"/>
          <w:b/>
          <w:sz w:val="20"/>
          <w:szCs w:val="20"/>
        </w:rPr>
        <w:t xml:space="preserve"> </w:t>
      </w:r>
      <w:r w:rsidRPr="006502C5">
        <w:rPr>
          <w:rFonts w:ascii="Verdana" w:hAnsi="Verdana"/>
          <w:sz w:val="20"/>
          <w:szCs w:val="20"/>
        </w:rPr>
        <w:t>pan Pavel Fischer pořádal slavnostní večeři pro účastníky setkání</w:t>
      </w:r>
      <w:r w:rsidRPr="002256AC">
        <w:rPr>
          <w:rFonts w:ascii="Verdana" w:hAnsi="Verdana"/>
          <w:b/>
          <w:sz w:val="20"/>
          <w:szCs w:val="20"/>
        </w:rPr>
        <w:t xml:space="preserve"> Výborů pro obranu Parlam</w:t>
      </w:r>
      <w:r>
        <w:rPr>
          <w:rFonts w:ascii="Verdana" w:hAnsi="Verdana"/>
          <w:b/>
          <w:sz w:val="20"/>
          <w:szCs w:val="20"/>
        </w:rPr>
        <w:t xml:space="preserve">entů zemí Visegrádské skupiny </w:t>
      </w:r>
    </w:p>
    <w:p w14:paraId="1236D2E9" w14:textId="77777777" w:rsidR="00211068" w:rsidRDefault="00211068" w:rsidP="00211068">
      <w:pPr>
        <w:rPr>
          <w:rFonts w:ascii="Verdana" w:hAnsi="Verdana"/>
          <w:b/>
          <w:sz w:val="20"/>
          <w:szCs w:val="20"/>
        </w:rPr>
      </w:pPr>
    </w:p>
    <w:p w14:paraId="5C45EF76" w14:textId="77777777" w:rsidR="00211068" w:rsidRDefault="00211068" w:rsidP="00211068">
      <w:pPr>
        <w:rPr>
          <w:rFonts w:ascii="Verdana" w:hAnsi="Verdana"/>
          <w:b/>
          <w:sz w:val="20"/>
          <w:szCs w:val="20"/>
        </w:rPr>
      </w:pPr>
    </w:p>
    <w:p w14:paraId="02007244" w14:textId="77777777" w:rsidR="00211068" w:rsidRPr="006502C5" w:rsidRDefault="00211068" w:rsidP="00211068">
      <w:pPr>
        <w:rPr>
          <w:rFonts w:ascii="Verdana" w:hAnsi="Verdana"/>
          <w:b/>
          <w:sz w:val="20"/>
          <w:szCs w:val="20"/>
        </w:rPr>
      </w:pPr>
    </w:p>
    <w:p w14:paraId="662C397F" w14:textId="77777777" w:rsidR="00211068" w:rsidRDefault="00211068" w:rsidP="00211068">
      <w:pPr>
        <w:jc w:val="center"/>
        <w:rPr>
          <w:rFonts w:ascii="Verdana" w:hAnsi="Verdana"/>
          <w:b/>
          <w:sz w:val="20"/>
          <w:szCs w:val="20"/>
        </w:rPr>
      </w:pPr>
    </w:p>
    <w:p w14:paraId="49A6B014" w14:textId="77777777" w:rsidR="00211068" w:rsidRDefault="00211068" w:rsidP="00211068">
      <w:pPr>
        <w:jc w:val="center"/>
        <w:rPr>
          <w:rFonts w:ascii="Verdana" w:hAnsi="Verdana"/>
          <w:b/>
          <w:sz w:val="20"/>
          <w:szCs w:val="20"/>
        </w:rPr>
      </w:pPr>
    </w:p>
    <w:p w14:paraId="7811F974" w14:textId="77777777" w:rsidR="00300244" w:rsidRDefault="00300244">
      <w:pPr>
        <w:rPr>
          <w:rFonts w:ascii="Verdana" w:hAnsi="Verdana"/>
          <w:b/>
          <w:sz w:val="20"/>
          <w:szCs w:val="20"/>
        </w:rPr>
      </w:pPr>
      <w:r>
        <w:rPr>
          <w:rFonts w:ascii="Verdana" w:hAnsi="Verdana"/>
          <w:b/>
          <w:sz w:val="20"/>
          <w:szCs w:val="20"/>
        </w:rPr>
        <w:br w:type="page"/>
      </w:r>
    </w:p>
    <w:p w14:paraId="1ABDD22C" w14:textId="1C655F9E" w:rsidR="00211068" w:rsidRPr="006502C5" w:rsidRDefault="00211068" w:rsidP="00211068">
      <w:pPr>
        <w:rPr>
          <w:rFonts w:ascii="Verdana" w:hAnsi="Verdana"/>
          <w:b/>
          <w:sz w:val="20"/>
          <w:szCs w:val="20"/>
        </w:rPr>
      </w:pPr>
      <w:r>
        <w:rPr>
          <w:rFonts w:ascii="Verdana" w:hAnsi="Verdana"/>
          <w:b/>
          <w:sz w:val="20"/>
          <w:szCs w:val="20"/>
        </w:rPr>
        <w:lastRenderedPageBreak/>
        <w:t>21. ledna 2020</w:t>
      </w:r>
    </w:p>
    <w:p w14:paraId="7F34B2D4" w14:textId="77777777" w:rsidR="00211068" w:rsidRPr="006502C5" w:rsidRDefault="00211068" w:rsidP="00211068">
      <w:pPr>
        <w:rPr>
          <w:rFonts w:ascii="Verdana" w:hAnsi="Verdana"/>
          <w:sz w:val="20"/>
          <w:szCs w:val="20"/>
        </w:rPr>
      </w:pPr>
      <w:r w:rsidRPr="006502C5">
        <w:rPr>
          <w:rFonts w:ascii="Verdana" w:hAnsi="Verdana"/>
          <w:sz w:val="20"/>
          <w:szCs w:val="20"/>
        </w:rPr>
        <w:t xml:space="preserve">Přijetí vedoucího </w:t>
      </w:r>
      <w:r w:rsidRPr="006502C5">
        <w:rPr>
          <w:rFonts w:ascii="Verdana" w:hAnsi="Verdana"/>
          <w:b/>
          <w:sz w:val="20"/>
          <w:szCs w:val="20"/>
        </w:rPr>
        <w:t>Tchajpejské hospodářské a kulturní kanceláře</w:t>
      </w:r>
      <w:r w:rsidRPr="006502C5">
        <w:rPr>
          <w:rFonts w:ascii="Verdana" w:hAnsi="Verdana"/>
          <w:sz w:val="20"/>
          <w:szCs w:val="20"/>
        </w:rPr>
        <w:t xml:space="preserve"> v České republice</w:t>
      </w:r>
    </w:p>
    <w:p w14:paraId="23BD6ED8" w14:textId="77777777" w:rsidR="00211068" w:rsidRPr="00A775BD" w:rsidRDefault="00211068" w:rsidP="00211068">
      <w:pPr>
        <w:rPr>
          <w:rFonts w:ascii="Verdana" w:hAnsi="Verdana"/>
          <w:sz w:val="20"/>
          <w:szCs w:val="20"/>
        </w:rPr>
      </w:pPr>
      <w:r>
        <w:rPr>
          <w:rFonts w:ascii="Verdana" w:hAnsi="Verdana"/>
          <w:sz w:val="20"/>
          <w:szCs w:val="20"/>
        </w:rPr>
        <w:t xml:space="preserve">pana KE Liang-Rueye </w:t>
      </w:r>
      <w:r w:rsidRPr="006502C5">
        <w:rPr>
          <w:rFonts w:ascii="Verdana" w:hAnsi="Verdana"/>
          <w:sz w:val="20"/>
          <w:szCs w:val="20"/>
        </w:rPr>
        <w:t xml:space="preserve">předsedou Výboru pro zahraniční věci, obranu a </w:t>
      </w:r>
      <w:r>
        <w:rPr>
          <w:rFonts w:ascii="Verdana" w:hAnsi="Verdana"/>
          <w:sz w:val="20"/>
          <w:szCs w:val="20"/>
        </w:rPr>
        <w:t xml:space="preserve">bezpečnost Senátu Parlamentu ČR </w:t>
      </w:r>
      <w:r w:rsidRPr="006502C5">
        <w:rPr>
          <w:rFonts w:ascii="Verdana" w:hAnsi="Verdana"/>
          <w:sz w:val="20"/>
          <w:szCs w:val="20"/>
        </w:rPr>
        <w:t>panem Pavlem Fischerem</w:t>
      </w:r>
    </w:p>
    <w:p w14:paraId="355229D0" w14:textId="77777777" w:rsidR="00211068" w:rsidRDefault="00211068" w:rsidP="00211068">
      <w:pPr>
        <w:rPr>
          <w:rFonts w:ascii="Verdana" w:hAnsi="Verdana"/>
          <w:b/>
          <w:sz w:val="20"/>
          <w:szCs w:val="20"/>
        </w:rPr>
      </w:pPr>
    </w:p>
    <w:p w14:paraId="2C1AE622" w14:textId="77777777" w:rsidR="00211068" w:rsidRPr="00A775BD" w:rsidRDefault="00211068" w:rsidP="00211068">
      <w:pPr>
        <w:rPr>
          <w:rFonts w:ascii="Verdana" w:hAnsi="Verdana"/>
          <w:b/>
          <w:sz w:val="20"/>
          <w:szCs w:val="20"/>
        </w:rPr>
      </w:pPr>
      <w:r w:rsidRPr="00473916">
        <w:rPr>
          <w:rFonts w:ascii="Verdana" w:hAnsi="Verdana"/>
          <w:b/>
          <w:sz w:val="20"/>
          <w:szCs w:val="20"/>
        </w:rPr>
        <w:t>6. února 2020</w:t>
      </w:r>
    </w:p>
    <w:p w14:paraId="1EFB6A77" w14:textId="77777777" w:rsidR="00211068" w:rsidRPr="00473916" w:rsidRDefault="00211068" w:rsidP="00211068">
      <w:pPr>
        <w:rPr>
          <w:rFonts w:ascii="Verdana" w:hAnsi="Verdana"/>
          <w:sz w:val="20"/>
          <w:szCs w:val="20"/>
        </w:rPr>
      </w:pPr>
      <w:r w:rsidRPr="00473916">
        <w:rPr>
          <w:rFonts w:ascii="Verdana" w:hAnsi="Verdana"/>
          <w:sz w:val="20"/>
          <w:szCs w:val="20"/>
        </w:rPr>
        <w:t xml:space="preserve">Přijetí mimořádného a zplnomocněného velvyslance </w:t>
      </w:r>
      <w:r w:rsidRPr="003337E8">
        <w:rPr>
          <w:rFonts w:ascii="Verdana" w:hAnsi="Verdana"/>
          <w:b/>
          <w:sz w:val="20"/>
          <w:szCs w:val="20"/>
        </w:rPr>
        <w:t>Slovenské republiky</w:t>
      </w:r>
      <w:r w:rsidRPr="00473916">
        <w:rPr>
          <w:rFonts w:ascii="Verdana" w:hAnsi="Verdana"/>
          <w:sz w:val="20"/>
          <w:szCs w:val="20"/>
        </w:rPr>
        <w:t xml:space="preserve"> pana Petra Weisse předsedou Výboru pro zahraniční věci, obranu a bezpečnost Senátu Parlamentu ČR panem Pavlem Fischerem</w:t>
      </w:r>
    </w:p>
    <w:p w14:paraId="2E300EFB" w14:textId="77777777" w:rsidR="00211068" w:rsidRPr="00473916" w:rsidRDefault="00211068" w:rsidP="00211068">
      <w:pPr>
        <w:rPr>
          <w:rFonts w:ascii="Verdana" w:hAnsi="Verdana"/>
          <w:sz w:val="20"/>
          <w:szCs w:val="20"/>
        </w:rPr>
      </w:pPr>
    </w:p>
    <w:p w14:paraId="04BB6C0F" w14:textId="77777777" w:rsidR="00211068" w:rsidRPr="00473916" w:rsidRDefault="00211068" w:rsidP="00211068">
      <w:pPr>
        <w:rPr>
          <w:rFonts w:ascii="Verdana" w:hAnsi="Verdana"/>
          <w:sz w:val="20"/>
          <w:szCs w:val="20"/>
        </w:rPr>
      </w:pPr>
      <w:r w:rsidRPr="00473916">
        <w:rPr>
          <w:rFonts w:ascii="Verdana" w:hAnsi="Verdana"/>
          <w:b/>
          <w:bCs/>
          <w:sz w:val="20"/>
          <w:szCs w:val="20"/>
        </w:rPr>
        <w:t>6. února 2020</w:t>
      </w:r>
    </w:p>
    <w:p w14:paraId="252D29C2" w14:textId="77777777" w:rsidR="00211068" w:rsidRDefault="00211068" w:rsidP="00211068">
      <w:pPr>
        <w:rPr>
          <w:rFonts w:ascii="Verdana" w:hAnsi="Verdana"/>
          <w:sz w:val="20"/>
          <w:szCs w:val="20"/>
        </w:rPr>
      </w:pPr>
      <w:r w:rsidRPr="00473916">
        <w:rPr>
          <w:rFonts w:ascii="Verdana" w:hAnsi="Verdana"/>
          <w:sz w:val="20"/>
          <w:szCs w:val="20"/>
        </w:rPr>
        <w:t xml:space="preserve">Přijetí mimořádného a zplnomocněného velvyslance </w:t>
      </w:r>
      <w:r w:rsidRPr="00473916">
        <w:rPr>
          <w:rFonts w:ascii="Verdana" w:hAnsi="Verdana"/>
          <w:b/>
          <w:bCs/>
          <w:sz w:val="20"/>
          <w:szCs w:val="20"/>
        </w:rPr>
        <w:t>Korejské</w:t>
      </w:r>
      <w:r w:rsidRPr="00473916">
        <w:rPr>
          <w:rFonts w:ascii="Verdana" w:hAnsi="Verdana"/>
          <w:sz w:val="20"/>
          <w:szCs w:val="20"/>
        </w:rPr>
        <w:t xml:space="preserve"> republiky pana Tae-jin </w:t>
      </w:r>
      <w:r w:rsidRPr="00473916">
        <w:rPr>
          <w:rFonts w:ascii="Verdana" w:hAnsi="Verdana"/>
          <w:b/>
          <w:bCs/>
          <w:sz w:val="20"/>
          <w:szCs w:val="20"/>
        </w:rPr>
        <w:t>Kima</w:t>
      </w:r>
      <w:r w:rsidRPr="00473916">
        <w:rPr>
          <w:rFonts w:ascii="Verdana" w:hAnsi="Verdana"/>
          <w:sz w:val="20"/>
          <w:szCs w:val="20"/>
        </w:rPr>
        <w:t>.</w:t>
      </w:r>
    </w:p>
    <w:p w14:paraId="50A7B4B1" w14:textId="77777777" w:rsidR="00211068" w:rsidRDefault="00211068" w:rsidP="00211068">
      <w:pPr>
        <w:rPr>
          <w:rFonts w:ascii="Verdana" w:hAnsi="Verdana"/>
          <w:sz w:val="20"/>
          <w:szCs w:val="20"/>
        </w:rPr>
      </w:pPr>
    </w:p>
    <w:p w14:paraId="4CCBD380" w14:textId="77777777" w:rsidR="00211068" w:rsidRPr="00A775BD" w:rsidRDefault="00211068" w:rsidP="00211068">
      <w:pPr>
        <w:rPr>
          <w:rFonts w:ascii="Verdana" w:hAnsi="Verdana"/>
          <w:sz w:val="20"/>
          <w:szCs w:val="20"/>
        </w:rPr>
      </w:pPr>
      <w:r>
        <w:rPr>
          <w:rFonts w:ascii="Verdana" w:hAnsi="Verdana"/>
          <w:b/>
          <w:bCs/>
          <w:sz w:val="20"/>
          <w:szCs w:val="20"/>
        </w:rPr>
        <w:t>10</w:t>
      </w:r>
      <w:r w:rsidRPr="00473916">
        <w:rPr>
          <w:rFonts w:ascii="Verdana" w:hAnsi="Verdana"/>
          <w:b/>
          <w:bCs/>
          <w:sz w:val="20"/>
          <w:szCs w:val="20"/>
        </w:rPr>
        <w:t>. února 2020</w:t>
      </w:r>
    </w:p>
    <w:p w14:paraId="427DB03D" w14:textId="77777777" w:rsidR="00211068" w:rsidRPr="00A775BD" w:rsidRDefault="00211068" w:rsidP="00211068">
      <w:pPr>
        <w:rPr>
          <w:rFonts w:ascii="Verdana" w:hAnsi="Verdana"/>
          <w:bCs/>
          <w:sz w:val="20"/>
          <w:szCs w:val="20"/>
        </w:rPr>
      </w:pPr>
      <w:r>
        <w:rPr>
          <w:rFonts w:ascii="Verdana" w:hAnsi="Verdana"/>
          <w:bCs/>
          <w:sz w:val="20"/>
          <w:szCs w:val="20"/>
        </w:rPr>
        <w:t>Předseda</w:t>
      </w:r>
      <w:r w:rsidRPr="00E45BAD">
        <w:rPr>
          <w:rFonts w:ascii="Verdana" w:hAnsi="Verdana"/>
          <w:bCs/>
          <w:sz w:val="20"/>
          <w:szCs w:val="20"/>
        </w:rPr>
        <w:t xml:space="preserve"> Výboru pro zahraniční věci, obranu a bezpečnost Pav</w:t>
      </w:r>
      <w:r>
        <w:rPr>
          <w:rFonts w:ascii="Verdana" w:hAnsi="Verdana"/>
          <w:bCs/>
          <w:sz w:val="20"/>
          <w:szCs w:val="20"/>
        </w:rPr>
        <w:t xml:space="preserve">el Fischer a senátoři Jiří Dienstbier, Tomáš Czernin a Václav Láska podepsali </w:t>
      </w:r>
      <w:r w:rsidRPr="00EB3194">
        <w:rPr>
          <w:rFonts w:ascii="Verdana" w:hAnsi="Verdana"/>
          <w:bCs/>
          <w:sz w:val="20"/>
          <w:szCs w:val="20"/>
        </w:rPr>
        <w:t>Otevřený dopis</w:t>
      </w:r>
      <w:r>
        <w:rPr>
          <w:rFonts w:ascii="Verdana" w:hAnsi="Verdana"/>
          <w:bCs/>
          <w:sz w:val="20"/>
          <w:szCs w:val="20"/>
        </w:rPr>
        <w:t xml:space="preserve"> </w:t>
      </w:r>
      <w:r w:rsidRPr="00EB3194">
        <w:rPr>
          <w:rFonts w:ascii="Verdana" w:hAnsi="Verdana"/>
          <w:bCs/>
          <w:sz w:val="20"/>
          <w:szCs w:val="20"/>
        </w:rPr>
        <w:t xml:space="preserve">generálnímu </w:t>
      </w:r>
      <w:r w:rsidRPr="00DA53C0">
        <w:rPr>
          <w:rFonts w:ascii="Verdana" w:hAnsi="Verdana"/>
          <w:b/>
          <w:bCs/>
          <w:sz w:val="20"/>
          <w:szCs w:val="20"/>
        </w:rPr>
        <w:t>řediteli Světové zdravotnické organizace</w:t>
      </w:r>
      <w:r w:rsidRPr="00DA53C0">
        <w:rPr>
          <w:rFonts w:ascii="Verdana" w:hAnsi="Verdana"/>
          <w:bCs/>
          <w:sz w:val="20"/>
          <w:szCs w:val="20"/>
        </w:rPr>
        <w:t xml:space="preserve"> </w:t>
      </w:r>
      <w:r>
        <w:rPr>
          <w:rFonts w:ascii="Verdana" w:hAnsi="Verdana"/>
          <w:bCs/>
          <w:sz w:val="20"/>
          <w:szCs w:val="20"/>
        </w:rPr>
        <w:t xml:space="preserve">panu </w:t>
      </w:r>
      <w:r w:rsidRPr="00EB3194">
        <w:rPr>
          <w:rFonts w:ascii="Verdana" w:hAnsi="Verdana"/>
          <w:bCs/>
          <w:sz w:val="20"/>
          <w:szCs w:val="20"/>
        </w:rPr>
        <w:t>Tedros Adhanom Ghebreyesus</w:t>
      </w:r>
      <w:r>
        <w:rPr>
          <w:rFonts w:ascii="Verdana" w:hAnsi="Verdana"/>
          <w:bCs/>
          <w:sz w:val="20"/>
          <w:szCs w:val="20"/>
        </w:rPr>
        <w:t xml:space="preserve"> protestující proti </w:t>
      </w:r>
      <w:r w:rsidRPr="00EB3194">
        <w:rPr>
          <w:rFonts w:ascii="Verdana" w:hAnsi="Verdana"/>
          <w:bCs/>
          <w:sz w:val="20"/>
          <w:szCs w:val="20"/>
        </w:rPr>
        <w:t xml:space="preserve"> špatnému zacházení </w:t>
      </w:r>
      <w:r>
        <w:rPr>
          <w:rFonts w:ascii="Verdana" w:hAnsi="Verdana"/>
          <w:bCs/>
          <w:sz w:val="20"/>
          <w:szCs w:val="20"/>
        </w:rPr>
        <w:t>WHO vůči Tchaj-wanu v souvislosti s propuknutím epidemie koronaviru v čínské provincii Wu-chan</w:t>
      </w:r>
    </w:p>
    <w:p w14:paraId="6ADEECB9" w14:textId="77777777" w:rsidR="00211068" w:rsidRDefault="00211068" w:rsidP="00211068">
      <w:pPr>
        <w:rPr>
          <w:rFonts w:ascii="Verdana" w:hAnsi="Verdana"/>
          <w:sz w:val="20"/>
          <w:szCs w:val="20"/>
        </w:rPr>
      </w:pPr>
    </w:p>
    <w:p w14:paraId="052C69E0" w14:textId="77777777" w:rsidR="00211068" w:rsidRPr="00A775BD" w:rsidRDefault="00211068" w:rsidP="00211068">
      <w:pPr>
        <w:rPr>
          <w:rFonts w:ascii="Verdana" w:hAnsi="Verdana"/>
          <w:b/>
          <w:sz w:val="20"/>
          <w:szCs w:val="20"/>
        </w:rPr>
      </w:pPr>
      <w:r w:rsidRPr="00E45BAD">
        <w:rPr>
          <w:rFonts w:ascii="Verdana" w:hAnsi="Verdana"/>
          <w:b/>
          <w:sz w:val="20"/>
          <w:szCs w:val="20"/>
        </w:rPr>
        <w:t>17. února 2020</w:t>
      </w:r>
    </w:p>
    <w:p w14:paraId="13E662CF" w14:textId="77777777" w:rsidR="00211068" w:rsidRPr="00E45BAD" w:rsidRDefault="00211068" w:rsidP="00211068">
      <w:pPr>
        <w:rPr>
          <w:rFonts w:ascii="Verdana" w:hAnsi="Verdana"/>
          <w:bCs/>
          <w:sz w:val="20"/>
          <w:szCs w:val="20"/>
        </w:rPr>
      </w:pPr>
      <w:r w:rsidRPr="00E45BAD">
        <w:rPr>
          <w:rFonts w:ascii="Verdana" w:hAnsi="Verdana"/>
          <w:bCs/>
          <w:sz w:val="20"/>
          <w:szCs w:val="20"/>
        </w:rPr>
        <w:t xml:space="preserve">Pracovní snídaně </w:t>
      </w:r>
      <w:r>
        <w:rPr>
          <w:rFonts w:ascii="Verdana" w:hAnsi="Verdana"/>
          <w:bCs/>
          <w:sz w:val="20"/>
          <w:szCs w:val="20"/>
        </w:rPr>
        <w:t>s Cameronem Ashem, ředitelem</w:t>
      </w:r>
      <w:r w:rsidRPr="008B6687">
        <w:t xml:space="preserve"> </w:t>
      </w:r>
      <w:r w:rsidRPr="008B6687">
        <w:rPr>
          <w:rFonts w:ascii="Verdana" w:hAnsi="Verdana"/>
          <w:bCs/>
          <w:sz w:val="20"/>
          <w:szCs w:val="20"/>
        </w:rPr>
        <w:t>National Counter Foreign Interference Division</w:t>
      </w:r>
      <w:r w:rsidRPr="00E45BAD">
        <w:rPr>
          <w:rFonts w:ascii="Verdana" w:hAnsi="Verdana"/>
          <w:bCs/>
          <w:sz w:val="20"/>
          <w:szCs w:val="20"/>
        </w:rPr>
        <w:t xml:space="preserve"> Ministerstva vnitra</w:t>
      </w:r>
      <w:r w:rsidRPr="00E45BAD">
        <w:rPr>
          <w:rFonts w:ascii="Verdana" w:hAnsi="Verdana"/>
          <w:b/>
          <w:bCs/>
          <w:sz w:val="20"/>
          <w:szCs w:val="20"/>
        </w:rPr>
        <w:t xml:space="preserve"> Austrálie</w:t>
      </w:r>
      <w:r>
        <w:rPr>
          <w:rFonts w:ascii="Verdana" w:hAnsi="Verdana"/>
          <w:bCs/>
          <w:sz w:val="20"/>
          <w:szCs w:val="20"/>
        </w:rPr>
        <w:t xml:space="preserve"> se účastnil předseda</w:t>
      </w:r>
      <w:r w:rsidRPr="00E45BAD">
        <w:rPr>
          <w:rFonts w:ascii="Verdana" w:hAnsi="Verdana"/>
          <w:bCs/>
          <w:sz w:val="20"/>
          <w:szCs w:val="20"/>
        </w:rPr>
        <w:t xml:space="preserve"> Výboru pro zahraniční věci, obranu a bezpečnost Pav</w:t>
      </w:r>
      <w:r>
        <w:rPr>
          <w:rFonts w:ascii="Verdana" w:hAnsi="Verdana"/>
          <w:bCs/>
          <w:sz w:val="20"/>
          <w:szCs w:val="20"/>
        </w:rPr>
        <w:t>el Fischer a senátor Jiří Dienstbier</w:t>
      </w:r>
    </w:p>
    <w:p w14:paraId="08696E07" w14:textId="77777777" w:rsidR="00211068" w:rsidRPr="00E45BAD" w:rsidRDefault="00211068" w:rsidP="00211068">
      <w:pPr>
        <w:jc w:val="center"/>
        <w:rPr>
          <w:rFonts w:ascii="Verdana" w:hAnsi="Verdana"/>
          <w:b/>
          <w:bCs/>
          <w:sz w:val="20"/>
          <w:szCs w:val="20"/>
        </w:rPr>
      </w:pPr>
    </w:p>
    <w:p w14:paraId="4FAEB951" w14:textId="77777777" w:rsidR="00211068" w:rsidRDefault="00211068" w:rsidP="00211068">
      <w:pPr>
        <w:rPr>
          <w:rFonts w:ascii="Georgia" w:hAnsi="Georgia"/>
          <w:color w:val="007095"/>
          <w:sz w:val="59"/>
          <w:szCs w:val="59"/>
          <w:shd w:val="clear" w:color="auto" w:fill="FFFFFF"/>
        </w:rPr>
      </w:pPr>
    </w:p>
    <w:p w14:paraId="7D0829CB" w14:textId="77777777" w:rsidR="00211068" w:rsidRDefault="00211068" w:rsidP="00211068">
      <w:r>
        <w:rPr>
          <w:rFonts w:ascii="Arial" w:hAnsi="Arial" w:cs="Arial"/>
          <w:noProof/>
          <w:color w:val="054183"/>
          <w:sz w:val="15"/>
          <w:szCs w:val="15"/>
          <w:lang w:eastAsia="cs-CZ"/>
        </w:rPr>
        <w:drawing>
          <wp:inline distT="0" distB="0" distL="0" distR="0" wp14:anchorId="621ACC68" wp14:editId="39209955">
            <wp:extent cx="5322733" cy="3600000"/>
            <wp:effectExtent l="0" t="0" r="0" b="635"/>
            <wp:docPr id="37" name="Obrázek 37" descr="akce_2539689">
              <a:hlinkClick xmlns:a="http://schemas.openxmlformats.org/drawingml/2006/main" r:id="rId311" tgtFrame="&quot;_blank&quot;" tooltip="&quot;poklepnutím zobrazíte větší obráze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akce_2539689">
                      <a:hlinkClick r:id="rId311" tgtFrame="&quot;_blank&quot;" tooltip="&quot;poklepnutím zobrazíte větší obrázek&quot;"/>
                    </pic:cNvPr>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5322733" cy="3600000"/>
                    </a:xfrm>
                    <a:prstGeom prst="rect">
                      <a:avLst/>
                    </a:prstGeom>
                    <a:noFill/>
                    <a:ln>
                      <a:noFill/>
                    </a:ln>
                  </pic:spPr>
                </pic:pic>
              </a:graphicData>
            </a:graphic>
          </wp:inline>
        </w:drawing>
      </w:r>
    </w:p>
    <w:p w14:paraId="3D385AFD" w14:textId="77777777" w:rsidR="00211068" w:rsidRPr="00693813" w:rsidRDefault="00211068" w:rsidP="00211068">
      <w:pPr>
        <w:rPr>
          <w:rFonts w:ascii="Verdana" w:hAnsi="Verdana"/>
          <w:i/>
          <w:sz w:val="20"/>
          <w:szCs w:val="20"/>
        </w:rPr>
      </w:pPr>
      <w:r>
        <w:rPr>
          <w:rFonts w:ascii="Verdana" w:hAnsi="Verdana"/>
          <w:i/>
          <w:sz w:val="20"/>
          <w:szCs w:val="20"/>
        </w:rPr>
        <w:t>Pracovní snídaně</w:t>
      </w:r>
      <w:r w:rsidRPr="00693813">
        <w:rPr>
          <w:rFonts w:ascii="Verdana" w:hAnsi="Verdana"/>
          <w:i/>
          <w:sz w:val="20"/>
          <w:szCs w:val="20"/>
        </w:rPr>
        <w:t xml:space="preserve"> Výboru pro zahraniční věci, obranu a bezpečnost s</w:t>
      </w:r>
      <w:r>
        <w:rPr>
          <w:rFonts w:ascii="Verdana" w:hAnsi="Verdana"/>
          <w:i/>
          <w:sz w:val="20"/>
          <w:szCs w:val="20"/>
        </w:rPr>
        <w:t> bezpečnostním expertem</w:t>
      </w:r>
      <w:r w:rsidRPr="00693813">
        <w:rPr>
          <w:rFonts w:ascii="Verdana" w:hAnsi="Verdana"/>
          <w:i/>
          <w:sz w:val="20"/>
          <w:szCs w:val="20"/>
        </w:rPr>
        <w:t xml:space="preserve"> Ministerstva vnitra Austrálie</w:t>
      </w:r>
    </w:p>
    <w:p w14:paraId="36077AB2" w14:textId="77777777" w:rsidR="00211068" w:rsidRDefault="00211068" w:rsidP="00211068">
      <w:pPr>
        <w:rPr>
          <w:rFonts w:ascii="Verdana" w:hAnsi="Verdana"/>
          <w:b/>
          <w:sz w:val="20"/>
          <w:szCs w:val="20"/>
        </w:rPr>
      </w:pPr>
    </w:p>
    <w:p w14:paraId="57FACFE3" w14:textId="77777777" w:rsidR="00211068" w:rsidRDefault="00211068" w:rsidP="00211068">
      <w:pPr>
        <w:rPr>
          <w:rFonts w:ascii="Verdana" w:hAnsi="Verdana"/>
          <w:b/>
          <w:sz w:val="20"/>
          <w:szCs w:val="20"/>
        </w:rPr>
      </w:pPr>
    </w:p>
    <w:p w14:paraId="4C060D68" w14:textId="77777777" w:rsidR="00211068" w:rsidRDefault="00211068" w:rsidP="00211068">
      <w:pPr>
        <w:rPr>
          <w:rFonts w:ascii="Verdana" w:hAnsi="Verdana"/>
          <w:b/>
          <w:sz w:val="20"/>
          <w:szCs w:val="20"/>
        </w:rPr>
      </w:pPr>
    </w:p>
    <w:p w14:paraId="1F3D35BC" w14:textId="77777777" w:rsidR="00211068" w:rsidRPr="00A775BD" w:rsidRDefault="00211068" w:rsidP="00211068">
      <w:pPr>
        <w:rPr>
          <w:rFonts w:ascii="Verdana" w:hAnsi="Verdana"/>
          <w:b/>
          <w:sz w:val="20"/>
          <w:szCs w:val="20"/>
        </w:rPr>
      </w:pPr>
      <w:r w:rsidRPr="00E45BAD">
        <w:rPr>
          <w:rFonts w:ascii="Verdana" w:hAnsi="Verdana"/>
          <w:b/>
          <w:sz w:val="20"/>
          <w:szCs w:val="20"/>
        </w:rPr>
        <w:lastRenderedPageBreak/>
        <w:t>25. února 2020</w:t>
      </w:r>
      <w:r w:rsidRPr="00E45BAD">
        <w:rPr>
          <w:rFonts w:ascii="Verdana" w:hAnsi="Verdana"/>
          <w:sz w:val="20"/>
          <w:szCs w:val="20"/>
        </w:rPr>
        <w:br/>
      </w:r>
      <w:r w:rsidRPr="00E45BAD">
        <w:rPr>
          <w:rFonts w:ascii="Verdana" w:hAnsi="Verdana"/>
          <w:bCs/>
          <w:sz w:val="20"/>
          <w:szCs w:val="20"/>
        </w:rPr>
        <w:t xml:space="preserve">Přijetí chargé d'affaires </w:t>
      </w:r>
      <w:r w:rsidRPr="00E45BAD">
        <w:rPr>
          <w:rFonts w:ascii="Verdana" w:hAnsi="Verdana"/>
          <w:b/>
          <w:bCs/>
          <w:sz w:val="20"/>
          <w:szCs w:val="20"/>
        </w:rPr>
        <w:t>Syrské arabské republiky</w:t>
      </w:r>
      <w:r w:rsidRPr="00E45BAD">
        <w:rPr>
          <w:rFonts w:ascii="Verdana" w:hAnsi="Verdana"/>
          <w:bCs/>
          <w:sz w:val="20"/>
          <w:szCs w:val="20"/>
        </w:rPr>
        <w:t xml:space="preserve"> v ČR Amiry Karawani</w:t>
      </w:r>
    </w:p>
    <w:p w14:paraId="0A4336CE" w14:textId="77777777" w:rsidR="00211068" w:rsidRDefault="00211068" w:rsidP="00211068">
      <w:pPr>
        <w:rPr>
          <w:rFonts w:ascii="Verdana" w:hAnsi="Verdana"/>
          <w:bCs/>
          <w:sz w:val="20"/>
          <w:szCs w:val="20"/>
        </w:rPr>
      </w:pPr>
      <w:r w:rsidRPr="00E45BAD">
        <w:rPr>
          <w:rFonts w:ascii="Verdana" w:hAnsi="Verdana"/>
          <w:bCs/>
          <w:sz w:val="20"/>
          <w:szCs w:val="20"/>
        </w:rPr>
        <w:t>předsedou Výboru pro zahraniční věci, obranu a bezpečnost Senátu PČR</w:t>
      </w:r>
    </w:p>
    <w:p w14:paraId="4F9A3794" w14:textId="77777777" w:rsidR="00211068" w:rsidRDefault="00211068" w:rsidP="00211068">
      <w:pPr>
        <w:rPr>
          <w:rFonts w:ascii="Verdana" w:hAnsi="Verdana"/>
          <w:bCs/>
          <w:sz w:val="20"/>
          <w:szCs w:val="20"/>
        </w:rPr>
      </w:pPr>
      <w:r w:rsidRPr="00E45BAD">
        <w:rPr>
          <w:rFonts w:ascii="Verdana" w:hAnsi="Verdana"/>
          <w:bCs/>
          <w:sz w:val="20"/>
          <w:szCs w:val="20"/>
        </w:rPr>
        <w:t>Pav</w:t>
      </w:r>
      <w:r>
        <w:rPr>
          <w:rFonts w:ascii="Verdana" w:hAnsi="Verdana"/>
          <w:bCs/>
          <w:sz w:val="20"/>
          <w:szCs w:val="20"/>
        </w:rPr>
        <w:t xml:space="preserve">lem Fischerem </w:t>
      </w:r>
    </w:p>
    <w:p w14:paraId="6A531230" w14:textId="77777777" w:rsidR="00211068" w:rsidRDefault="00211068" w:rsidP="00211068"/>
    <w:p w14:paraId="0FEDAB15" w14:textId="77777777" w:rsidR="00211068" w:rsidRPr="00A775BD" w:rsidRDefault="00211068" w:rsidP="00211068">
      <w:pPr>
        <w:rPr>
          <w:b/>
        </w:rPr>
      </w:pPr>
      <w:r w:rsidRPr="00F7700C">
        <w:rPr>
          <w:rFonts w:ascii="Verdana" w:hAnsi="Verdana"/>
          <w:b/>
          <w:bCs/>
          <w:sz w:val="20"/>
          <w:szCs w:val="20"/>
        </w:rPr>
        <w:t>10. března 2020</w:t>
      </w:r>
      <w:r w:rsidRPr="003064B9">
        <w:rPr>
          <w:rFonts w:ascii="Verdana" w:hAnsi="Verdana"/>
          <w:sz w:val="20"/>
          <w:szCs w:val="20"/>
        </w:rPr>
        <w:br/>
      </w:r>
      <w:r w:rsidRPr="003064B9">
        <w:rPr>
          <w:rFonts w:ascii="Verdana" w:hAnsi="Verdana"/>
          <w:bCs/>
          <w:sz w:val="20"/>
          <w:szCs w:val="20"/>
        </w:rPr>
        <w:t xml:space="preserve">Přijetí velvyslance </w:t>
      </w:r>
      <w:r w:rsidRPr="00F7700C">
        <w:rPr>
          <w:rFonts w:ascii="Verdana" w:hAnsi="Verdana"/>
          <w:b/>
          <w:bCs/>
          <w:sz w:val="20"/>
          <w:szCs w:val="20"/>
        </w:rPr>
        <w:t>Albánské republiky</w:t>
      </w:r>
      <w:r w:rsidRPr="003064B9">
        <w:rPr>
          <w:rFonts w:ascii="Verdana" w:hAnsi="Verdana"/>
          <w:bCs/>
          <w:sz w:val="20"/>
          <w:szCs w:val="20"/>
        </w:rPr>
        <w:t xml:space="preserve"> v ČR Iliriana Kuky  předsedou Výboru pro zahraniční věci, obranu a bezpečnost Senátu PČR </w:t>
      </w:r>
      <w:r>
        <w:rPr>
          <w:rFonts w:ascii="Verdana" w:hAnsi="Verdana"/>
          <w:bCs/>
          <w:sz w:val="20"/>
          <w:szCs w:val="20"/>
        </w:rPr>
        <w:t xml:space="preserve">Pavlem Fischerem </w:t>
      </w:r>
    </w:p>
    <w:p w14:paraId="2BC910D5" w14:textId="77777777" w:rsidR="00211068" w:rsidRDefault="00211068" w:rsidP="00211068">
      <w:pPr>
        <w:rPr>
          <w:rFonts w:ascii="Verdana" w:hAnsi="Verdana"/>
          <w:bCs/>
          <w:sz w:val="20"/>
          <w:szCs w:val="20"/>
        </w:rPr>
      </w:pPr>
    </w:p>
    <w:p w14:paraId="5B978ACD" w14:textId="77777777" w:rsidR="00211068" w:rsidRPr="00A775BD" w:rsidRDefault="00211068" w:rsidP="00211068">
      <w:pPr>
        <w:rPr>
          <w:rFonts w:ascii="Verdana" w:hAnsi="Verdana"/>
          <w:b/>
          <w:bCs/>
          <w:sz w:val="20"/>
          <w:szCs w:val="20"/>
        </w:rPr>
      </w:pPr>
      <w:r w:rsidRPr="00F7700C">
        <w:rPr>
          <w:rFonts w:ascii="Verdana" w:hAnsi="Verdana"/>
          <w:b/>
          <w:sz w:val="20"/>
          <w:szCs w:val="20"/>
        </w:rPr>
        <w:t>12. března 2020</w:t>
      </w:r>
      <w:r w:rsidRPr="003064B9">
        <w:rPr>
          <w:rFonts w:ascii="Verdana" w:hAnsi="Verdana"/>
          <w:sz w:val="20"/>
          <w:szCs w:val="20"/>
        </w:rPr>
        <w:br/>
      </w:r>
      <w:r w:rsidRPr="003064B9">
        <w:rPr>
          <w:rFonts w:ascii="Verdana" w:hAnsi="Verdana"/>
          <w:bCs/>
          <w:sz w:val="20"/>
          <w:szCs w:val="20"/>
        </w:rPr>
        <w:t xml:space="preserve">Přijetí velvyslance </w:t>
      </w:r>
      <w:r w:rsidRPr="00F7700C">
        <w:rPr>
          <w:rFonts w:ascii="Verdana" w:hAnsi="Verdana"/>
          <w:b/>
          <w:bCs/>
          <w:sz w:val="20"/>
          <w:szCs w:val="20"/>
        </w:rPr>
        <w:t>Íránské islámské republiky</w:t>
      </w:r>
      <w:r w:rsidRPr="003064B9">
        <w:rPr>
          <w:rFonts w:ascii="Verdana" w:hAnsi="Verdana"/>
          <w:bCs/>
          <w:sz w:val="20"/>
          <w:szCs w:val="20"/>
        </w:rPr>
        <w:t xml:space="preserve"> v ČR Akbara Amíníána  </w:t>
      </w:r>
    </w:p>
    <w:p w14:paraId="5FB4C8FE" w14:textId="77777777" w:rsidR="00211068" w:rsidRPr="003064B9" w:rsidRDefault="00211068" w:rsidP="00211068">
      <w:pPr>
        <w:rPr>
          <w:rFonts w:ascii="Verdana" w:hAnsi="Verdana"/>
          <w:bCs/>
          <w:sz w:val="20"/>
          <w:szCs w:val="20"/>
        </w:rPr>
      </w:pPr>
      <w:r w:rsidRPr="003064B9">
        <w:rPr>
          <w:rFonts w:ascii="Verdana" w:hAnsi="Verdana"/>
          <w:bCs/>
          <w:sz w:val="20"/>
          <w:szCs w:val="20"/>
        </w:rPr>
        <w:t xml:space="preserve">předsedou Výboru pro zahraniční věci, obranu a bezpečnost Senátu PČR </w:t>
      </w:r>
    </w:p>
    <w:p w14:paraId="358F8F0B" w14:textId="77777777" w:rsidR="00211068" w:rsidRPr="003064B9" w:rsidRDefault="00211068" w:rsidP="00211068">
      <w:pPr>
        <w:rPr>
          <w:rFonts w:ascii="Verdana" w:hAnsi="Verdana"/>
          <w:bCs/>
          <w:sz w:val="20"/>
          <w:szCs w:val="20"/>
        </w:rPr>
      </w:pPr>
      <w:r w:rsidRPr="003064B9">
        <w:rPr>
          <w:rFonts w:ascii="Verdana" w:hAnsi="Verdana"/>
          <w:bCs/>
          <w:sz w:val="20"/>
          <w:szCs w:val="20"/>
        </w:rPr>
        <w:t>Pavl</w:t>
      </w:r>
      <w:r>
        <w:rPr>
          <w:rFonts w:ascii="Verdana" w:hAnsi="Verdana"/>
          <w:bCs/>
          <w:sz w:val="20"/>
          <w:szCs w:val="20"/>
        </w:rPr>
        <w:t xml:space="preserve">em Fischerem </w:t>
      </w:r>
    </w:p>
    <w:p w14:paraId="5F6F5982" w14:textId="77777777" w:rsidR="00211068" w:rsidRPr="003064B9" w:rsidRDefault="00211068" w:rsidP="00211068">
      <w:pPr>
        <w:rPr>
          <w:rFonts w:ascii="Verdana" w:hAnsi="Verdana"/>
          <w:sz w:val="20"/>
          <w:szCs w:val="20"/>
        </w:rPr>
      </w:pPr>
    </w:p>
    <w:p w14:paraId="4DC9B920" w14:textId="77777777" w:rsidR="00211068" w:rsidRPr="00A775BD" w:rsidRDefault="00211068" w:rsidP="00211068">
      <w:pPr>
        <w:rPr>
          <w:rFonts w:ascii="Verdana" w:hAnsi="Verdana"/>
          <w:b/>
          <w:sz w:val="20"/>
          <w:szCs w:val="20"/>
        </w:rPr>
      </w:pPr>
      <w:r w:rsidRPr="00F7700C">
        <w:rPr>
          <w:rFonts w:ascii="Verdana" w:hAnsi="Verdana"/>
          <w:b/>
          <w:sz w:val="20"/>
          <w:szCs w:val="20"/>
        </w:rPr>
        <w:t>4. června 2020</w:t>
      </w:r>
    </w:p>
    <w:p w14:paraId="4ECFE5DA" w14:textId="77777777" w:rsidR="00211068" w:rsidRPr="003064B9" w:rsidRDefault="00211068" w:rsidP="00211068">
      <w:pPr>
        <w:rPr>
          <w:rFonts w:ascii="Verdana" w:hAnsi="Verdana"/>
          <w:bCs/>
          <w:sz w:val="20"/>
          <w:szCs w:val="20"/>
        </w:rPr>
      </w:pPr>
      <w:r w:rsidRPr="003064B9">
        <w:rPr>
          <w:rFonts w:ascii="Verdana" w:hAnsi="Verdana"/>
          <w:bCs/>
          <w:sz w:val="20"/>
          <w:szCs w:val="20"/>
        </w:rPr>
        <w:t>Přijetí mimořádného a zplnomocněného velvyslance</w:t>
      </w:r>
      <w:r w:rsidRPr="00F7700C">
        <w:rPr>
          <w:rFonts w:ascii="Verdana" w:hAnsi="Verdana"/>
          <w:b/>
          <w:bCs/>
          <w:sz w:val="20"/>
          <w:szCs w:val="20"/>
        </w:rPr>
        <w:t xml:space="preserve"> Portugalska</w:t>
      </w:r>
      <w:r w:rsidRPr="003064B9">
        <w:rPr>
          <w:rFonts w:ascii="Verdana" w:hAnsi="Verdana"/>
          <w:bCs/>
          <w:sz w:val="20"/>
          <w:szCs w:val="20"/>
        </w:rPr>
        <w:t xml:space="preserve"> v ČR pana Luíse de Almeidy Sampaia </w:t>
      </w:r>
    </w:p>
    <w:p w14:paraId="18B1C53F" w14:textId="77777777" w:rsidR="00211068" w:rsidRPr="003064B9" w:rsidRDefault="00211068" w:rsidP="00211068">
      <w:pPr>
        <w:rPr>
          <w:rFonts w:ascii="Verdana" w:hAnsi="Verdana"/>
          <w:bCs/>
          <w:sz w:val="20"/>
          <w:szCs w:val="20"/>
        </w:rPr>
      </w:pPr>
      <w:r w:rsidRPr="003064B9">
        <w:rPr>
          <w:rFonts w:ascii="Verdana" w:hAnsi="Verdana"/>
          <w:bCs/>
          <w:sz w:val="20"/>
          <w:szCs w:val="20"/>
        </w:rPr>
        <w:t xml:space="preserve">předsedou Výboru pro zahraniční věci obranu a bezpečnost Senátu PČR panem Pavlem Fischerem </w:t>
      </w:r>
    </w:p>
    <w:p w14:paraId="76E8CEAF" w14:textId="77777777" w:rsidR="00211068" w:rsidRPr="003064B9" w:rsidRDefault="00211068" w:rsidP="00211068">
      <w:pPr>
        <w:rPr>
          <w:rFonts w:ascii="Verdana" w:hAnsi="Verdana"/>
          <w:bCs/>
          <w:sz w:val="20"/>
          <w:szCs w:val="20"/>
        </w:rPr>
      </w:pPr>
    </w:p>
    <w:p w14:paraId="5C4E16BE" w14:textId="77777777" w:rsidR="00211068" w:rsidRPr="00A775BD" w:rsidRDefault="00211068" w:rsidP="00211068">
      <w:pPr>
        <w:rPr>
          <w:rFonts w:ascii="Verdana" w:hAnsi="Verdana"/>
          <w:b/>
          <w:bCs/>
          <w:sz w:val="20"/>
          <w:szCs w:val="20"/>
        </w:rPr>
      </w:pPr>
      <w:r w:rsidRPr="00F7700C">
        <w:rPr>
          <w:rFonts w:ascii="Verdana" w:hAnsi="Verdana"/>
          <w:b/>
          <w:sz w:val="20"/>
          <w:szCs w:val="20"/>
        </w:rPr>
        <w:t>11. června 2020</w:t>
      </w:r>
    </w:p>
    <w:p w14:paraId="3ACB6AF0" w14:textId="77777777" w:rsidR="00211068" w:rsidRPr="00A775BD" w:rsidRDefault="00211068" w:rsidP="00211068">
      <w:pPr>
        <w:rPr>
          <w:rFonts w:ascii="Verdana" w:hAnsi="Verdana"/>
          <w:bCs/>
          <w:sz w:val="20"/>
          <w:szCs w:val="20"/>
        </w:rPr>
      </w:pPr>
      <w:r w:rsidRPr="003064B9">
        <w:rPr>
          <w:rFonts w:ascii="Verdana" w:hAnsi="Verdana"/>
          <w:bCs/>
          <w:sz w:val="20"/>
          <w:szCs w:val="20"/>
        </w:rPr>
        <w:t xml:space="preserve">Přijetí </w:t>
      </w:r>
      <w:r w:rsidRPr="00F7700C">
        <w:rPr>
          <w:rFonts w:ascii="Verdana" w:hAnsi="Verdana"/>
          <w:b/>
          <w:bCs/>
          <w:sz w:val="20"/>
          <w:szCs w:val="20"/>
        </w:rPr>
        <w:t>ministra obrany Slovenské republiky</w:t>
      </w:r>
      <w:r w:rsidRPr="003064B9">
        <w:rPr>
          <w:rFonts w:ascii="Verdana" w:hAnsi="Verdana"/>
          <w:bCs/>
          <w:sz w:val="20"/>
          <w:szCs w:val="20"/>
        </w:rPr>
        <w:t xml:space="preserve"> Jaroslava Nadě předsedou Výboru pro zahraniční věci, obranu a bezpečnost Pavlem Fischerem</w:t>
      </w:r>
    </w:p>
    <w:p w14:paraId="28D252F4" w14:textId="77777777" w:rsidR="00211068" w:rsidRPr="003064B9" w:rsidRDefault="00211068" w:rsidP="00211068">
      <w:pPr>
        <w:rPr>
          <w:rFonts w:ascii="Verdana" w:hAnsi="Verdana"/>
          <w:sz w:val="20"/>
          <w:szCs w:val="20"/>
        </w:rPr>
      </w:pPr>
    </w:p>
    <w:p w14:paraId="27C52559" w14:textId="77777777" w:rsidR="00211068" w:rsidRPr="00F7700C" w:rsidRDefault="00211068" w:rsidP="00211068">
      <w:pPr>
        <w:spacing w:line="216" w:lineRule="auto"/>
        <w:jc w:val="both"/>
        <w:rPr>
          <w:rFonts w:ascii="Verdana" w:hAnsi="Verdana"/>
          <w:b/>
          <w:sz w:val="20"/>
          <w:szCs w:val="20"/>
        </w:rPr>
      </w:pPr>
      <w:r w:rsidRPr="00F7700C">
        <w:rPr>
          <w:rFonts w:ascii="Verdana" w:hAnsi="Verdana"/>
          <w:b/>
          <w:sz w:val="20"/>
          <w:szCs w:val="20"/>
        </w:rPr>
        <w:t xml:space="preserve">19. června 2020 </w:t>
      </w:r>
    </w:p>
    <w:p w14:paraId="51367E7B" w14:textId="77777777" w:rsidR="00211068" w:rsidRPr="00F7700C" w:rsidRDefault="00211068" w:rsidP="00211068">
      <w:pPr>
        <w:spacing w:line="216" w:lineRule="auto"/>
        <w:ind w:left="2832" w:hanging="2832"/>
        <w:jc w:val="both"/>
        <w:rPr>
          <w:rFonts w:ascii="Verdana" w:eastAsia="BatangChe" w:hAnsi="Verdana"/>
          <w:color w:val="000000"/>
          <w:sz w:val="20"/>
          <w:szCs w:val="20"/>
        </w:rPr>
      </w:pPr>
      <w:r>
        <w:rPr>
          <w:rFonts w:ascii="Verdana" w:eastAsia="BatangChe" w:hAnsi="Verdana"/>
          <w:color w:val="000000"/>
          <w:sz w:val="20"/>
          <w:szCs w:val="20"/>
        </w:rPr>
        <w:t>Senátor</w:t>
      </w:r>
      <w:r>
        <w:rPr>
          <w:rFonts w:ascii="Verdana" w:eastAsia="BatangChe" w:hAnsi="Verdana" w:cs="Batang"/>
          <w:color w:val="000000"/>
          <w:sz w:val="20"/>
          <w:szCs w:val="20"/>
        </w:rPr>
        <w:t xml:space="preserve"> Pavel Fischer</w:t>
      </w:r>
      <w:r w:rsidRPr="003064B9">
        <w:rPr>
          <w:rFonts w:ascii="Verdana" w:eastAsia="BatangChe" w:hAnsi="Verdana" w:cs="Batang"/>
          <w:color w:val="000000"/>
          <w:sz w:val="20"/>
          <w:szCs w:val="20"/>
        </w:rPr>
        <w:t xml:space="preserve">, předseda Výboru pro zahraniční věci, </w:t>
      </w:r>
      <w:r>
        <w:rPr>
          <w:rFonts w:ascii="Verdana" w:eastAsia="BatangChe" w:hAnsi="Verdana" w:cs="Batang"/>
          <w:color w:val="000000"/>
          <w:sz w:val="20"/>
          <w:szCs w:val="20"/>
        </w:rPr>
        <w:t>obranu a bezpečnost Senátu</w:t>
      </w:r>
    </w:p>
    <w:p w14:paraId="329F0289" w14:textId="77777777" w:rsidR="00211068" w:rsidRPr="00A775BD" w:rsidRDefault="00211068" w:rsidP="00211068">
      <w:pPr>
        <w:spacing w:line="216" w:lineRule="auto"/>
        <w:rPr>
          <w:rFonts w:ascii="Verdana" w:hAnsi="Verdana"/>
          <w:sz w:val="20"/>
          <w:szCs w:val="20"/>
        </w:rPr>
      </w:pPr>
      <w:r w:rsidRPr="003064B9">
        <w:rPr>
          <w:rFonts w:ascii="Verdana" w:eastAsia="BatangChe" w:hAnsi="Verdana" w:cs="Batang"/>
          <w:color w:val="000000"/>
          <w:sz w:val="20"/>
          <w:szCs w:val="20"/>
        </w:rPr>
        <w:t>PČR</w:t>
      </w:r>
      <w:r>
        <w:rPr>
          <w:rFonts w:ascii="Verdana" w:eastAsia="BatangChe" w:hAnsi="Verdana" w:cs="Batang"/>
          <w:color w:val="000000"/>
          <w:sz w:val="20"/>
          <w:szCs w:val="20"/>
        </w:rPr>
        <w:t xml:space="preserve"> se zúčastnil </w:t>
      </w:r>
      <w:r>
        <w:rPr>
          <w:rFonts w:ascii="Verdana" w:hAnsi="Verdana"/>
          <w:sz w:val="20"/>
          <w:szCs w:val="20"/>
        </w:rPr>
        <w:t>p</w:t>
      </w:r>
      <w:r w:rsidRPr="003064B9">
        <w:rPr>
          <w:rFonts w:ascii="Verdana" w:hAnsi="Verdana"/>
          <w:sz w:val="20"/>
          <w:szCs w:val="20"/>
        </w:rPr>
        <w:t>ietní</w:t>
      </w:r>
      <w:r>
        <w:rPr>
          <w:rFonts w:ascii="Verdana" w:hAnsi="Verdana"/>
          <w:sz w:val="20"/>
          <w:szCs w:val="20"/>
        </w:rPr>
        <w:t>ho</w:t>
      </w:r>
      <w:r w:rsidRPr="003064B9">
        <w:rPr>
          <w:rFonts w:ascii="Verdana" w:hAnsi="Verdana"/>
          <w:sz w:val="20"/>
          <w:szCs w:val="20"/>
        </w:rPr>
        <w:t xml:space="preserve"> akt</w:t>
      </w:r>
      <w:r>
        <w:rPr>
          <w:rFonts w:ascii="Verdana" w:hAnsi="Verdana"/>
          <w:sz w:val="20"/>
          <w:szCs w:val="20"/>
        </w:rPr>
        <w:t>u</w:t>
      </w:r>
      <w:r w:rsidRPr="003064B9">
        <w:rPr>
          <w:rFonts w:ascii="Verdana" w:hAnsi="Verdana"/>
          <w:sz w:val="20"/>
          <w:szCs w:val="20"/>
        </w:rPr>
        <w:t xml:space="preserve"> </w:t>
      </w:r>
      <w:r w:rsidRPr="00F7700C">
        <w:rPr>
          <w:rFonts w:ascii="Verdana" w:hAnsi="Verdana"/>
          <w:b/>
          <w:sz w:val="20"/>
          <w:szCs w:val="20"/>
        </w:rPr>
        <w:t>k uctění památky generála Heliodora Píky</w:t>
      </w:r>
    </w:p>
    <w:p w14:paraId="1931110C" w14:textId="77777777" w:rsidR="00211068" w:rsidRPr="003064B9" w:rsidRDefault="00211068" w:rsidP="00211068">
      <w:pPr>
        <w:rPr>
          <w:rFonts w:ascii="Verdana" w:hAnsi="Verdana"/>
          <w:bCs/>
          <w:sz w:val="20"/>
          <w:szCs w:val="20"/>
        </w:rPr>
      </w:pPr>
    </w:p>
    <w:p w14:paraId="0A67B395" w14:textId="77777777" w:rsidR="00211068" w:rsidRPr="00A775BD" w:rsidRDefault="00211068" w:rsidP="00211068">
      <w:pPr>
        <w:rPr>
          <w:rFonts w:ascii="Verdana" w:hAnsi="Verdana"/>
          <w:b/>
          <w:bCs/>
          <w:sz w:val="20"/>
          <w:szCs w:val="20"/>
        </w:rPr>
      </w:pPr>
      <w:r w:rsidRPr="00F7700C">
        <w:rPr>
          <w:rFonts w:ascii="Verdana" w:hAnsi="Verdana"/>
          <w:b/>
          <w:sz w:val="20"/>
          <w:szCs w:val="20"/>
        </w:rPr>
        <w:t>16. září 2020</w:t>
      </w:r>
    </w:p>
    <w:p w14:paraId="476113C6" w14:textId="77777777" w:rsidR="00211068" w:rsidRPr="003064B9" w:rsidRDefault="00211068" w:rsidP="00211068">
      <w:pPr>
        <w:rPr>
          <w:rFonts w:ascii="Verdana" w:hAnsi="Verdana"/>
          <w:bCs/>
          <w:color w:val="1F497D"/>
          <w:sz w:val="20"/>
          <w:szCs w:val="20"/>
        </w:rPr>
      </w:pPr>
      <w:r w:rsidRPr="003064B9">
        <w:rPr>
          <w:rFonts w:ascii="Verdana" w:hAnsi="Verdana"/>
          <w:bCs/>
          <w:sz w:val="20"/>
          <w:szCs w:val="20"/>
        </w:rPr>
        <w:t xml:space="preserve">Přijetí předsedy Zahraničního výboru Národního shromáždění </w:t>
      </w:r>
      <w:r w:rsidRPr="00F7700C">
        <w:rPr>
          <w:rFonts w:ascii="Verdana" w:hAnsi="Verdana"/>
          <w:b/>
          <w:bCs/>
          <w:sz w:val="20"/>
          <w:szCs w:val="20"/>
        </w:rPr>
        <w:t>Venezuely</w:t>
      </w:r>
      <w:r w:rsidRPr="003064B9">
        <w:rPr>
          <w:rFonts w:ascii="Verdana" w:hAnsi="Verdana"/>
          <w:bCs/>
          <w:sz w:val="20"/>
          <w:szCs w:val="20"/>
        </w:rPr>
        <w:t xml:space="preserve"> pana Armanda ARMASE předsedou Výboru pro zahraniční věci, obranu a bezpečnost Senátu PČR panem Pavlem FISCHEREM.</w:t>
      </w:r>
    </w:p>
    <w:p w14:paraId="7240790E" w14:textId="77777777" w:rsidR="00211068" w:rsidRPr="00F7700C" w:rsidRDefault="00211068" w:rsidP="00211068">
      <w:pPr>
        <w:rPr>
          <w:rFonts w:ascii="Verdana" w:hAnsi="Verdana"/>
          <w:b/>
          <w:bCs/>
          <w:sz w:val="20"/>
          <w:szCs w:val="20"/>
        </w:rPr>
      </w:pPr>
    </w:p>
    <w:p w14:paraId="2E70FE08" w14:textId="77777777" w:rsidR="00211068" w:rsidRDefault="00211068" w:rsidP="00211068">
      <w:pPr>
        <w:rPr>
          <w:rFonts w:ascii="Verdana" w:hAnsi="Verdana"/>
          <w:bCs/>
          <w:sz w:val="20"/>
          <w:szCs w:val="20"/>
        </w:rPr>
      </w:pPr>
      <w:r w:rsidRPr="00F7700C">
        <w:rPr>
          <w:rFonts w:ascii="Verdana" w:hAnsi="Verdana"/>
          <w:b/>
          <w:bCs/>
          <w:sz w:val="20"/>
          <w:szCs w:val="20"/>
        </w:rPr>
        <w:t>10. září 2020</w:t>
      </w:r>
      <w:r w:rsidRPr="003064B9">
        <w:rPr>
          <w:rFonts w:ascii="Verdana" w:hAnsi="Verdana"/>
          <w:sz w:val="20"/>
          <w:szCs w:val="20"/>
        </w:rPr>
        <w:br/>
      </w:r>
      <w:r w:rsidRPr="003064B9">
        <w:rPr>
          <w:rFonts w:ascii="Verdana" w:hAnsi="Verdana"/>
          <w:bCs/>
          <w:sz w:val="20"/>
          <w:szCs w:val="20"/>
        </w:rPr>
        <w:t xml:space="preserve">Přijetí velvyslance </w:t>
      </w:r>
      <w:r w:rsidRPr="00F7700C">
        <w:rPr>
          <w:rFonts w:ascii="Verdana" w:hAnsi="Verdana"/>
          <w:b/>
          <w:bCs/>
          <w:sz w:val="20"/>
          <w:szCs w:val="20"/>
        </w:rPr>
        <w:t>Turecké republiky</w:t>
      </w:r>
      <w:r w:rsidRPr="003064B9">
        <w:rPr>
          <w:rFonts w:ascii="Verdana" w:hAnsi="Verdana"/>
          <w:bCs/>
          <w:sz w:val="20"/>
          <w:szCs w:val="20"/>
        </w:rPr>
        <w:t xml:space="preserve"> v ČR Egemena BAĞIŞE  předsedou Výboru pro zahraniční věci, obranu a bezpečnost Senátu PČR </w:t>
      </w:r>
      <w:r>
        <w:rPr>
          <w:rFonts w:ascii="Verdana" w:hAnsi="Verdana"/>
          <w:bCs/>
          <w:sz w:val="20"/>
          <w:szCs w:val="20"/>
        </w:rPr>
        <w:t xml:space="preserve">Pavlem Fischerem </w:t>
      </w:r>
    </w:p>
    <w:p w14:paraId="3FCE3AC5" w14:textId="77777777" w:rsidR="00211068" w:rsidRDefault="00211068" w:rsidP="00211068">
      <w:pPr>
        <w:rPr>
          <w:rFonts w:ascii="Verdana" w:hAnsi="Verdana"/>
          <w:bCs/>
          <w:sz w:val="20"/>
          <w:szCs w:val="20"/>
        </w:rPr>
      </w:pPr>
    </w:p>
    <w:p w14:paraId="65B16471" w14:textId="77777777" w:rsidR="00211068" w:rsidRDefault="00211068" w:rsidP="00211068">
      <w:pPr>
        <w:rPr>
          <w:rFonts w:ascii="Verdana" w:hAnsi="Verdana"/>
          <w:bCs/>
          <w:sz w:val="20"/>
          <w:szCs w:val="20"/>
        </w:rPr>
      </w:pPr>
    </w:p>
    <w:p w14:paraId="61672AD3" w14:textId="77777777" w:rsidR="00211068" w:rsidRPr="004D7354" w:rsidRDefault="00211068" w:rsidP="00211068">
      <w:pPr>
        <w:rPr>
          <w:rFonts w:ascii="Verdana" w:hAnsi="Verdana"/>
          <w:bCs/>
          <w:sz w:val="20"/>
          <w:szCs w:val="20"/>
        </w:rPr>
      </w:pPr>
      <w:r w:rsidRPr="00F7700C">
        <w:rPr>
          <w:rFonts w:ascii="Verdana" w:hAnsi="Verdana"/>
          <w:b/>
          <w:bCs/>
          <w:sz w:val="20"/>
          <w:szCs w:val="20"/>
        </w:rPr>
        <w:t>10. září 2020</w:t>
      </w:r>
      <w:r w:rsidRPr="004D7354">
        <w:rPr>
          <w:rFonts w:ascii="Verdana" w:hAnsi="Verdana"/>
          <w:bCs/>
          <w:sz w:val="20"/>
          <w:szCs w:val="20"/>
        </w:rPr>
        <w:t xml:space="preserve"> </w:t>
      </w:r>
    </w:p>
    <w:p w14:paraId="4DE2D072" w14:textId="77777777" w:rsidR="00211068" w:rsidRPr="004D7354" w:rsidRDefault="00211068" w:rsidP="00211068">
      <w:pPr>
        <w:rPr>
          <w:rFonts w:ascii="Verdana" w:hAnsi="Verdana"/>
          <w:bCs/>
          <w:sz w:val="20"/>
          <w:szCs w:val="20"/>
        </w:rPr>
      </w:pPr>
      <w:r w:rsidRPr="004D7354">
        <w:rPr>
          <w:rFonts w:ascii="Verdana" w:hAnsi="Verdana"/>
          <w:bCs/>
          <w:sz w:val="20"/>
          <w:szCs w:val="20"/>
        </w:rPr>
        <w:t>Růžový salonek – Kolovratský palác, Valdštejnská 10, Praha 1</w:t>
      </w:r>
    </w:p>
    <w:p w14:paraId="11637F8E" w14:textId="77777777" w:rsidR="00211068" w:rsidRPr="004D7354" w:rsidRDefault="00211068" w:rsidP="00211068">
      <w:pPr>
        <w:rPr>
          <w:rFonts w:ascii="Verdana" w:hAnsi="Verdana"/>
          <w:bCs/>
          <w:sz w:val="20"/>
          <w:szCs w:val="20"/>
        </w:rPr>
      </w:pPr>
    </w:p>
    <w:p w14:paraId="312131C5" w14:textId="77777777" w:rsidR="00211068" w:rsidRPr="004D7354" w:rsidRDefault="00211068" w:rsidP="00211068">
      <w:pPr>
        <w:rPr>
          <w:rFonts w:ascii="Verdana" w:hAnsi="Verdana"/>
          <w:bCs/>
          <w:sz w:val="20"/>
          <w:szCs w:val="20"/>
        </w:rPr>
      </w:pPr>
      <w:r>
        <w:rPr>
          <w:rFonts w:ascii="Verdana" w:hAnsi="Verdana"/>
          <w:bCs/>
          <w:sz w:val="20"/>
          <w:szCs w:val="20"/>
        </w:rPr>
        <w:t>Debrífink předsedy</w:t>
      </w:r>
      <w:r w:rsidRPr="004D7354">
        <w:rPr>
          <w:rFonts w:ascii="Verdana" w:hAnsi="Verdana"/>
          <w:bCs/>
          <w:sz w:val="20"/>
          <w:szCs w:val="20"/>
        </w:rPr>
        <w:t xml:space="preserve"> </w:t>
      </w:r>
      <w:r w:rsidRPr="003064B9">
        <w:rPr>
          <w:rFonts w:ascii="Verdana" w:hAnsi="Verdana"/>
          <w:bCs/>
          <w:sz w:val="20"/>
          <w:szCs w:val="20"/>
        </w:rPr>
        <w:t xml:space="preserve">Výboru pro zahraniční věci, obranu a bezpečnost Senátu PČR </w:t>
      </w:r>
      <w:r>
        <w:rPr>
          <w:rFonts w:ascii="Verdana" w:hAnsi="Verdana"/>
          <w:bCs/>
          <w:sz w:val="20"/>
          <w:szCs w:val="20"/>
        </w:rPr>
        <w:t xml:space="preserve">Pavla Fischera  k senátní návštěvě Taiwanu pro velvyslance členských zemí </w:t>
      </w:r>
      <w:r w:rsidRPr="004D7354">
        <w:rPr>
          <w:rFonts w:ascii="Verdana" w:hAnsi="Verdana"/>
          <w:bCs/>
          <w:sz w:val="20"/>
          <w:szCs w:val="20"/>
        </w:rPr>
        <w:t xml:space="preserve"> EU a NATO </w:t>
      </w:r>
    </w:p>
    <w:p w14:paraId="617F1B78" w14:textId="77777777" w:rsidR="00211068" w:rsidRDefault="00211068" w:rsidP="00211068">
      <w:pPr>
        <w:rPr>
          <w:rFonts w:ascii="Verdana" w:hAnsi="Verdana"/>
          <w:bCs/>
          <w:sz w:val="20"/>
          <w:szCs w:val="20"/>
        </w:rPr>
      </w:pPr>
    </w:p>
    <w:p w14:paraId="644DC0AE" w14:textId="77777777" w:rsidR="00211068" w:rsidRPr="003064B9" w:rsidRDefault="00211068" w:rsidP="00211068">
      <w:pPr>
        <w:rPr>
          <w:rFonts w:ascii="Verdana" w:hAnsi="Verdana"/>
          <w:bCs/>
          <w:sz w:val="20"/>
          <w:szCs w:val="20"/>
        </w:rPr>
      </w:pPr>
    </w:p>
    <w:p w14:paraId="15E5B73E" w14:textId="77777777" w:rsidR="00211068" w:rsidRDefault="00211068" w:rsidP="00211068">
      <w:pPr>
        <w:rPr>
          <w:rFonts w:ascii="Verdana" w:hAnsi="Verdana"/>
          <w:sz w:val="20"/>
          <w:szCs w:val="20"/>
        </w:rPr>
      </w:pPr>
    </w:p>
    <w:p w14:paraId="28B38BCF" w14:textId="77777777" w:rsidR="00211068" w:rsidRPr="00F7700C" w:rsidRDefault="00211068" w:rsidP="00211068">
      <w:pPr>
        <w:rPr>
          <w:rFonts w:ascii="Verdana" w:hAnsi="Verdana"/>
          <w:b/>
          <w:sz w:val="20"/>
          <w:szCs w:val="20"/>
        </w:rPr>
      </w:pPr>
      <w:r w:rsidRPr="00F7700C">
        <w:rPr>
          <w:rFonts w:ascii="Verdana" w:hAnsi="Verdana"/>
          <w:b/>
          <w:sz w:val="20"/>
          <w:szCs w:val="20"/>
        </w:rPr>
        <w:t>27. října 2020</w:t>
      </w:r>
    </w:p>
    <w:p w14:paraId="0B074637" w14:textId="77777777" w:rsidR="00211068" w:rsidRPr="003064B9" w:rsidRDefault="00211068" w:rsidP="00211068">
      <w:pPr>
        <w:rPr>
          <w:rFonts w:ascii="Verdana" w:hAnsi="Verdana"/>
          <w:bCs/>
          <w:sz w:val="20"/>
          <w:szCs w:val="20"/>
        </w:rPr>
      </w:pPr>
      <w:r w:rsidRPr="003064B9">
        <w:rPr>
          <w:rFonts w:ascii="Verdana" w:hAnsi="Verdana"/>
          <w:bCs/>
          <w:sz w:val="20"/>
          <w:szCs w:val="20"/>
        </w:rPr>
        <w:t xml:space="preserve">Přijetí velvyslance </w:t>
      </w:r>
      <w:r w:rsidRPr="00F7700C">
        <w:rPr>
          <w:rFonts w:ascii="Verdana" w:hAnsi="Verdana"/>
          <w:b/>
          <w:bCs/>
          <w:sz w:val="20"/>
          <w:szCs w:val="20"/>
        </w:rPr>
        <w:t>Arménie</w:t>
      </w:r>
      <w:r w:rsidRPr="003064B9">
        <w:rPr>
          <w:rFonts w:ascii="Verdana" w:hAnsi="Verdana"/>
          <w:bCs/>
          <w:sz w:val="20"/>
          <w:szCs w:val="20"/>
        </w:rPr>
        <w:t xml:space="preserve"> Ašota Hovakimjana předsedou Výboru pro zahraniční věci, obranu a bezpečnost Pavlem Fischerem </w:t>
      </w:r>
    </w:p>
    <w:p w14:paraId="311D606E" w14:textId="77777777" w:rsidR="00211068" w:rsidRPr="003064B9" w:rsidRDefault="00211068" w:rsidP="00211068">
      <w:pPr>
        <w:rPr>
          <w:rFonts w:ascii="Verdana" w:hAnsi="Verdana"/>
          <w:sz w:val="20"/>
          <w:szCs w:val="20"/>
        </w:rPr>
      </w:pPr>
    </w:p>
    <w:p w14:paraId="4F093B7E" w14:textId="77777777" w:rsidR="00211068" w:rsidRDefault="00211068" w:rsidP="00211068"/>
    <w:p w14:paraId="303C4151" w14:textId="77777777" w:rsidR="00211068" w:rsidRDefault="00211068" w:rsidP="00211068">
      <w:pPr>
        <w:spacing w:after="240"/>
      </w:pPr>
      <w:r>
        <w:rPr>
          <w:noProof/>
          <w:lang w:eastAsia="cs-CZ"/>
        </w:rPr>
        <w:lastRenderedPageBreak/>
        <w:drawing>
          <wp:inline distT="0" distB="0" distL="0" distR="0" wp14:anchorId="32A72CC5" wp14:editId="526D41B4">
            <wp:extent cx="5328000" cy="4012649"/>
            <wp:effectExtent l="0" t="0" r="6350" b="6985"/>
            <wp:docPr id="38"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G_3690.jpg"/>
                    <pic:cNvPicPr/>
                  </pic:nvPicPr>
                  <pic:blipFill rotWithShape="1">
                    <a:blip r:embed="rId313" cstate="print">
                      <a:extLst>
                        <a:ext uri="{28A0092B-C50C-407E-A947-70E740481C1C}">
                          <a14:useLocalDpi xmlns:a14="http://schemas.microsoft.com/office/drawing/2010/main" val="0"/>
                        </a:ext>
                      </a:extLst>
                    </a:blip>
                    <a:srcRect t="3744" r="4143"/>
                    <a:stretch/>
                  </pic:blipFill>
                  <pic:spPr bwMode="auto">
                    <a:xfrm>
                      <a:off x="0" y="0"/>
                      <a:ext cx="5328000" cy="4012649"/>
                    </a:xfrm>
                    <a:prstGeom prst="rect">
                      <a:avLst/>
                    </a:prstGeom>
                    <a:ln>
                      <a:noFill/>
                    </a:ln>
                    <a:extLst>
                      <a:ext uri="{53640926-AAD7-44D8-BBD7-CCE9431645EC}">
                        <a14:shadowObscured xmlns:a14="http://schemas.microsoft.com/office/drawing/2010/main"/>
                      </a:ext>
                    </a:extLst>
                  </pic:spPr>
                </pic:pic>
              </a:graphicData>
            </a:graphic>
          </wp:inline>
        </w:drawing>
      </w:r>
    </w:p>
    <w:p w14:paraId="12A29386" w14:textId="77777777" w:rsidR="00211068" w:rsidRPr="00A775BD" w:rsidRDefault="00211068" w:rsidP="00211068">
      <w:pPr>
        <w:rPr>
          <w:rFonts w:ascii="Verdana" w:hAnsi="Verdana"/>
          <w:i/>
          <w:sz w:val="20"/>
          <w:szCs w:val="20"/>
        </w:rPr>
      </w:pPr>
      <w:r w:rsidRPr="00A775BD">
        <w:rPr>
          <w:rFonts w:ascii="Verdana" w:hAnsi="Verdana"/>
          <w:i/>
          <w:sz w:val="20"/>
          <w:szCs w:val="20"/>
        </w:rPr>
        <w:t xml:space="preserve">Jednání </w:t>
      </w:r>
      <w:r>
        <w:rPr>
          <w:rFonts w:ascii="Verdana" w:hAnsi="Verdana"/>
          <w:i/>
          <w:sz w:val="20"/>
          <w:szCs w:val="20"/>
        </w:rPr>
        <w:t xml:space="preserve">předsedy výboru </w:t>
      </w:r>
      <w:r w:rsidRPr="00A775BD">
        <w:rPr>
          <w:rFonts w:ascii="Verdana" w:hAnsi="Verdana"/>
          <w:i/>
          <w:sz w:val="20"/>
          <w:szCs w:val="20"/>
        </w:rPr>
        <w:t>s velvyslancem Arméni</w:t>
      </w:r>
      <w:r>
        <w:rPr>
          <w:rFonts w:ascii="Verdana" w:hAnsi="Verdana"/>
          <w:i/>
          <w:sz w:val="20"/>
          <w:szCs w:val="20"/>
        </w:rPr>
        <w:t>e</w:t>
      </w:r>
      <w:r w:rsidRPr="00A775BD">
        <w:rPr>
          <w:rFonts w:ascii="Verdana" w:hAnsi="Verdana"/>
          <w:i/>
          <w:sz w:val="20"/>
          <w:szCs w:val="20"/>
        </w:rPr>
        <w:t xml:space="preserve"> v Růžovém salonku Kolovratského paláce.</w:t>
      </w:r>
    </w:p>
    <w:p w14:paraId="02024005" w14:textId="77777777" w:rsidR="00211068" w:rsidRDefault="00211068" w:rsidP="00211068">
      <w:pPr>
        <w:rPr>
          <w:rFonts w:ascii="Verdana" w:hAnsi="Verdana"/>
          <w:sz w:val="20"/>
          <w:szCs w:val="20"/>
        </w:rPr>
      </w:pPr>
    </w:p>
    <w:p w14:paraId="2B5EA61B" w14:textId="77777777" w:rsidR="00211068" w:rsidRDefault="00211068" w:rsidP="00211068">
      <w:pPr>
        <w:rPr>
          <w:rFonts w:ascii="Verdana" w:hAnsi="Verdana"/>
          <w:sz w:val="20"/>
          <w:szCs w:val="20"/>
        </w:rPr>
      </w:pPr>
    </w:p>
    <w:p w14:paraId="69172CAE" w14:textId="77777777" w:rsidR="00211068" w:rsidRPr="00985165" w:rsidRDefault="00211068" w:rsidP="00211068">
      <w:pPr>
        <w:rPr>
          <w:rFonts w:ascii="Verdana" w:hAnsi="Verdana"/>
          <w:sz w:val="20"/>
          <w:szCs w:val="20"/>
          <w:u w:val="single"/>
        </w:rPr>
      </w:pPr>
      <w:r w:rsidRPr="00985165">
        <w:rPr>
          <w:rFonts w:ascii="Verdana" w:hAnsi="Verdana"/>
          <w:sz w:val="20"/>
          <w:szCs w:val="20"/>
          <w:u w:val="single"/>
        </w:rPr>
        <w:t>Zahraniční cesty Výboru pro zahraniční věci,</w:t>
      </w:r>
      <w:r>
        <w:rPr>
          <w:rFonts w:ascii="Verdana" w:hAnsi="Verdana"/>
          <w:sz w:val="20"/>
          <w:szCs w:val="20"/>
          <w:u w:val="single"/>
        </w:rPr>
        <w:t xml:space="preserve"> obranu a bezpečnost v roce 2020</w:t>
      </w:r>
    </w:p>
    <w:p w14:paraId="3919FC02" w14:textId="77777777" w:rsidR="00211068" w:rsidRDefault="00211068" w:rsidP="00211068">
      <w:pPr>
        <w:jc w:val="both"/>
        <w:rPr>
          <w:rFonts w:ascii="Verdana" w:hAnsi="Verdana"/>
          <w:sz w:val="20"/>
          <w:szCs w:val="20"/>
        </w:rPr>
      </w:pPr>
    </w:p>
    <w:p w14:paraId="34E5A8AD" w14:textId="77777777" w:rsidR="00211068" w:rsidRDefault="00211068" w:rsidP="00211068">
      <w:pPr>
        <w:jc w:val="both"/>
        <w:rPr>
          <w:rFonts w:ascii="Verdana" w:hAnsi="Verdana"/>
          <w:sz w:val="20"/>
          <w:szCs w:val="20"/>
        </w:rPr>
      </w:pPr>
      <w:r>
        <w:rPr>
          <w:rFonts w:ascii="Verdana" w:hAnsi="Verdana"/>
          <w:sz w:val="20"/>
          <w:szCs w:val="20"/>
        </w:rPr>
        <w:t xml:space="preserve">Vzhledem k pandemické situaci se uskutečnila jen jedna zahraniční cesty výboru a sice </w:t>
      </w:r>
    </w:p>
    <w:p w14:paraId="6984C76B" w14:textId="77777777" w:rsidR="00211068" w:rsidRDefault="00211068" w:rsidP="00211068">
      <w:pPr>
        <w:jc w:val="both"/>
        <w:rPr>
          <w:rFonts w:ascii="Verdana" w:hAnsi="Verdana"/>
          <w:sz w:val="20"/>
          <w:szCs w:val="20"/>
        </w:rPr>
      </w:pPr>
      <w:r>
        <w:rPr>
          <w:rFonts w:ascii="Verdana" w:hAnsi="Verdana"/>
          <w:sz w:val="20"/>
          <w:szCs w:val="20"/>
        </w:rPr>
        <w:t>do Rakouské republiky.</w:t>
      </w:r>
    </w:p>
    <w:p w14:paraId="25E33428" w14:textId="77777777" w:rsidR="00211068" w:rsidRDefault="00211068" w:rsidP="00211068">
      <w:pPr>
        <w:jc w:val="both"/>
        <w:rPr>
          <w:rFonts w:ascii="Verdana" w:hAnsi="Verdana"/>
          <w:sz w:val="20"/>
          <w:szCs w:val="20"/>
        </w:rPr>
      </w:pPr>
    </w:p>
    <w:p w14:paraId="1854A5AB" w14:textId="77777777" w:rsidR="00211068" w:rsidRDefault="00211068" w:rsidP="00211068">
      <w:pPr>
        <w:jc w:val="both"/>
        <w:rPr>
          <w:rFonts w:ascii="Verdana" w:hAnsi="Verdana"/>
          <w:sz w:val="20"/>
          <w:szCs w:val="20"/>
        </w:rPr>
      </w:pPr>
      <w:r w:rsidRPr="0069242D">
        <w:rPr>
          <w:rFonts w:ascii="Verdana" w:hAnsi="Verdana"/>
          <w:sz w:val="20"/>
          <w:szCs w:val="20"/>
        </w:rPr>
        <w:t xml:space="preserve">Ve </w:t>
      </w:r>
      <w:r w:rsidRPr="00A775BD">
        <w:rPr>
          <w:rFonts w:ascii="Verdana" w:hAnsi="Verdana"/>
          <w:b/>
          <w:sz w:val="20"/>
          <w:szCs w:val="20"/>
        </w:rPr>
        <w:t>dnech 14. a 15. září 2020 jednala ve Vídni</w:t>
      </w:r>
      <w:r w:rsidRPr="0069242D">
        <w:rPr>
          <w:rFonts w:ascii="Verdana" w:hAnsi="Verdana"/>
          <w:sz w:val="20"/>
          <w:szCs w:val="20"/>
        </w:rPr>
        <w:t xml:space="preserve"> delegace Výboru pro zahraniční věci, obranu a bezpečnost Senátu Parlametu ČR složená z předsedy Pavla Fischera a místopředsedů výboru Tomáše Jirsy a Patrika Kunčara. V rakouském parlamentu se delegace setkala s předsedou Výboru pro obranu Wolfgangem Beerem a předsedou Výboru pro zahraniční věci Spolkové rady Eduardem Köckem, jakož i dalšími členy těchto výborů. Následovalo jednání s Výborem pro obranu Národní rady v čele s Reinhardem E. Böschem.  Českou delegaci dále přijali generální sekretář ministerstva zahraničí Peter Launsky-Tieffenthal a generální sekretář ministerstva obrany Dieter Kandlhofer.</w:t>
      </w:r>
    </w:p>
    <w:p w14:paraId="02646160" w14:textId="77777777" w:rsidR="00211068" w:rsidRPr="0069242D" w:rsidRDefault="00211068" w:rsidP="00211068">
      <w:pPr>
        <w:jc w:val="both"/>
        <w:rPr>
          <w:rFonts w:ascii="Verdana" w:hAnsi="Verdana"/>
          <w:sz w:val="20"/>
          <w:szCs w:val="20"/>
        </w:rPr>
      </w:pPr>
    </w:p>
    <w:p w14:paraId="5FF84197" w14:textId="77777777" w:rsidR="00211068" w:rsidRPr="0069242D" w:rsidRDefault="00211068" w:rsidP="00211068">
      <w:pPr>
        <w:jc w:val="both"/>
        <w:rPr>
          <w:rFonts w:ascii="Verdana" w:hAnsi="Verdana"/>
          <w:sz w:val="20"/>
          <w:szCs w:val="20"/>
        </w:rPr>
      </w:pPr>
      <w:r w:rsidRPr="0069242D">
        <w:rPr>
          <w:rFonts w:ascii="Verdana" w:hAnsi="Verdana"/>
          <w:sz w:val="20"/>
          <w:szCs w:val="20"/>
        </w:rPr>
        <w:t>Návštěva potvrdila velmi dobré a intenzivní vztahy na parlamentní úrovni. Diskutována byla bilaterální bezpečnostní a obranná spolupráce, regionální i evropské projekty. Účastníci si vyměnili názory na hlavní světové strategické a bezpečnostní výzvy, přičemž se shodli na významu kybernetické bezpečnosti. Jednání se nevyhnulo problematice pandemie COVID-19 a s ní spojených ekonomických a sociálních výzev. Potvrdilo také vzájemný zájem na zachování otevřených hranic, mj. i s ohledem na množství pendlerů, kteří jsou potřební i pro rakouské hospodářství, nebo blížící se lyžařskou sezónu v rakouských Alpách. Jakkoli existují zásadní odlišnosti v názorech na jadernou energetiku či dominantní roli obnovitelných zdrojů, obě strany se shodly na významu otevřené komunikace.</w:t>
      </w:r>
    </w:p>
    <w:p w14:paraId="51F93405" w14:textId="77777777" w:rsidR="00211068" w:rsidRDefault="00211068" w:rsidP="00211068">
      <w:pPr>
        <w:rPr>
          <w:rFonts w:ascii="Verdana" w:hAnsi="Verdana"/>
          <w:sz w:val="20"/>
          <w:szCs w:val="20"/>
        </w:rPr>
      </w:pPr>
    </w:p>
    <w:p w14:paraId="604D7F74" w14:textId="77777777" w:rsidR="00211068" w:rsidRDefault="00211068" w:rsidP="00211068">
      <w:pPr>
        <w:rPr>
          <w:rFonts w:ascii="Verdana" w:hAnsi="Verdana"/>
          <w:sz w:val="20"/>
          <w:szCs w:val="20"/>
        </w:rPr>
      </w:pPr>
    </w:p>
    <w:p w14:paraId="181F649A" w14:textId="77777777" w:rsidR="00211068" w:rsidRDefault="00211068" w:rsidP="00211068">
      <w:pPr>
        <w:rPr>
          <w:rFonts w:ascii="Verdana" w:hAnsi="Verdana"/>
          <w:sz w:val="20"/>
          <w:szCs w:val="20"/>
        </w:rPr>
      </w:pPr>
    </w:p>
    <w:p w14:paraId="07632B29" w14:textId="77777777" w:rsidR="00211068" w:rsidRDefault="00211068" w:rsidP="00211068">
      <w:pPr>
        <w:rPr>
          <w:rFonts w:ascii="Verdana" w:hAnsi="Verdana"/>
          <w:sz w:val="20"/>
          <w:szCs w:val="20"/>
          <w:u w:val="single"/>
        </w:rPr>
      </w:pPr>
      <w:r w:rsidRPr="00D047D3">
        <w:rPr>
          <w:rFonts w:ascii="Verdana" w:hAnsi="Verdana"/>
          <w:sz w:val="20"/>
          <w:szCs w:val="20"/>
          <w:u w:val="single"/>
        </w:rPr>
        <w:lastRenderedPageBreak/>
        <w:t>Usnesení VZOB k reagující na aktuální události:</w:t>
      </w:r>
    </w:p>
    <w:p w14:paraId="027B74C0" w14:textId="77777777" w:rsidR="00211068" w:rsidRDefault="00211068" w:rsidP="00211068">
      <w:pPr>
        <w:rPr>
          <w:rFonts w:ascii="Verdana" w:hAnsi="Verdana"/>
          <w:b/>
          <w:sz w:val="20"/>
          <w:szCs w:val="20"/>
          <w:u w:val="single"/>
        </w:rPr>
      </w:pPr>
    </w:p>
    <w:p w14:paraId="553AADB6" w14:textId="77777777" w:rsidR="00211068" w:rsidRDefault="00211068" w:rsidP="00211068">
      <w:pPr>
        <w:rPr>
          <w:rFonts w:ascii="Verdana" w:hAnsi="Verdana"/>
          <w:b/>
          <w:sz w:val="20"/>
          <w:szCs w:val="20"/>
          <w:u w:val="single"/>
        </w:rPr>
      </w:pPr>
    </w:p>
    <w:p w14:paraId="4726EF4B" w14:textId="77777777" w:rsidR="00211068" w:rsidRPr="005F656A" w:rsidRDefault="00211068" w:rsidP="00211068">
      <w:pPr>
        <w:rPr>
          <w:rFonts w:ascii="Verdana" w:hAnsi="Verdana"/>
          <w:sz w:val="20"/>
          <w:szCs w:val="20"/>
        </w:rPr>
      </w:pPr>
      <w:r w:rsidRPr="005F656A">
        <w:rPr>
          <w:rFonts w:ascii="Verdana" w:hAnsi="Verdana"/>
          <w:sz w:val="20"/>
          <w:szCs w:val="20"/>
        </w:rPr>
        <w:t>113. USNESENÍ</w:t>
      </w:r>
      <w:r>
        <w:rPr>
          <w:rFonts w:ascii="Verdana" w:hAnsi="Verdana"/>
          <w:sz w:val="20"/>
          <w:szCs w:val="20"/>
        </w:rPr>
        <w:t xml:space="preserve"> </w:t>
      </w:r>
      <w:r w:rsidRPr="005F656A">
        <w:rPr>
          <w:rFonts w:ascii="Verdana" w:hAnsi="Verdana"/>
          <w:sz w:val="20"/>
          <w:szCs w:val="20"/>
        </w:rPr>
        <w:t>z 15. schůze</w:t>
      </w:r>
      <w:r>
        <w:rPr>
          <w:rFonts w:ascii="Verdana" w:hAnsi="Verdana"/>
          <w:sz w:val="20"/>
          <w:szCs w:val="20"/>
        </w:rPr>
        <w:t xml:space="preserve"> Výboru</w:t>
      </w:r>
      <w:r w:rsidRPr="005F656A">
        <w:rPr>
          <w:rFonts w:ascii="Verdana" w:hAnsi="Verdana"/>
          <w:sz w:val="20"/>
          <w:szCs w:val="20"/>
        </w:rPr>
        <w:t>, konané dne 22. ledna 2020</w:t>
      </w:r>
    </w:p>
    <w:p w14:paraId="3BB6E85D" w14:textId="77777777" w:rsidR="00211068" w:rsidRPr="00A775BD" w:rsidRDefault="00211068" w:rsidP="00211068">
      <w:pPr>
        <w:rPr>
          <w:rFonts w:ascii="Verdana" w:hAnsi="Verdana"/>
          <w:b/>
          <w:sz w:val="20"/>
          <w:szCs w:val="20"/>
        </w:rPr>
      </w:pPr>
      <w:r w:rsidRPr="00A775BD">
        <w:rPr>
          <w:rFonts w:ascii="Verdana" w:hAnsi="Verdana"/>
          <w:b/>
          <w:sz w:val="20"/>
          <w:szCs w:val="20"/>
        </w:rPr>
        <w:t>k aktuální bezpečnostní situaci na Blízkém východě</w:t>
      </w:r>
    </w:p>
    <w:p w14:paraId="72FD02A3" w14:textId="77777777" w:rsidR="00211068" w:rsidRDefault="00211068" w:rsidP="00211068">
      <w:pPr>
        <w:rPr>
          <w:rFonts w:ascii="Verdana" w:hAnsi="Verdana"/>
          <w:sz w:val="20"/>
          <w:szCs w:val="20"/>
        </w:rPr>
      </w:pPr>
    </w:p>
    <w:p w14:paraId="6F5B12A9" w14:textId="77777777" w:rsidR="00211068" w:rsidRDefault="00211068" w:rsidP="00211068">
      <w:pPr>
        <w:rPr>
          <w:rFonts w:ascii="Verdana" w:hAnsi="Verdana"/>
          <w:sz w:val="20"/>
          <w:szCs w:val="20"/>
          <w:u w:val="single"/>
        </w:rPr>
      </w:pPr>
    </w:p>
    <w:p w14:paraId="13E7C985" w14:textId="77777777" w:rsidR="00211068" w:rsidRPr="00BD3764" w:rsidRDefault="00211068" w:rsidP="00211068">
      <w:pPr>
        <w:rPr>
          <w:rFonts w:ascii="Verdana" w:hAnsi="Verdana"/>
          <w:sz w:val="20"/>
          <w:szCs w:val="20"/>
        </w:rPr>
      </w:pPr>
      <w:r w:rsidRPr="00BD3764">
        <w:rPr>
          <w:rFonts w:ascii="Verdana" w:hAnsi="Verdana"/>
          <w:sz w:val="20"/>
          <w:szCs w:val="20"/>
        </w:rPr>
        <w:t>144. USNESENÍ</w:t>
      </w:r>
      <w:r>
        <w:rPr>
          <w:rFonts w:ascii="Verdana" w:hAnsi="Verdana"/>
          <w:sz w:val="20"/>
          <w:szCs w:val="20"/>
        </w:rPr>
        <w:t xml:space="preserve"> </w:t>
      </w:r>
      <w:r w:rsidRPr="00BD3764">
        <w:rPr>
          <w:rFonts w:ascii="Verdana" w:hAnsi="Verdana"/>
          <w:sz w:val="20"/>
          <w:szCs w:val="20"/>
        </w:rPr>
        <w:t>z 19. schůze</w:t>
      </w:r>
      <w:r>
        <w:rPr>
          <w:rFonts w:ascii="Verdana" w:hAnsi="Verdana"/>
          <w:sz w:val="20"/>
          <w:szCs w:val="20"/>
        </w:rPr>
        <w:t xml:space="preserve"> Výboru</w:t>
      </w:r>
      <w:r w:rsidRPr="00BD3764">
        <w:rPr>
          <w:rFonts w:ascii="Verdana" w:hAnsi="Verdana"/>
          <w:sz w:val="20"/>
          <w:szCs w:val="20"/>
        </w:rPr>
        <w:t>, konané dne 28. dubna 2020</w:t>
      </w:r>
    </w:p>
    <w:p w14:paraId="3E2AAAFD" w14:textId="77777777" w:rsidR="00211068" w:rsidRPr="00A775BD" w:rsidRDefault="00211068" w:rsidP="00211068">
      <w:pPr>
        <w:rPr>
          <w:rFonts w:ascii="Verdana" w:hAnsi="Verdana"/>
          <w:b/>
          <w:sz w:val="20"/>
          <w:szCs w:val="20"/>
        </w:rPr>
      </w:pPr>
      <w:r w:rsidRPr="00A775BD">
        <w:rPr>
          <w:rFonts w:ascii="Verdana" w:hAnsi="Verdana"/>
          <w:b/>
          <w:sz w:val="20"/>
          <w:szCs w:val="20"/>
        </w:rPr>
        <w:t>ke zpochybňování legitimity svobodného rozhodnutí zastupitelstva obce</w:t>
      </w:r>
    </w:p>
    <w:p w14:paraId="05EE842E" w14:textId="77777777" w:rsidR="00211068" w:rsidRDefault="00211068" w:rsidP="00211068">
      <w:pPr>
        <w:rPr>
          <w:rFonts w:ascii="Verdana" w:hAnsi="Verdana"/>
          <w:sz w:val="20"/>
          <w:szCs w:val="20"/>
          <w:u w:val="single"/>
        </w:rPr>
      </w:pPr>
    </w:p>
    <w:p w14:paraId="2A518B24" w14:textId="77777777" w:rsidR="00211068" w:rsidRDefault="00211068" w:rsidP="00211068">
      <w:pPr>
        <w:rPr>
          <w:rFonts w:ascii="Verdana" w:hAnsi="Verdana"/>
          <w:sz w:val="20"/>
          <w:szCs w:val="20"/>
          <w:u w:val="single"/>
        </w:rPr>
      </w:pPr>
    </w:p>
    <w:p w14:paraId="1553A0EC" w14:textId="77777777" w:rsidR="00211068" w:rsidRPr="00BD3764" w:rsidRDefault="00211068" w:rsidP="00211068">
      <w:pPr>
        <w:rPr>
          <w:rFonts w:ascii="Verdana" w:hAnsi="Verdana"/>
          <w:sz w:val="20"/>
          <w:szCs w:val="20"/>
        </w:rPr>
      </w:pPr>
      <w:r w:rsidRPr="00BD3764">
        <w:rPr>
          <w:rFonts w:ascii="Verdana" w:hAnsi="Verdana"/>
          <w:sz w:val="20"/>
          <w:szCs w:val="20"/>
        </w:rPr>
        <w:t>143. USNESENÍ</w:t>
      </w:r>
      <w:r>
        <w:rPr>
          <w:rFonts w:ascii="Verdana" w:hAnsi="Verdana"/>
          <w:sz w:val="20"/>
          <w:szCs w:val="20"/>
        </w:rPr>
        <w:t xml:space="preserve"> </w:t>
      </w:r>
      <w:r w:rsidRPr="00BD3764">
        <w:rPr>
          <w:rFonts w:ascii="Verdana" w:hAnsi="Verdana"/>
          <w:sz w:val="20"/>
          <w:szCs w:val="20"/>
        </w:rPr>
        <w:t>z 19. schůze</w:t>
      </w:r>
      <w:r>
        <w:rPr>
          <w:rFonts w:ascii="Verdana" w:hAnsi="Verdana"/>
          <w:sz w:val="20"/>
          <w:szCs w:val="20"/>
        </w:rPr>
        <w:t xml:space="preserve"> Výboru</w:t>
      </w:r>
      <w:r w:rsidRPr="00BD3764">
        <w:rPr>
          <w:rFonts w:ascii="Verdana" w:hAnsi="Verdana"/>
          <w:sz w:val="20"/>
          <w:szCs w:val="20"/>
        </w:rPr>
        <w:t>, konané dne 28. dubna 2020</w:t>
      </w:r>
    </w:p>
    <w:p w14:paraId="44514418" w14:textId="77777777" w:rsidR="00211068" w:rsidRPr="00A775BD" w:rsidRDefault="00211068" w:rsidP="00211068">
      <w:pPr>
        <w:rPr>
          <w:rFonts w:ascii="Verdana" w:hAnsi="Verdana"/>
          <w:b/>
          <w:sz w:val="20"/>
          <w:szCs w:val="20"/>
        </w:rPr>
      </w:pPr>
      <w:r w:rsidRPr="00BD3764">
        <w:rPr>
          <w:rFonts w:ascii="Verdana" w:hAnsi="Verdana"/>
          <w:sz w:val="20"/>
          <w:szCs w:val="20"/>
        </w:rPr>
        <w:t xml:space="preserve">přijaté v souvislosti s úpravami </w:t>
      </w:r>
      <w:r w:rsidRPr="00A775BD">
        <w:rPr>
          <w:rFonts w:ascii="Verdana" w:hAnsi="Verdana"/>
          <w:b/>
          <w:sz w:val="20"/>
          <w:szCs w:val="20"/>
        </w:rPr>
        <w:t>státního rozpočtu kvůli boji s pandemií a nutnosti rozvoje schopností Armády ČR</w:t>
      </w:r>
    </w:p>
    <w:p w14:paraId="7CAE15B2" w14:textId="77777777" w:rsidR="00211068" w:rsidRDefault="00211068" w:rsidP="00211068">
      <w:pPr>
        <w:rPr>
          <w:rFonts w:ascii="Verdana" w:hAnsi="Verdana"/>
          <w:sz w:val="20"/>
          <w:szCs w:val="20"/>
          <w:u w:val="single"/>
        </w:rPr>
      </w:pPr>
    </w:p>
    <w:p w14:paraId="3D834AB8" w14:textId="77777777" w:rsidR="00211068" w:rsidRDefault="00211068" w:rsidP="00211068">
      <w:pPr>
        <w:rPr>
          <w:rFonts w:ascii="Verdana" w:hAnsi="Verdana"/>
          <w:sz w:val="20"/>
          <w:szCs w:val="20"/>
          <w:u w:val="single"/>
        </w:rPr>
      </w:pPr>
    </w:p>
    <w:p w14:paraId="70D654D3" w14:textId="77777777" w:rsidR="00211068" w:rsidRPr="00BD3764" w:rsidRDefault="00211068" w:rsidP="00211068">
      <w:pPr>
        <w:rPr>
          <w:rFonts w:ascii="Verdana" w:hAnsi="Verdana"/>
          <w:sz w:val="20"/>
          <w:szCs w:val="20"/>
        </w:rPr>
      </w:pPr>
      <w:r w:rsidRPr="00BD3764">
        <w:rPr>
          <w:rFonts w:ascii="Verdana" w:hAnsi="Verdana"/>
          <w:sz w:val="20"/>
          <w:szCs w:val="20"/>
        </w:rPr>
        <w:t>146. USNESENÍ</w:t>
      </w:r>
      <w:r>
        <w:rPr>
          <w:rFonts w:ascii="Verdana" w:hAnsi="Verdana"/>
          <w:sz w:val="20"/>
          <w:szCs w:val="20"/>
        </w:rPr>
        <w:t xml:space="preserve"> </w:t>
      </w:r>
      <w:r w:rsidRPr="00BD3764">
        <w:rPr>
          <w:rFonts w:ascii="Verdana" w:hAnsi="Verdana"/>
          <w:sz w:val="20"/>
          <w:szCs w:val="20"/>
        </w:rPr>
        <w:t>z 20. schůze</w:t>
      </w:r>
      <w:r>
        <w:rPr>
          <w:rFonts w:ascii="Verdana" w:hAnsi="Verdana"/>
          <w:sz w:val="20"/>
          <w:szCs w:val="20"/>
        </w:rPr>
        <w:t xml:space="preserve"> Výboru</w:t>
      </w:r>
      <w:r w:rsidRPr="00BD3764">
        <w:rPr>
          <w:rFonts w:ascii="Verdana" w:hAnsi="Verdana"/>
          <w:sz w:val="20"/>
          <w:szCs w:val="20"/>
        </w:rPr>
        <w:t>, konané dne 13. května 2020</w:t>
      </w:r>
    </w:p>
    <w:p w14:paraId="698116A4" w14:textId="77777777" w:rsidR="00211068" w:rsidRPr="00BD3764" w:rsidRDefault="00211068" w:rsidP="00211068">
      <w:pPr>
        <w:rPr>
          <w:rFonts w:ascii="Verdana" w:hAnsi="Verdana"/>
          <w:sz w:val="20"/>
          <w:szCs w:val="20"/>
        </w:rPr>
      </w:pPr>
      <w:r w:rsidRPr="00BD3764">
        <w:rPr>
          <w:rFonts w:ascii="Verdana" w:hAnsi="Verdana"/>
          <w:sz w:val="20"/>
          <w:szCs w:val="20"/>
        </w:rPr>
        <w:t xml:space="preserve">k </w:t>
      </w:r>
      <w:r w:rsidRPr="00A775BD">
        <w:rPr>
          <w:rFonts w:ascii="Verdana" w:hAnsi="Verdana"/>
          <w:b/>
          <w:sz w:val="20"/>
          <w:szCs w:val="20"/>
        </w:rPr>
        <w:t>žádosti Tchaj-wanu</w:t>
      </w:r>
      <w:r w:rsidRPr="00BD3764">
        <w:rPr>
          <w:rFonts w:ascii="Verdana" w:hAnsi="Verdana"/>
          <w:sz w:val="20"/>
          <w:szCs w:val="20"/>
        </w:rPr>
        <w:t xml:space="preserve"> o podporu jeho účasti na Světovém zdravotnickém shromáždění</w:t>
      </w:r>
    </w:p>
    <w:p w14:paraId="184E7250" w14:textId="77777777" w:rsidR="00211068" w:rsidRDefault="00211068" w:rsidP="00211068">
      <w:pPr>
        <w:rPr>
          <w:rFonts w:ascii="Verdana" w:hAnsi="Verdana"/>
          <w:sz w:val="20"/>
          <w:szCs w:val="20"/>
          <w:u w:val="single"/>
        </w:rPr>
      </w:pPr>
    </w:p>
    <w:p w14:paraId="14842DA6" w14:textId="77777777" w:rsidR="00211068" w:rsidRPr="005C1AE6" w:rsidRDefault="00211068" w:rsidP="00211068">
      <w:pPr>
        <w:pStyle w:val="Default"/>
        <w:rPr>
          <w:sz w:val="20"/>
          <w:szCs w:val="20"/>
        </w:rPr>
      </w:pPr>
    </w:p>
    <w:p w14:paraId="2DD7F0D4" w14:textId="77777777" w:rsidR="00211068" w:rsidRPr="00A775BD" w:rsidRDefault="00211068" w:rsidP="00211068">
      <w:pPr>
        <w:pStyle w:val="Default"/>
        <w:rPr>
          <w:sz w:val="20"/>
          <w:szCs w:val="20"/>
        </w:rPr>
      </w:pPr>
      <w:r w:rsidRPr="00A775BD">
        <w:rPr>
          <w:bCs/>
          <w:sz w:val="20"/>
          <w:szCs w:val="20"/>
        </w:rPr>
        <w:t xml:space="preserve">148. USNESENÍ </w:t>
      </w:r>
      <w:r w:rsidRPr="00A775BD">
        <w:rPr>
          <w:sz w:val="20"/>
          <w:szCs w:val="20"/>
        </w:rPr>
        <w:t xml:space="preserve"> z 21. schůze</w:t>
      </w:r>
      <w:r>
        <w:rPr>
          <w:sz w:val="20"/>
          <w:szCs w:val="20"/>
        </w:rPr>
        <w:t xml:space="preserve"> Výboru</w:t>
      </w:r>
      <w:r w:rsidRPr="00A775BD">
        <w:rPr>
          <w:sz w:val="20"/>
          <w:szCs w:val="20"/>
        </w:rPr>
        <w:t xml:space="preserve">, konané dne 3. června 2020 </w:t>
      </w:r>
    </w:p>
    <w:p w14:paraId="503EBF58" w14:textId="77777777" w:rsidR="00211068" w:rsidRPr="00945E0E" w:rsidRDefault="00211068" w:rsidP="00211068">
      <w:pPr>
        <w:pStyle w:val="Default"/>
        <w:rPr>
          <w:sz w:val="20"/>
          <w:szCs w:val="20"/>
        </w:rPr>
      </w:pPr>
      <w:r w:rsidRPr="00A775BD">
        <w:rPr>
          <w:bCs/>
          <w:sz w:val="20"/>
          <w:szCs w:val="20"/>
        </w:rPr>
        <w:t xml:space="preserve">k situaci ve zvláštní správní oblasti </w:t>
      </w:r>
      <w:r w:rsidRPr="00A775BD">
        <w:rPr>
          <w:b/>
          <w:bCs/>
          <w:sz w:val="20"/>
          <w:szCs w:val="20"/>
        </w:rPr>
        <w:t>Hong Kong</w:t>
      </w:r>
      <w:r w:rsidRPr="00A775BD">
        <w:rPr>
          <w:bCs/>
          <w:sz w:val="20"/>
          <w:szCs w:val="20"/>
        </w:rPr>
        <w:t xml:space="preserve"> </w:t>
      </w:r>
    </w:p>
    <w:p w14:paraId="123F7401" w14:textId="77777777" w:rsidR="00211068" w:rsidRPr="005C6305" w:rsidRDefault="00211068" w:rsidP="00211068">
      <w:pPr>
        <w:autoSpaceDE w:val="0"/>
        <w:autoSpaceDN w:val="0"/>
        <w:adjustRightInd w:val="0"/>
        <w:rPr>
          <w:rFonts w:ascii="Verdana" w:eastAsiaTheme="minorHAnsi" w:hAnsi="Verdana" w:cs="Verdana"/>
          <w:color w:val="000000"/>
        </w:rPr>
      </w:pPr>
    </w:p>
    <w:p w14:paraId="27520675" w14:textId="77777777" w:rsidR="00211068" w:rsidRPr="005C6305" w:rsidRDefault="00211068" w:rsidP="00211068">
      <w:pPr>
        <w:autoSpaceDE w:val="0"/>
        <w:autoSpaceDN w:val="0"/>
        <w:adjustRightInd w:val="0"/>
        <w:rPr>
          <w:rFonts w:ascii="Verdana" w:eastAsiaTheme="minorHAnsi" w:hAnsi="Verdana" w:cs="Verdana"/>
          <w:color w:val="000000"/>
          <w:sz w:val="20"/>
          <w:szCs w:val="20"/>
        </w:rPr>
      </w:pPr>
      <w:r w:rsidRPr="005C6305">
        <w:rPr>
          <w:rFonts w:ascii="Verdana" w:eastAsiaTheme="minorHAnsi" w:hAnsi="Verdana" w:cs="Verdana"/>
          <w:bCs/>
          <w:color w:val="000000"/>
          <w:sz w:val="20"/>
          <w:szCs w:val="20"/>
        </w:rPr>
        <w:t>153. USNESENÍ</w:t>
      </w:r>
      <w:r w:rsidRPr="005C6305">
        <w:rPr>
          <w:rFonts w:ascii="Verdana" w:eastAsiaTheme="minorHAnsi" w:hAnsi="Verdana" w:cs="Verdana"/>
          <w:b/>
          <w:bCs/>
          <w:color w:val="000000"/>
          <w:sz w:val="20"/>
          <w:szCs w:val="20"/>
        </w:rPr>
        <w:t xml:space="preserve"> </w:t>
      </w:r>
      <w:r w:rsidRPr="005C6305">
        <w:rPr>
          <w:rFonts w:ascii="Verdana" w:eastAsiaTheme="minorHAnsi" w:hAnsi="Verdana" w:cs="Verdana"/>
          <w:color w:val="000000"/>
          <w:sz w:val="20"/>
          <w:szCs w:val="20"/>
        </w:rPr>
        <w:t xml:space="preserve">z 22. schůze, konané dne 9. června 2020 </w:t>
      </w:r>
    </w:p>
    <w:p w14:paraId="10CE83E8" w14:textId="77777777" w:rsidR="00211068" w:rsidRDefault="00211068" w:rsidP="00211068">
      <w:pPr>
        <w:autoSpaceDE w:val="0"/>
        <w:autoSpaceDN w:val="0"/>
        <w:adjustRightInd w:val="0"/>
        <w:rPr>
          <w:rFonts w:ascii="Verdana" w:eastAsiaTheme="minorHAnsi" w:hAnsi="Verdana" w:cs="Verdana"/>
          <w:b/>
          <w:bCs/>
          <w:color w:val="000000"/>
          <w:sz w:val="20"/>
          <w:szCs w:val="20"/>
        </w:rPr>
      </w:pPr>
      <w:r w:rsidRPr="005C6305">
        <w:rPr>
          <w:rFonts w:ascii="Verdana" w:eastAsiaTheme="minorHAnsi" w:hAnsi="Verdana" w:cs="Verdana"/>
          <w:b/>
          <w:bCs/>
          <w:color w:val="000000"/>
          <w:sz w:val="20"/>
          <w:szCs w:val="20"/>
        </w:rPr>
        <w:t xml:space="preserve">k energetické bezpečnosti a výběru dodavatele nových jaderných bloků </w:t>
      </w:r>
    </w:p>
    <w:p w14:paraId="5DA7271B" w14:textId="77777777" w:rsidR="00211068" w:rsidRDefault="00211068" w:rsidP="00211068">
      <w:pPr>
        <w:autoSpaceDE w:val="0"/>
        <w:autoSpaceDN w:val="0"/>
        <w:adjustRightInd w:val="0"/>
        <w:rPr>
          <w:rFonts w:ascii="Verdana" w:eastAsiaTheme="minorHAnsi" w:hAnsi="Verdana" w:cs="Verdana"/>
          <w:b/>
          <w:bCs/>
          <w:color w:val="000000"/>
          <w:sz w:val="20"/>
          <w:szCs w:val="20"/>
        </w:rPr>
      </w:pPr>
    </w:p>
    <w:p w14:paraId="7094301D" w14:textId="77777777" w:rsidR="00211068" w:rsidRPr="002F39B3" w:rsidRDefault="00211068" w:rsidP="00211068">
      <w:pPr>
        <w:rPr>
          <w:rFonts w:ascii="Verdana" w:hAnsi="Verdana"/>
          <w:sz w:val="20"/>
          <w:szCs w:val="20"/>
        </w:rPr>
      </w:pPr>
      <w:r>
        <w:rPr>
          <w:rFonts w:ascii="Verdana" w:hAnsi="Verdana"/>
          <w:sz w:val="20"/>
          <w:szCs w:val="20"/>
        </w:rPr>
        <w:t>179.</w:t>
      </w:r>
      <w:r w:rsidRPr="006D7514">
        <w:rPr>
          <w:rFonts w:ascii="Verdana" w:eastAsiaTheme="minorHAnsi" w:hAnsi="Verdana" w:cs="Verdana"/>
          <w:bCs/>
          <w:color w:val="000000"/>
          <w:sz w:val="20"/>
          <w:szCs w:val="20"/>
        </w:rPr>
        <w:t xml:space="preserve"> </w:t>
      </w:r>
      <w:r w:rsidRPr="005C6305">
        <w:rPr>
          <w:rFonts w:ascii="Verdana" w:eastAsiaTheme="minorHAnsi" w:hAnsi="Verdana" w:cs="Verdana"/>
          <w:bCs/>
          <w:color w:val="000000"/>
          <w:sz w:val="20"/>
          <w:szCs w:val="20"/>
        </w:rPr>
        <w:t>USNESENÍ</w:t>
      </w:r>
      <w:r>
        <w:rPr>
          <w:rFonts w:ascii="Verdana" w:hAnsi="Verdana"/>
          <w:sz w:val="20"/>
          <w:szCs w:val="20"/>
        </w:rPr>
        <w:t xml:space="preserve"> </w:t>
      </w:r>
      <w:r w:rsidRPr="002F39B3">
        <w:rPr>
          <w:rFonts w:ascii="Verdana" w:hAnsi="Verdana"/>
          <w:sz w:val="20"/>
          <w:szCs w:val="20"/>
        </w:rPr>
        <w:t>z 25. schůze</w:t>
      </w:r>
      <w:r>
        <w:rPr>
          <w:rFonts w:ascii="Verdana" w:hAnsi="Verdana"/>
          <w:sz w:val="20"/>
          <w:szCs w:val="20"/>
        </w:rPr>
        <w:t xml:space="preserve"> Výboru</w:t>
      </w:r>
      <w:r w:rsidRPr="002F39B3">
        <w:rPr>
          <w:rFonts w:ascii="Verdana" w:hAnsi="Verdana"/>
          <w:sz w:val="20"/>
          <w:szCs w:val="20"/>
        </w:rPr>
        <w:t>, konané dne 13. října 2020</w:t>
      </w:r>
    </w:p>
    <w:p w14:paraId="0006CBAA" w14:textId="77777777" w:rsidR="00211068" w:rsidRDefault="00211068" w:rsidP="00211068">
      <w:pPr>
        <w:rPr>
          <w:rFonts w:ascii="Verdana" w:hAnsi="Verdana"/>
          <w:b/>
          <w:sz w:val="20"/>
          <w:szCs w:val="20"/>
        </w:rPr>
      </w:pPr>
      <w:r w:rsidRPr="002F39B3">
        <w:rPr>
          <w:rFonts w:ascii="Verdana" w:hAnsi="Verdana"/>
          <w:b/>
          <w:sz w:val="20"/>
          <w:szCs w:val="20"/>
        </w:rPr>
        <w:t>ke konfliktu na území Náhorního Karabachu</w:t>
      </w:r>
    </w:p>
    <w:p w14:paraId="1FBFE771" w14:textId="77777777" w:rsidR="00211068" w:rsidRDefault="00211068" w:rsidP="00211068">
      <w:pPr>
        <w:rPr>
          <w:rFonts w:ascii="Verdana" w:hAnsi="Verdana"/>
          <w:sz w:val="20"/>
          <w:szCs w:val="20"/>
        </w:rPr>
      </w:pPr>
    </w:p>
    <w:p w14:paraId="201E93C0" w14:textId="77777777" w:rsidR="00211068" w:rsidRPr="000C281D" w:rsidRDefault="00211068" w:rsidP="00211068">
      <w:pPr>
        <w:rPr>
          <w:rFonts w:ascii="Verdana" w:hAnsi="Verdana"/>
          <w:b/>
          <w:sz w:val="20"/>
          <w:szCs w:val="20"/>
        </w:rPr>
      </w:pPr>
      <w:r w:rsidRPr="000C281D">
        <w:rPr>
          <w:rFonts w:ascii="Verdana" w:hAnsi="Verdana"/>
          <w:sz w:val="20"/>
          <w:szCs w:val="20"/>
        </w:rPr>
        <w:t>180</w:t>
      </w:r>
      <w:r>
        <w:rPr>
          <w:rFonts w:ascii="Verdana" w:hAnsi="Verdana"/>
          <w:sz w:val="20"/>
          <w:szCs w:val="20"/>
        </w:rPr>
        <w:t xml:space="preserve">. USNESENÍ </w:t>
      </w:r>
      <w:r>
        <w:rPr>
          <w:rFonts w:ascii="Verdana" w:hAnsi="Verdana"/>
          <w:b/>
          <w:sz w:val="20"/>
          <w:szCs w:val="20"/>
        </w:rPr>
        <w:t xml:space="preserve">  </w:t>
      </w:r>
      <w:r w:rsidRPr="000C281D">
        <w:rPr>
          <w:rFonts w:ascii="Verdana" w:hAnsi="Verdana"/>
          <w:sz w:val="20"/>
          <w:szCs w:val="20"/>
        </w:rPr>
        <w:t>z 25. schůze</w:t>
      </w:r>
      <w:r>
        <w:rPr>
          <w:rFonts w:ascii="Verdana" w:hAnsi="Verdana"/>
          <w:sz w:val="20"/>
          <w:szCs w:val="20"/>
        </w:rPr>
        <w:t xml:space="preserve"> Výboru</w:t>
      </w:r>
      <w:r w:rsidRPr="000C281D">
        <w:rPr>
          <w:rFonts w:ascii="Verdana" w:hAnsi="Verdana"/>
          <w:sz w:val="20"/>
          <w:szCs w:val="20"/>
        </w:rPr>
        <w:t>, konané dne 13. října 2020</w:t>
      </w:r>
    </w:p>
    <w:p w14:paraId="5016E89E" w14:textId="77777777" w:rsidR="00211068" w:rsidRPr="0017003D" w:rsidRDefault="00211068" w:rsidP="00211068">
      <w:pPr>
        <w:rPr>
          <w:rFonts w:ascii="Verdana" w:hAnsi="Verdana"/>
          <w:b/>
          <w:sz w:val="20"/>
          <w:szCs w:val="20"/>
        </w:rPr>
      </w:pPr>
      <w:r w:rsidRPr="000C281D">
        <w:rPr>
          <w:rFonts w:ascii="Verdana" w:hAnsi="Verdana"/>
          <w:b/>
          <w:sz w:val="20"/>
          <w:szCs w:val="20"/>
        </w:rPr>
        <w:t>k vystoupení České republiky v rá</w:t>
      </w:r>
      <w:r>
        <w:rPr>
          <w:rFonts w:ascii="Verdana" w:hAnsi="Verdana"/>
          <w:b/>
          <w:sz w:val="20"/>
          <w:szCs w:val="20"/>
        </w:rPr>
        <w:t>mci Organizace spojených národů</w:t>
      </w:r>
    </w:p>
    <w:p w14:paraId="19E6D443" w14:textId="77777777" w:rsidR="00211068" w:rsidRPr="005C6305" w:rsidRDefault="00211068" w:rsidP="00211068">
      <w:pPr>
        <w:autoSpaceDE w:val="0"/>
        <w:autoSpaceDN w:val="0"/>
        <w:adjustRightInd w:val="0"/>
        <w:rPr>
          <w:rFonts w:ascii="Verdana" w:eastAsiaTheme="minorHAnsi" w:hAnsi="Verdana" w:cs="Verdana"/>
          <w:color w:val="000000"/>
          <w:sz w:val="20"/>
          <w:szCs w:val="20"/>
        </w:rPr>
      </w:pPr>
    </w:p>
    <w:p w14:paraId="4769C02B" w14:textId="77777777" w:rsidR="00211068" w:rsidRPr="005C1AE6" w:rsidRDefault="00211068" w:rsidP="00211068">
      <w:pPr>
        <w:rPr>
          <w:rFonts w:ascii="Verdana" w:hAnsi="Verdana"/>
          <w:sz w:val="20"/>
          <w:szCs w:val="20"/>
        </w:rPr>
      </w:pPr>
    </w:p>
    <w:p w14:paraId="3EFE0371" w14:textId="77777777" w:rsidR="00211068" w:rsidRPr="002A2EDB" w:rsidRDefault="00211068" w:rsidP="00211068">
      <w:pPr>
        <w:rPr>
          <w:rFonts w:ascii="Verdana" w:hAnsi="Verdana"/>
          <w:sz w:val="20"/>
          <w:szCs w:val="20"/>
        </w:rPr>
      </w:pPr>
      <w:r w:rsidRPr="002A2EDB">
        <w:rPr>
          <w:rFonts w:ascii="Verdana" w:hAnsi="Verdana"/>
          <w:sz w:val="20"/>
          <w:szCs w:val="20"/>
        </w:rPr>
        <w:t>181. USNESENÍ</w:t>
      </w:r>
      <w:r>
        <w:rPr>
          <w:rFonts w:ascii="Verdana" w:hAnsi="Verdana"/>
          <w:sz w:val="20"/>
          <w:szCs w:val="20"/>
        </w:rPr>
        <w:t xml:space="preserve"> </w:t>
      </w:r>
      <w:r w:rsidRPr="002A2EDB">
        <w:rPr>
          <w:rFonts w:ascii="Verdana" w:hAnsi="Verdana"/>
          <w:sz w:val="20"/>
          <w:szCs w:val="20"/>
        </w:rPr>
        <w:t>z 25. schůze</w:t>
      </w:r>
      <w:r w:rsidRPr="009C56D1">
        <w:t xml:space="preserve"> </w:t>
      </w:r>
      <w:r w:rsidRPr="009C56D1">
        <w:rPr>
          <w:rFonts w:ascii="Verdana" w:hAnsi="Verdana"/>
          <w:sz w:val="20"/>
          <w:szCs w:val="20"/>
        </w:rPr>
        <w:t>Výboru</w:t>
      </w:r>
      <w:r w:rsidRPr="002A2EDB">
        <w:rPr>
          <w:rFonts w:ascii="Verdana" w:hAnsi="Verdana"/>
          <w:sz w:val="20"/>
          <w:szCs w:val="20"/>
        </w:rPr>
        <w:t>, konané dne 13. října 2020</w:t>
      </w:r>
    </w:p>
    <w:p w14:paraId="31D6ED61" w14:textId="77777777" w:rsidR="00211068" w:rsidRDefault="00211068" w:rsidP="00211068">
      <w:pPr>
        <w:rPr>
          <w:rFonts w:ascii="Verdana" w:hAnsi="Verdana"/>
          <w:b/>
          <w:sz w:val="20"/>
          <w:szCs w:val="20"/>
        </w:rPr>
      </w:pPr>
      <w:r w:rsidRPr="00A775BD">
        <w:rPr>
          <w:rFonts w:ascii="Verdana" w:hAnsi="Verdana"/>
          <w:b/>
          <w:sz w:val="20"/>
          <w:szCs w:val="20"/>
        </w:rPr>
        <w:t>k odolnosti veřejných institucí vůči zahraničním vlivům</w:t>
      </w:r>
    </w:p>
    <w:p w14:paraId="1D5D6839" w14:textId="77777777" w:rsidR="00211068" w:rsidRPr="00A775BD" w:rsidRDefault="00211068" w:rsidP="00211068">
      <w:pPr>
        <w:rPr>
          <w:rFonts w:ascii="Verdana" w:hAnsi="Verdana"/>
          <w:b/>
          <w:sz w:val="20"/>
          <w:szCs w:val="20"/>
        </w:rPr>
      </w:pPr>
    </w:p>
    <w:p w14:paraId="23741F36" w14:textId="77777777" w:rsidR="00211068" w:rsidRPr="002A2EDB" w:rsidRDefault="00211068" w:rsidP="00211068">
      <w:pPr>
        <w:rPr>
          <w:rFonts w:ascii="Verdana" w:hAnsi="Verdana"/>
          <w:sz w:val="20"/>
          <w:szCs w:val="20"/>
        </w:rPr>
      </w:pPr>
      <w:r w:rsidRPr="002A2EDB">
        <w:rPr>
          <w:rFonts w:ascii="Verdana" w:hAnsi="Verdana"/>
          <w:sz w:val="20"/>
          <w:szCs w:val="20"/>
        </w:rPr>
        <w:t>VÝBOR</w:t>
      </w:r>
    </w:p>
    <w:p w14:paraId="38DE1F8D" w14:textId="77777777" w:rsidR="00211068" w:rsidRPr="002A2EDB" w:rsidRDefault="00211068" w:rsidP="00211068">
      <w:pPr>
        <w:rPr>
          <w:rFonts w:ascii="Verdana" w:hAnsi="Verdana"/>
          <w:sz w:val="20"/>
          <w:szCs w:val="20"/>
        </w:rPr>
      </w:pPr>
      <w:r w:rsidRPr="002A2EDB">
        <w:rPr>
          <w:rFonts w:ascii="Verdana" w:hAnsi="Verdana"/>
          <w:sz w:val="20"/>
          <w:szCs w:val="20"/>
        </w:rPr>
        <w:t xml:space="preserve">na základě informací, které zazněly na </w:t>
      </w:r>
      <w:r w:rsidRPr="00AC5B02">
        <w:rPr>
          <w:rFonts w:ascii="Verdana" w:hAnsi="Verdana"/>
          <w:b/>
          <w:sz w:val="20"/>
          <w:szCs w:val="20"/>
        </w:rPr>
        <w:t>veřejném slyšení výboru „Odolnost veřejných institucí vůči zahraničním vlivům</w:t>
      </w:r>
      <w:r w:rsidRPr="002A2EDB">
        <w:rPr>
          <w:rFonts w:ascii="Verdana" w:hAnsi="Verdana"/>
          <w:sz w:val="20"/>
          <w:szCs w:val="20"/>
        </w:rPr>
        <w:t>“, jež se konalo v Senátu dne 25. září 2020, na základě vlastního šetření a po rozpravě</w:t>
      </w:r>
    </w:p>
    <w:p w14:paraId="3C6D4242" w14:textId="77777777" w:rsidR="00211068" w:rsidRPr="002A2EDB" w:rsidRDefault="00211068" w:rsidP="00211068">
      <w:pPr>
        <w:rPr>
          <w:rFonts w:ascii="Verdana" w:hAnsi="Verdana"/>
          <w:sz w:val="20"/>
          <w:szCs w:val="20"/>
        </w:rPr>
      </w:pPr>
      <w:r w:rsidRPr="002A2EDB">
        <w:rPr>
          <w:rFonts w:ascii="Verdana" w:hAnsi="Verdana"/>
          <w:sz w:val="20"/>
          <w:szCs w:val="20"/>
        </w:rPr>
        <w:t>I.</w:t>
      </w:r>
    </w:p>
    <w:p w14:paraId="4693B63E" w14:textId="77777777" w:rsidR="00211068" w:rsidRPr="002A2EDB" w:rsidRDefault="00211068" w:rsidP="00211068">
      <w:pPr>
        <w:rPr>
          <w:rFonts w:ascii="Verdana" w:hAnsi="Verdana"/>
          <w:sz w:val="20"/>
          <w:szCs w:val="20"/>
        </w:rPr>
      </w:pPr>
      <w:r w:rsidRPr="002A2EDB">
        <w:rPr>
          <w:rFonts w:ascii="Verdana" w:hAnsi="Verdana"/>
          <w:sz w:val="20"/>
          <w:szCs w:val="20"/>
        </w:rPr>
        <w:t>se znepokojením konstatuje, že</w:t>
      </w:r>
    </w:p>
    <w:p w14:paraId="2BC34151" w14:textId="77777777" w:rsidR="00211068" w:rsidRPr="002A2EDB" w:rsidRDefault="00211068" w:rsidP="00211068">
      <w:pPr>
        <w:rPr>
          <w:rFonts w:ascii="Verdana" w:hAnsi="Verdana"/>
          <w:sz w:val="20"/>
          <w:szCs w:val="20"/>
        </w:rPr>
      </w:pPr>
      <w:r w:rsidRPr="002A2EDB">
        <w:rPr>
          <w:rFonts w:ascii="Verdana" w:hAnsi="Verdana"/>
          <w:sz w:val="20"/>
          <w:szCs w:val="20"/>
        </w:rPr>
        <w:t>1. na úrovni veřejné správy reprezentované kraji, městy a obcemi a u některých státních úřadů chybí adekvátní povědomí o bezpečnostních rizicích plynoucích ze spolupráce s nedemokratickými státy, a neexistují ani nástroje, jimiž by se priority zahraniční a bezpečnostní politiky ČR odpovídajícím způsobem promítly do spolupráce se zahraničními partnery na těchto úrovních;</w:t>
      </w:r>
    </w:p>
    <w:p w14:paraId="7CAD7D44" w14:textId="77777777" w:rsidR="00211068" w:rsidRPr="002A2EDB" w:rsidRDefault="00211068" w:rsidP="00211068">
      <w:pPr>
        <w:rPr>
          <w:rFonts w:ascii="Verdana" w:hAnsi="Verdana"/>
          <w:sz w:val="20"/>
          <w:szCs w:val="20"/>
        </w:rPr>
      </w:pPr>
      <w:r w:rsidRPr="002A2EDB">
        <w:rPr>
          <w:rFonts w:ascii="Verdana" w:hAnsi="Verdana"/>
          <w:sz w:val="20"/>
          <w:szCs w:val="20"/>
        </w:rPr>
        <w:t>2. chybí centrální evidence vztahů se subjekty z nedemokratických států i centrální poradenství státu pro obce, města a kraje a další instituce veřejné správy, stejně jako chybí doporučená metodika pro navázání, realizaci a vyhodnocování spolupráce se subjekty z nedemokratických států;</w:t>
      </w:r>
    </w:p>
    <w:p w14:paraId="26AB866D" w14:textId="77777777" w:rsidR="00211068" w:rsidRPr="002A2EDB" w:rsidRDefault="00211068" w:rsidP="00211068">
      <w:pPr>
        <w:rPr>
          <w:rFonts w:ascii="Verdana" w:hAnsi="Verdana"/>
          <w:sz w:val="20"/>
          <w:szCs w:val="20"/>
        </w:rPr>
      </w:pPr>
      <w:r w:rsidRPr="002A2EDB">
        <w:rPr>
          <w:rFonts w:ascii="Verdana" w:hAnsi="Verdana"/>
          <w:sz w:val="20"/>
          <w:szCs w:val="20"/>
        </w:rPr>
        <w:t>3. uvedené skutečnosti mohou mít dalekosáhlý bezpečnostní dopad na všechny občany ČR, přičemž tyto bezpečnostní hrozby navíc výslovně uvádí Audit národní bezpečnosti;</w:t>
      </w:r>
    </w:p>
    <w:p w14:paraId="1D50CCA8" w14:textId="77777777" w:rsidR="00211068" w:rsidRDefault="00211068" w:rsidP="00211068">
      <w:pPr>
        <w:rPr>
          <w:rFonts w:ascii="Verdana" w:hAnsi="Verdana"/>
          <w:sz w:val="20"/>
          <w:szCs w:val="20"/>
          <w:u w:val="single"/>
        </w:rPr>
      </w:pPr>
    </w:p>
    <w:p w14:paraId="3FC80054" w14:textId="77777777" w:rsidR="00211068" w:rsidRDefault="00211068" w:rsidP="00211068">
      <w:pPr>
        <w:rPr>
          <w:rFonts w:ascii="Verdana" w:hAnsi="Verdana"/>
          <w:sz w:val="20"/>
          <w:szCs w:val="20"/>
          <w:u w:val="single"/>
        </w:rPr>
      </w:pPr>
    </w:p>
    <w:p w14:paraId="76C1724D" w14:textId="77777777" w:rsidR="00211068" w:rsidRDefault="00211068" w:rsidP="00211068">
      <w:pPr>
        <w:rPr>
          <w:rFonts w:ascii="Verdana" w:hAnsi="Verdana"/>
          <w:sz w:val="20"/>
          <w:szCs w:val="20"/>
          <w:u w:val="single"/>
        </w:rPr>
      </w:pPr>
    </w:p>
    <w:p w14:paraId="764AE15D" w14:textId="77777777" w:rsidR="00211068" w:rsidRDefault="00211068" w:rsidP="00211068">
      <w:pPr>
        <w:rPr>
          <w:rFonts w:ascii="Verdana" w:hAnsi="Verdana"/>
          <w:sz w:val="20"/>
          <w:szCs w:val="20"/>
          <w:u w:val="single"/>
        </w:rPr>
      </w:pPr>
    </w:p>
    <w:p w14:paraId="31B4B47B" w14:textId="77777777" w:rsidR="00211068" w:rsidRPr="00945E0E" w:rsidRDefault="00211068" w:rsidP="00211068">
      <w:pPr>
        <w:rPr>
          <w:rFonts w:ascii="Verdana" w:hAnsi="Verdana"/>
          <w:sz w:val="20"/>
          <w:szCs w:val="20"/>
        </w:rPr>
      </w:pPr>
      <w:r w:rsidRPr="00945E0E">
        <w:rPr>
          <w:rFonts w:ascii="Verdana" w:hAnsi="Verdana"/>
          <w:sz w:val="20"/>
          <w:szCs w:val="20"/>
        </w:rPr>
        <w:lastRenderedPageBreak/>
        <w:t>Usnesení č. 184. DOPROVODNÉ/ Senátní tisk č. 336</w:t>
      </w:r>
    </w:p>
    <w:p w14:paraId="7C7CAAB9" w14:textId="77777777" w:rsidR="00211068" w:rsidRPr="00945E0E" w:rsidRDefault="00211068" w:rsidP="00211068">
      <w:pPr>
        <w:rPr>
          <w:rFonts w:ascii="Verdana" w:hAnsi="Verdana"/>
          <w:b/>
          <w:sz w:val="20"/>
          <w:szCs w:val="20"/>
        </w:rPr>
      </w:pPr>
      <w:r w:rsidRPr="00945E0E">
        <w:rPr>
          <w:rFonts w:ascii="Verdana" w:hAnsi="Verdana"/>
          <w:sz w:val="20"/>
          <w:szCs w:val="20"/>
        </w:rPr>
        <w:t>z 26. sc</w:t>
      </w:r>
      <w:r>
        <w:rPr>
          <w:rFonts w:ascii="Verdana" w:hAnsi="Verdana"/>
          <w:sz w:val="20"/>
          <w:szCs w:val="20"/>
        </w:rPr>
        <w:t>hůze</w:t>
      </w:r>
      <w:r w:rsidRPr="009C56D1">
        <w:rPr>
          <w:rFonts w:ascii="Verdana" w:hAnsi="Verdana"/>
          <w:sz w:val="20"/>
          <w:szCs w:val="20"/>
        </w:rPr>
        <w:t xml:space="preserve"> </w:t>
      </w:r>
      <w:r>
        <w:rPr>
          <w:rFonts w:ascii="Verdana" w:hAnsi="Verdana"/>
          <w:sz w:val="20"/>
          <w:szCs w:val="20"/>
        </w:rPr>
        <w:t xml:space="preserve">Výboru, konané dne 29. října 2020 </w:t>
      </w:r>
      <w:r w:rsidRPr="00945E0E">
        <w:rPr>
          <w:rFonts w:ascii="Verdana" w:hAnsi="Verdana"/>
          <w:sz w:val="20"/>
          <w:szCs w:val="20"/>
        </w:rPr>
        <w:t xml:space="preserve">k vládnímu návrhu na vyslovení souhlasu s pobytem vojenských zdravotníků členských států Organizace Severoatlantické smlouvy a/nebo Evropské unie za účelem zvládání </w:t>
      </w:r>
      <w:r w:rsidRPr="00945E0E">
        <w:rPr>
          <w:rFonts w:ascii="Verdana" w:hAnsi="Verdana"/>
          <w:b/>
          <w:sz w:val="20"/>
          <w:szCs w:val="20"/>
        </w:rPr>
        <w:t>pandemie onemocnění COVID-19</w:t>
      </w:r>
    </w:p>
    <w:p w14:paraId="55AE6574" w14:textId="77777777" w:rsidR="00211068" w:rsidRDefault="00211068" w:rsidP="00211068">
      <w:pPr>
        <w:rPr>
          <w:rFonts w:ascii="Verdana" w:hAnsi="Verdana"/>
          <w:sz w:val="20"/>
          <w:szCs w:val="20"/>
          <w:u w:val="single"/>
        </w:rPr>
      </w:pPr>
    </w:p>
    <w:p w14:paraId="1E7702DC" w14:textId="77777777" w:rsidR="00211068" w:rsidRPr="00361148" w:rsidRDefault="00211068" w:rsidP="00211068">
      <w:pPr>
        <w:autoSpaceDE w:val="0"/>
        <w:autoSpaceDN w:val="0"/>
        <w:adjustRightInd w:val="0"/>
        <w:rPr>
          <w:rFonts w:ascii="Verdana" w:eastAsiaTheme="minorHAnsi" w:hAnsi="Verdana" w:cs="Verdana"/>
          <w:color w:val="000000"/>
        </w:rPr>
      </w:pPr>
    </w:p>
    <w:p w14:paraId="56B58517" w14:textId="77777777" w:rsidR="00211068" w:rsidRPr="00361148" w:rsidRDefault="00211068" w:rsidP="00211068">
      <w:pPr>
        <w:autoSpaceDE w:val="0"/>
        <w:autoSpaceDN w:val="0"/>
        <w:adjustRightInd w:val="0"/>
        <w:rPr>
          <w:rFonts w:ascii="Verdana" w:eastAsiaTheme="minorHAnsi" w:hAnsi="Verdana" w:cs="Verdana"/>
          <w:color w:val="000000"/>
          <w:sz w:val="20"/>
          <w:szCs w:val="20"/>
        </w:rPr>
      </w:pPr>
      <w:r w:rsidRPr="00361148">
        <w:rPr>
          <w:rFonts w:ascii="Verdana" w:eastAsiaTheme="minorHAnsi" w:hAnsi="Verdana" w:cs="Verdana"/>
          <w:color w:val="000000"/>
          <w:sz w:val="20"/>
          <w:szCs w:val="20"/>
        </w:rPr>
        <w:t>8</w:t>
      </w:r>
      <w:r w:rsidRPr="00361148">
        <w:rPr>
          <w:rFonts w:ascii="Verdana" w:eastAsiaTheme="minorHAnsi" w:hAnsi="Verdana" w:cs="Verdana"/>
          <w:bCs/>
          <w:color w:val="000000"/>
          <w:sz w:val="20"/>
          <w:szCs w:val="20"/>
        </w:rPr>
        <w:t>. USNESENÍ</w:t>
      </w:r>
      <w:r w:rsidRPr="00361148">
        <w:rPr>
          <w:rFonts w:ascii="Verdana" w:eastAsiaTheme="minorHAnsi" w:hAnsi="Verdana" w:cs="Verdana"/>
          <w:b/>
          <w:bCs/>
          <w:color w:val="000000"/>
          <w:sz w:val="20"/>
          <w:szCs w:val="20"/>
        </w:rPr>
        <w:t xml:space="preserve"> </w:t>
      </w:r>
      <w:r w:rsidRPr="00361148">
        <w:rPr>
          <w:rFonts w:ascii="Verdana" w:eastAsiaTheme="minorHAnsi" w:hAnsi="Verdana" w:cs="Verdana"/>
          <w:color w:val="000000"/>
          <w:sz w:val="20"/>
          <w:szCs w:val="20"/>
        </w:rPr>
        <w:t>z 2. schůze</w:t>
      </w:r>
      <w:r w:rsidRPr="009C56D1">
        <w:rPr>
          <w:rFonts w:ascii="Verdana" w:hAnsi="Verdana"/>
          <w:sz w:val="20"/>
          <w:szCs w:val="20"/>
        </w:rPr>
        <w:t xml:space="preserve"> </w:t>
      </w:r>
      <w:r>
        <w:rPr>
          <w:rFonts w:ascii="Verdana" w:hAnsi="Verdana"/>
          <w:sz w:val="20"/>
          <w:szCs w:val="20"/>
        </w:rPr>
        <w:t>Výboru</w:t>
      </w:r>
      <w:r w:rsidRPr="00361148">
        <w:rPr>
          <w:rFonts w:ascii="Verdana" w:eastAsiaTheme="minorHAnsi" w:hAnsi="Verdana" w:cs="Verdana"/>
          <w:color w:val="000000"/>
          <w:sz w:val="20"/>
          <w:szCs w:val="20"/>
        </w:rPr>
        <w:t xml:space="preserve">, konané dne 18. listopadu 2020 </w:t>
      </w:r>
    </w:p>
    <w:p w14:paraId="0CBFB506" w14:textId="77777777" w:rsidR="00211068" w:rsidRPr="00361148" w:rsidRDefault="00211068" w:rsidP="00211068">
      <w:pPr>
        <w:autoSpaceDE w:val="0"/>
        <w:autoSpaceDN w:val="0"/>
        <w:adjustRightInd w:val="0"/>
        <w:rPr>
          <w:rFonts w:ascii="Verdana" w:eastAsiaTheme="minorHAnsi" w:hAnsi="Verdana" w:cs="Verdana"/>
          <w:color w:val="000000"/>
          <w:sz w:val="20"/>
          <w:szCs w:val="20"/>
        </w:rPr>
      </w:pPr>
      <w:r w:rsidRPr="00361148">
        <w:rPr>
          <w:rFonts w:ascii="Verdana" w:eastAsiaTheme="minorHAnsi" w:hAnsi="Verdana" w:cs="Verdana"/>
          <w:b/>
          <w:bCs/>
          <w:color w:val="000000"/>
          <w:sz w:val="20"/>
          <w:szCs w:val="20"/>
        </w:rPr>
        <w:t xml:space="preserve">k národní bezpečnosti a přípravě tendru na stavbu jaderných bloků </w:t>
      </w:r>
    </w:p>
    <w:p w14:paraId="31906FB6" w14:textId="77777777" w:rsidR="00211068" w:rsidRPr="00F83E8A" w:rsidRDefault="00211068" w:rsidP="00211068">
      <w:pPr>
        <w:rPr>
          <w:rFonts w:ascii="Verdana" w:eastAsiaTheme="minorHAnsi" w:hAnsi="Verdana" w:cs="Verdana"/>
          <w:b/>
          <w:bCs/>
          <w:color w:val="000000"/>
          <w:sz w:val="20"/>
          <w:szCs w:val="20"/>
        </w:rPr>
      </w:pPr>
    </w:p>
    <w:p w14:paraId="0D1A6C5E" w14:textId="77777777" w:rsidR="00211068" w:rsidRPr="00C43A8A" w:rsidRDefault="00211068" w:rsidP="00211068">
      <w:pPr>
        <w:autoSpaceDE w:val="0"/>
        <w:autoSpaceDN w:val="0"/>
        <w:adjustRightInd w:val="0"/>
        <w:rPr>
          <w:rFonts w:ascii="Verdana" w:eastAsiaTheme="minorHAnsi" w:hAnsi="Verdana" w:cs="Verdana"/>
          <w:color w:val="000000"/>
        </w:rPr>
      </w:pPr>
    </w:p>
    <w:p w14:paraId="49BBFE0E" w14:textId="77777777" w:rsidR="00211068" w:rsidRPr="00C43A8A" w:rsidRDefault="00211068" w:rsidP="00211068">
      <w:pPr>
        <w:autoSpaceDE w:val="0"/>
        <w:autoSpaceDN w:val="0"/>
        <w:adjustRightInd w:val="0"/>
        <w:rPr>
          <w:rFonts w:ascii="Verdana" w:eastAsiaTheme="minorHAnsi" w:hAnsi="Verdana" w:cs="Verdana"/>
          <w:color w:val="000000"/>
          <w:sz w:val="20"/>
          <w:szCs w:val="20"/>
        </w:rPr>
      </w:pPr>
      <w:r w:rsidRPr="00C43A8A">
        <w:rPr>
          <w:rFonts w:ascii="Verdana" w:eastAsiaTheme="minorHAnsi" w:hAnsi="Verdana" w:cs="Verdana"/>
          <w:color w:val="000000"/>
          <w:sz w:val="20"/>
          <w:szCs w:val="20"/>
        </w:rPr>
        <w:t>11. USNESENÍ z 3. schůze</w:t>
      </w:r>
      <w:r w:rsidRPr="009C56D1">
        <w:rPr>
          <w:rFonts w:ascii="Verdana" w:hAnsi="Verdana"/>
          <w:sz w:val="20"/>
          <w:szCs w:val="20"/>
        </w:rPr>
        <w:t xml:space="preserve"> </w:t>
      </w:r>
      <w:r>
        <w:rPr>
          <w:rFonts w:ascii="Verdana" w:hAnsi="Verdana"/>
          <w:sz w:val="20"/>
          <w:szCs w:val="20"/>
        </w:rPr>
        <w:t>Výboru</w:t>
      </w:r>
      <w:r w:rsidRPr="00C43A8A">
        <w:rPr>
          <w:rFonts w:ascii="Verdana" w:eastAsiaTheme="minorHAnsi" w:hAnsi="Verdana" w:cs="Verdana"/>
          <w:color w:val="000000"/>
          <w:sz w:val="20"/>
          <w:szCs w:val="20"/>
        </w:rPr>
        <w:t xml:space="preserve">, konané dne 2. prosince 2020 </w:t>
      </w:r>
    </w:p>
    <w:p w14:paraId="4C0E49DC" w14:textId="77777777" w:rsidR="00211068" w:rsidRPr="00F83E8A" w:rsidRDefault="00211068" w:rsidP="00211068">
      <w:pPr>
        <w:rPr>
          <w:rFonts w:ascii="Verdana" w:eastAsiaTheme="minorHAnsi" w:hAnsi="Verdana" w:cs="Verdana"/>
          <w:b/>
          <w:bCs/>
          <w:color w:val="000000"/>
          <w:sz w:val="20"/>
          <w:szCs w:val="20"/>
        </w:rPr>
      </w:pPr>
      <w:r w:rsidRPr="00F83E8A">
        <w:rPr>
          <w:rFonts w:ascii="Verdana" w:eastAsiaTheme="minorHAnsi" w:hAnsi="Verdana" w:cs="Verdana"/>
          <w:b/>
          <w:bCs/>
          <w:color w:val="000000"/>
          <w:sz w:val="20"/>
          <w:szCs w:val="20"/>
        </w:rPr>
        <w:t>k zahraniční politice ČR a bezpečnosti prezidenta republiky</w:t>
      </w:r>
    </w:p>
    <w:p w14:paraId="5B34508A" w14:textId="77777777" w:rsidR="00211068" w:rsidRPr="00F83E8A" w:rsidRDefault="00211068" w:rsidP="00211068">
      <w:pPr>
        <w:rPr>
          <w:rFonts w:ascii="Verdana" w:eastAsiaTheme="minorHAnsi" w:hAnsi="Verdana" w:cs="Verdana"/>
          <w:b/>
          <w:bCs/>
          <w:color w:val="000000"/>
          <w:sz w:val="20"/>
          <w:szCs w:val="20"/>
        </w:rPr>
      </w:pPr>
    </w:p>
    <w:p w14:paraId="0102B340" w14:textId="77777777" w:rsidR="00211068" w:rsidRDefault="00211068" w:rsidP="00211068">
      <w:pPr>
        <w:rPr>
          <w:rFonts w:ascii="Verdana" w:hAnsi="Verdana"/>
          <w:sz w:val="20"/>
          <w:szCs w:val="20"/>
          <w:u w:val="single"/>
        </w:rPr>
      </w:pPr>
    </w:p>
    <w:p w14:paraId="5FA34E0D" w14:textId="77777777" w:rsidR="00211068" w:rsidRDefault="00211068" w:rsidP="00211068">
      <w:pPr>
        <w:rPr>
          <w:rFonts w:ascii="Verdana" w:hAnsi="Verdana"/>
          <w:sz w:val="20"/>
          <w:szCs w:val="20"/>
        </w:rPr>
      </w:pPr>
      <w:r w:rsidRPr="00F83E8A">
        <w:rPr>
          <w:rFonts w:ascii="Verdana" w:hAnsi="Verdana"/>
          <w:bCs/>
          <w:sz w:val="20"/>
          <w:szCs w:val="20"/>
        </w:rPr>
        <w:t>22. USNESENÍ</w:t>
      </w:r>
      <w:r>
        <w:rPr>
          <w:rFonts w:ascii="Verdana" w:hAnsi="Verdana"/>
          <w:b/>
          <w:bCs/>
          <w:sz w:val="20"/>
          <w:szCs w:val="20"/>
        </w:rPr>
        <w:t xml:space="preserve"> </w:t>
      </w:r>
      <w:r w:rsidRPr="0077202F">
        <w:rPr>
          <w:rFonts w:ascii="Verdana" w:hAnsi="Verdana"/>
          <w:sz w:val="20"/>
          <w:szCs w:val="20"/>
        </w:rPr>
        <w:t>z 5. schůze</w:t>
      </w:r>
      <w:r w:rsidRPr="009C56D1">
        <w:rPr>
          <w:rFonts w:ascii="Verdana" w:hAnsi="Verdana"/>
          <w:sz w:val="20"/>
          <w:szCs w:val="20"/>
        </w:rPr>
        <w:t xml:space="preserve"> </w:t>
      </w:r>
      <w:r>
        <w:rPr>
          <w:rFonts w:ascii="Verdana" w:hAnsi="Verdana"/>
          <w:sz w:val="20"/>
          <w:szCs w:val="20"/>
        </w:rPr>
        <w:t>Výboru</w:t>
      </w:r>
      <w:r w:rsidRPr="0077202F">
        <w:rPr>
          <w:rFonts w:ascii="Verdana" w:hAnsi="Verdana"/>
          <w:sz w:val="20"/>
          <w:szCs w:val="20"/>
        </w:rPr>
        <w:t>, konané dne 15. prosince 2020</w:t>
      </w:r>
    </w:p>
    <w:p w14:paraId="16F64495" w14:textId="77777777" w:rsidR="00211068" w:rsidRPr="0077202F" w:rsidRDefault="00211068" w:rsidP="00211068">
      <w:pPr>
        <w:rPr>
          <w:rFonts w:ascii="Verdana" w:hAnsi="Verdana"/>
          <w:b/>
          <w:bCs/>
          <w:sz w:val="20"/>
          <w:szCs w:val="20"/>
        </w:rPr>
      </w:pPr>
      <w:r>
        <w:rPr>
          <w:rFonts w:ascii="Verdana" w:hAnsi="Verdana"/>
          <w:sz w:val="20"/>
          <w:szCs w:val="20"/>
        </w:rPr>
        <w:t xml:space="preserve">K </w:t>
      </w:r>
      <w:r w:rsidRPr="0077202F">
        <w:rPr>
          <w:rFonts w:ascii="Verdana" w:hAnsi="Verdana"/>
          <w:b/>
          <w:bCs/>
          <w:sz w:val="20"/>
          <w:szCs w:val="20"/>
        </w:rPr>
        <w:t xml:space="preserve">národní bezpečnosti a postupu vlády ve věci přípravy soutěže na stavbu jaderného bloku </w:t>
      </w:r>
    </w:p>
    <w:p w14:paraId="00B1D0BD" w14:textId="77777777" w:rsidR="00211068" w:rsidRDefault="00211068" w:rsidP="00211068">
      <w:pPr>
        <w:rPr>
          <w:rFonts w:ascii="Verdana" w:hAnsi="Verdana"/>
          <w:sz w:val="20"/>
          <w:szCs w:val="20"/>
          <w:u w:val="single"/>
        </w:rPr>
      </w:pPr>
    </w:p>
    <w:p w14:paraId="40A19683" w14:textId="77777777" w:rsidR="00211068" w:rsidRPr="00292545" w:rsidRDefault="00211068" w:rsidP="00211068">
      <w:pPr>
        <w:rPr>
          <w:rFonts w:ascii="Verdana" w:hAnsi="Verdana"/>
          <w:b/>
          <w:sz w:val="20"/>
          <w:szCs w:val="20"/>
        </w:rPr>
      </w:pPr>
      <w:r w:rsidRPr="00292545">
        <w:rPr>
          <w:rFonts w:ascii="Verdana" w:hAnsi="Verdana"/>
          <w:sz w:val="20"/>
          <w:szCs w:val="20"/>
        </w:rPr>
        <w:t>S</w:t>
      </w:r>
      <w:r>
        <w:rPr>
          <w:rFonts w:ascii="Verdana" w:hAnsi="Verdana"/>
          <w:sz w:val="20"/>
          <w:szCs w:val="20"/>
        </w:rPr>
        <w:t xml:space="preserve"> výborem navrženým usnesením se ztotožnil Senát PČR na své 3. schůzi konané dne 17. prosince 2020  přijetím usnesením č. 88 </w:t>
      </w:r>
      <w:r w:rsidRPr="00292545">
        <w:rPr>
          <w:rFonts w:ascii="Verdana" w:hAnsi="Verdana"/>
          <w:b/>
          <w:sz w:val="20"/>
          <w:szCs w:val="20"/>
        </w:rPr>
        <w:t>k národní bezpečnosti a postupu vlády ve věci stavby nového jaderného bloku</w:t>
      </w:r>
    </w:p>
    <w:p w14:paraId="1217EDBF" w14:textId="77777777" w:rsidR="00211068" w:rsidRDefault="00211068" w:rsidP="00211068">
      <w:pPr>
        <w:rPr>
          <w:rFonts w:ascii="Verdana" w:hAnsi="Verdana"/>
          <w:sz w:val="20"/>
          <w:szCs w:val="20"/>
          <w:u w:val="single"/>
        </w:rPr>
      </w:pPr>
    </w:p>
    <w:p w14:paraId="3B086246" w14:textId="77777777" w:rsidR="00211068" w:rsidRDefault="00211068" w:rsidP="00211068">
      <w:pPr>
        <w:rPr>
          <w:rFonts w:ascii="Verdana" w:hAnsi="Verdana"/>
          <w:sz w:val="20"/>
          <w:szCs w:val="20"/>
          <w:u w:val="single"/>
        </w:rPr>
      </w:pPr>
    </w:p>
    <w:p w14:paraId="4BAEDF83" w14:textId="77777777" w:rsidR="00211068" w:rsidRPr="00620B07" w:rsidRDefault="00211068" w:rsidP="00211068">
      <w:pPr>
        <w:rPr>
          <w:rFonts w:ascii="Verdana" w:hAnsi="Verdana"/>
          <w:bCs/>
          <w:i/>
          <w:sz w:val="20"/>
          <w:szCs w:val="20"/>
        </w:rPr>
      </w:pPr>
      <w:r w:rsidRPr="00620B07">
        <w:rPr>
          <w:rFonts w:ascii="Verdana" w:hAnsi="Verdana"/>
          <w:bCs/>
          <w:i/>
          <w:sz w:val="20"/>
          <w:szCs w:val="20"/>
        </w:rPr>
        <w:t>Předseda Výboru pro zahraniční věci, obranu a bezpečnost Pavel Fischer se účastnil řady on-line konferencí, které se vzhledem k epidemii COVID – 19, nemohly uskutečnit presenčně.</w:t>
      </w:r>
    </w:p>
    <w:p w14:paraId="0EC17464" w14:textId="77777777" w:rsidR="00211068" w:rsidRDefault="00211068" w:rsidP="00211068">
      <w:pPr>
        <w:rPr>
          <w:rFonts w:ascii="Verdana" w:hAnsi="Verdana"/>
          <w:bCs/>
          <w:sz w:val="20"/>
          <w:szCs w:val="20"/>
        </w:rPr>
      </w:pPr>
    </w:p>
    <w:p w14:paraId="2E9AE4F7" w14:textId="77777777" w:rsidR="00211068" w:rsidRPr="00A961BC" w:rsidRDefault="00211068" w:rsidP="00211068">
      <w:pPr>
        <w:rPr>
          <w:rFonts w:ascii="Verdana" w:hAnsi="Verdana"/>
          <w:b/>
          <w:color w:val="3C4043"/>
          <w:sz w:val="20"/>
          <w:szCs w:val="20"/>
          <w:shd w:val="clear" w:color="auto" w:fill="F1F3F4"/>
        </w:rPr>
      </w:pPr>
      <w:r w:rsidRPr="00A961BC">
        <w:rPr>
          <w:rFonts w:ascii="Verdana" w:hAnsi="Verdana"/>
          <w:b/>
          <w:color w:val="3C4043"/>
          <w:sz w:val="20"/>
          <w:szCs w:val="20"/>
          <w:shd w:val="clear" w:color="auto" w:fill="F1F3F4"/>
        </w:rPr>
        <w:t>4. září 2020</w:t>
      </w:r>
    </w:p>
    <w:p w14:paraId="074E99E5" w14:textId="77777777" w:rsidR="00211068" w:rsidRPr="00A961BC" w:rsidRDefault="00211068" w:rsidP="00211068">
      <w:pPr>
        <w:rPr>
          <w:rFonts w:ascii="Verdana" w:hAnsi="Verdana"/>
          <w:bCs/>
          <w:sz w:val="20"/>
          <w:szCs w:val="20"/>
        </w:rPr>
      </w:pPr>
      <w:r>
        <w:rPr>
          <w:rFonts w:ascii="Verdana" w:hAnsi="Verdana"/>
          <w:color w:val="3C4043"/>
          <w:sz w:val="20"/>
          <w:szCs w:val="20"/>
          <w:shd w:val="clear" w:color="auto" w:fill="F1F3F4"/>
        </w:rPr>
        <w:t>Meziparlamentní videokonference zástupců Zahraničních výborů a Výborů pro obranu členských států Evropské unie k Společné zahraniční a bezpečnostní politice a Společné obranné a bezpečnostní politice (</w:t>
      </w:r>
      <w:r w:rsidRPr="00A961BC">
        <w:rPr>
          <w:rFonts w:ascii="Verdana" w:hAnsi="Verdana"/>
          <w:color w:val="3C4043"/>
          <w:sz w:val="20"/>
          <w:szCs w:val="20"/>
          <w:shd w:val="clear" w:color="auto" w:fill="F1F3F4"/>
        </w:rPr>
        <w:t>CFSP/CSDP</w:t>
      </w:r>
      <w:r>
        <w:rPr>
          <w:rFonts w:ascii="Verdana" w:hAnsi="Verdana"/>
          <w:color w:val="3C4043"/>
          <w:sz w:val="20"/>
          <w:szCs w:val="20"/>
          <w:shd w:val="clear" w:color="auto" w:fill="F1F3F4"/>
        </w:rPr>
        <w:t>) za předsednictví Německa v Radě EU.</w:t>
      </w:r>
    </w:p>
    <w:p w14:paraId="6D72A893" w14:textId="77777777" w:rsidR="00211068" w:rsidRPr="00A961BC" w:rsidRDefault="00211068" w:rsidP="00211068">
      <w:pPr>
        <w:rPr>
          <w:rFonts w:ascii="Verdana" w:hAnsi="Verdana"/>
          <w:sz w:val="20"/>
          <w:szCs w:val="20"/>
        </w:rPr>
      </w:pPr>
    </w:p>
    <w:p w14:paraId="62BA0D0E" w14:textId="77777777" w:rsidR="00211068" w:rsidRPr="009B3179" w:rsidRDefault="00211068" w:rsidP="00211068">
      <w:pPr>
        <w:rPr>
          <w:rFonts w:ascii="Verdana" w:hAnsi="Verdana"/>
          <w:b/>
          <w:sz w:val="20"/>
          <w:szCs w:val="20"/>
        </w:rPr>
      </w:pPr>
      <w:r>
        <w:rPr>
          <w:rFonts w:ascii="Verdana" w:hAnsi="Verdana"/>
          <w:b/>
          <w:sz w:val="20"/>
          <w:szCs w:val="20"/>
        </w:rPr>
        <w:t>6</w:t>
      </w:r>
      <w:r w:rsidRPr="00F7700C">
        <w:rPr>
          <w:rFonts w:ascii="Verdana" w:hAnsi="Verdana"/>
          <w:b/>
          <w:sz w:val="20"/>
          <w:szCs w:val="20"/>
        </w:rPr>
        <w:t>. října 2020</w:t>
      </w:r>
    </w:p>
    <w:p w14:paraId="1693C375" w14:textId="77777777" w:rsidR="00211068" w:rsidRPr="009B3179" w:rsidRDefault="00211068" w:rsidP="00211068">
      <w:pPr>
        <w:rPr>
          <w:rFonts w:ascii="Verdana" w:hAnsi="Verdana"/>
          <w:sz w:val="20"/>
          <w:szCs w:val="20"/>
        </w:rPr>
      </w:pPr>
      <w:r w:rsidRPr="009B3179">
        <w:rPr>
          <w:rFonts w:ascii="Verdana" w:hAnsi="Verdana"/>
          <w:sz w:val="20"/>
          <w:szCs w:val="20"/>
        </w:rPr>
        <w:t xml:space="preserve">Jednání zástupců </w:t>
      </w:r>
      <w:r>
        <w:rPr>
          <w:rFonts w:ascii="Verdana" w:hAnsi="Verdana"/>
          <w:sz w:val="20"/>
          <w:szCs w:val="20"/>
        </w:rPr>
        <w:t>Z</w:t>
      </w:r>
      <w:r w:rsidRPr="009B3179">
        <w:rPr>
          <w:rFonts w:ascii="Verdana" w:hAnsi="Verdana"/>
          <w:sz w:val="20"/>
          <w:szCs w:val="20"/>
        </w:rPr>
        <w:t xml:space="preserve">ahraničních výborů Parlamentů zemí </w:t>
      </w:r>
      <w:r>
        <w:rPr>
          <w:rFonts w:ascii="Verdana" w:hAnsi="Verdana"/>
          <w:sz w:val="20"/>
          <w:szCs w:val="20"/>
        </w:rPr>
        <w:t>BALTIC 3 + VISEGRAD 4.</w:t>
      </w:r>
    </w:p>
    <w:p w14:paraId="3DBE0C29" w14:textId="77777777" w:rsidR="00211068" w:rsidRDefault="00211068" w:rsidP="00211068">
      <w:pPr>
        <w:rPr>
          <w:rFonts w:ascii="Verdana" w:hAnsi="Verdana"/>
          <w:sz w:val="20"/>
          <w:szCs w:val="20"/>
          <w:u w:val="single"/>
        </w:rPr>
      </w:pPr>
    </w:p>
    <w:p w14:paraId="3EE564A0" w14:textId="77777777" w:rsidR="00211068" w:rsidRDefault="00211068" w:rsidP="00211068">
      <w:pPr>
        <w:rPr>
          <w:rFonts w:ascii="Verdana" w:hAnsi="Verdana"/>
          <w:sz w:val="20"/>
          <w:szCs w:val="20"/>
          <w:u w:val="single"/>
        </w:rPr>
      </w:pPr>
    </w:p>
    <w:p w14:paraId="01521EE7" w14:textId="77777777" w:rsidR="00211068" w:rsidRPr="009B3179" w:rsidRDefault="00211068" w:rsidP="00211068">
      <w:pPr>
        <w:rPr>
          <w:rFonts w:ascii="Verdana" w:hAnsi="Verdana"/>
          <w:b/>
          <w:sz w:val="20"/>
          <w:szCs w:val="20"/>
        </w:rPr>
      </w:pPr>
      <w:r>
        <w:rPr>
          <w:rFonts w:ascii="Verdana" w:hAnsi="Verdana"/>
          <w:b/>
          <w:sz w:val="20"/>
          <w:szCs w:val="20"/>
        </w:rPr>
        <w:t>15</w:t>
      </w:r>
      <w:r w:rsidRPr="00F7700C">
        <w:rPr>
          <w:rFonts w:ascii="Verdana" w:hAnsi="Verdana"/>
          <w:b/>
          <w:sz w:val="20"/>
          <w:szCs w:val="20"/>
        </w:rPr>
        <w:t xml:space="preserve">. </w:t>
      </w:r>
      <w:r>
        <w:rPr>
          <w:rFonts w:ascii="Verdana" w:hAnsi="Verdana"/>
          <w:b/>
          <w:sz w:val="20"/>
          <w:szCs w:val="20"/>
        </w:rPr>
        <w:t>prosince</w:t>
      </w:r>
      <w:r w:rsidRPr="00F7700C">
        <w:rPr>
          <w:rFonts w:ascii="Verdana" w:hAnsi="Verdana"/>
          <w:b/>
          <w:sz w:val="20"/>
          <w:szCs w:val="20"/>
        </w:rPr>
        <w:t xml:space="preserve"> 2020</w:t>
      </w:r>
    </w:p>
    <w:p w14:paraId="4678300D" w14:textId="77777777" w:rsidR="00211068" w:rsidRPr="009B3179" w:rsidRDefault="00211068" w:rsidP="00211068">
      <w:pPr>
        <w:rPr>
          <w:rFonts w:ascii="Verdana" w:hAnsi="Verdana"/>
          <w:sz w:val="20"/>
          <w:szCs w:val="20"/>
        </w:rPr>
      </w:pPr>
      <w:r w:rsidRPr="009B3179">
        <w:rPr>
          <w:rFonts w:ascii="Verdana" w:hAnsi="Verdana"/>
          <w:sz w:val="20"/>
          <w:szCs w:val="20"/>
        </w:rPr>
        <w:t>Jednání předsedů  Zahraničních výborů Parlamentů členským zemí Visegrad</w:t>
      </w:r>
      <w:r>
        <w:rPr>
          <w:rFonts w:ascii="Verdana" w:hAnsi="Verdana"/>
          <w:sz w:val="20"/>
          <w:szCs w:val="20"/>
        </w:rPr>
        <w:t>ské skupiny</w:t>
      </w:r>
      <w:r w:rsidRPr="009B3179">
        <w:rPr>
          <w:rFonts w:ascii="Verdana" w:hAnsi="Verdana"/>
          <w:sz w:val="20"/>
          <w:szCs w:val="20"/>
        </w:rPr>
        <w:t xml:space="preserve">. </w:t>
      </w:r>
    </w:p>
    <w:p w14:paraId="0BD83C0B" w14:textId="77777777" w:rsidR="00211068" w:rsidRDefault="00211068" w:rsidP="00211068">
      <w:pPr>
        <w:rPr>
          <w:rFonts w:ascii="Verdana" w:hAnsi="Verdana"/>
          <w:sz w:val="20"/>
          <w:szCs w:val="20"/>
          <w:u w:val="single"/>
        </w:rPr>
      </w:pPr>
    </w:p>
    <w:p w14:paraId="01841E5C" w14:textId="77777777" w:rsidR="00211068" w:rsidRDefault="00211068" w:rsidP="00211068">
      <w:pPr>
        <w:rPr>
          <w:rFonts w:ascii="Verdana" w:hAnsi="Verdana"/>
          <w:sz w:val="20"/>
          <w:szCs w:val="20"/>
          <w:u w:val="single"/>
        </w:rPr>
      </w:pPr>
    </w:p>
    <w:p w14:paraId="448D50EA" w14:textId="77777777" w:rsidR="00211068" w:rsidRDefault="00211068" w:rsidP="00211068">
      <w:pPr>
        <w:rPr>
          <w:rFonts w:ascii="Verdana" w:hAnsi="Verdana"/>
          <w:sz w:val="20"/>
          <w:szCs w:val="20"/>
          <w:u w:val="single"/>
        </w:rPr>
      </w:pPr>
    </w:p>
    <w:p w14:paraId="7C660243" w14:textId="77777777" w:rsidR="00211068" w:rsidRDefault="00211068" w:rsidP="00211068">
      <w:pPr>
        <w:rPr>
          <w:rFonts w:ascii="Verdana" w:hAnsi="Verdana"/>
          <w:sz w:val="20"/>
          <w:szCs w:val="20"/>
          <w:u w:val="single"/>
        </w:rPr>
      </w:pPr>
    </w:p>
    <w:p w14:paraId="7071C729" w14:textId="77777777" w:rsidR="00211068" w:rsidRPr="00F83E8A" w:rsidRDefault="00211068" w:rsidP="00211068">
      <w:pPr>
        <w:rPr>
          <w:rFonts w:ascii="Verdana" w:hAnsi="Verdana"/>
          <w:sz w:val="20"/>
          <w:szCs w:val="20"/>
          <w:u w:val="single"/>
        </w:rPr>
      </w:pPr>
    </w:p>
    <w:p w14:paraId="57F275CA" w14:textId="77777777" w:rsidR="00211068" w:rsidRPr="002D4B68" w:rsidRDefault="00211068" w:rsidP="00211068">
      <w:pPr>
        <w:rPr>
          <w:rFonts w:ascii="Verdana" w:hAnsi="Verdana"/>
          <w:sz w:val="20"/>
          <w:szCs w:val="20"/>
          <w:u w:val="single"/>
        </w:rPr>
      </w:pPr>
    </w:p>
    <w:p w14:paraId="0B9DB701" w14:textId="77777777" w:rsidR="00211068" w:rsidRPr="002D4B68" w:rsidRDefault="00211068" w:rsidP="00211068">
      <w:pPr>
        <w:rPr>
          <w:rFonts w:ascii="Verdana" w:hAnsi="Verdana"/>
          <w:sz w:val="20"/>
          <w:szCs w:val="20"/>
        </w:rPr>
      </w:pPr>
      <w:r w:rsidRPr="002D4B68">
        <w:rPr>
          <w:rFonts w:ascii="Verdana" w:hAnsi="Verdana"/>
          <w:sz w:val="20"/>
          <w:szCs w:val="20"/>
        </w:rPr>
        <w:t xml:space="preserve">V Praze dne </w:t>
      </w:r>
      <w:r>
        <w:rPr>
          <w:rFonts w:ascii="Verdana" w:hAnsi="Verdana"/>
          <w:sz w:val="20"/>
          <w:szCs w:val="20"/>
        </w:rPr>
        <w:t>31.3.2021</w:t>
      </w:r>
    </w:p>
    <w:p w14:paraId="3C825510" w14:textId="77777777" w:rsidR="00211068" w:rsidRPr="002D4B68" w:rsidRDefault="00211068" w:rsidP="00211068">
      <w:pPr>
        <w:rPr>
          <w:rFonts w:ascii="Verdana" w:hAnsi="Verdana"/>
          <w:sz w:val="20"/>
          <w:szCs w:val="20"/>
        </w:rPr>
      </w:pPr>
    </w:p>
    <w:p w14:paraId="6F062D63" w14:textId="77777777" w:rsidR="00211068" w:rsidRPr="002D4B68" w:rsidRDefault="00211068" w:rsidP="00211068">
      <w:pPr>
        <w:rPr>
          <w:rFonts w:ascii="Verdana" w:hAnsi="Verdana"/>
          <w:sz w:val="20"/>
          <w:szCs w:val="20"/>
        </w:rPr>
      </w:pPr>
      <w:r w:rsidRPr="002D4B68">
        <w:rPr>
          <w:rFonts w:ascii="Verdana" w:hAnsi="Verdana"/>
          <w:sz w:val="20"/>
          <w:szCs w:val="20"/>
        </w:rPr>
        <w:t>Zpracovala: A. Doležalová</w:t>
      </w:r>
    </w:p>
    <w:p w14:paraId="5B08225A" w14:textId="77777777" w:rsidR="00211068" w:rsidRPr="002D4B68" w:rsidRDefault="00211068" w:rsidP="00211068">
      <w:pPr>
        <w:rPr>
          <w:rFonts w:ascii="Verdana" w:hAnsi="Verdana"/>
          <w:sz w:val="20"/>
          <w:szCs w:val="20"/>
        </w:rPr>
      </w:pPr>
      <w:r w:rsidRPr="002D4B68">
        <w:rPr>
          <w:rFonts w:ascii="Verdana" w:hAnsi="Verdana"/>
          <w:sz w:val="20"/>
          <w:szCs w:val="20"/>
        </w:rPr>
        <w:t>Schválil: P. Fischer</w:t>
      </w:r>
    </w:p>
    <w:p w14:paraId="02DDC87C" w14:textId="649BCBCD" w:rsidR="00704D96" w:rsidRDefault="00EF56E4">
      <w:pPr>
        <w:rPr>
          <w:rFonts w:ascii="Verdana" w:hAnsi="Verdana"/>
          <w:b/>
          <w:sz w:val="20"/>
          <w:szCs w:val="20"/>
        </w:rPr>
      </w:pPr>
      <w:r>
        <w:rPr>
          <w:rFonts w:ascii="Verdana" w:hAnsi="Verdana"/>
          <w:b/>
          <w:sz w:val="20"/>
          <w:szCs w:val="20"/>
        </w:rPr>
        <w:br w:type="page"/>
      </w:r>
    </w:p>
    <w:p w14:paraId="22B66920" w14:textId="77777777" w:rsidR="00300244" w:rsidRPr="007B3A4F" w:rsidRDefault="00300244" w:rsidP="007C3440">
      <w:pPr>
        <w:pStyle w:val="Nadpis1"/>
      </w:pPr>
      <w:bookmarkStart w:id="71" w:name="_Toc63414988"/>
      <w:bookmarkStart w:id="72" w:name="_Toc90877766"/>
      <w:r w:rsidRPr="007B3A4F">
        <w:lastRenderedPageBreak/>
        <w:t>Zprávy o činnosti komisí</w:t>
      </w:r>
      <w:bookmarkEnd w:id="71"/>
      <w:bookmarkEnd w:id="72"/>
    </w:p>
    <w:p w14:paraId="6E7BC5AC" w14:textId="77777777" w:rsidR="00300244" w:rsidRDefault="00300244" w:rsidP="00704D96">
      <w:pPr>
        <w:jc w:val="both"/>
        <w:rPr>
          <w:b/>
          <w:szCs w:val="28"/>
          <w:u w:val="single"/>
        </w:rPr>
      </w:pPr>
    </w:p>
    <w:p w14:paraId="4D2009D3" w14:textId="77777777" w:rsidR="00300244" w:rsidRPr="00300244" w:rsidRDefault="00300244" w:rsidP="00300244">
      <w:pPr>
        <w:pStyle w:val="Nadpis2"/>
        <w:jc w:val="center"/>
        <w:rPr>
          <w:rFonts w:ascii="Times New Roman" w:hAnsi="Times New Roman" w:cs="Times New Roman"/>
          <w:i w:val="0"/>
          <w:sz w:val="24"/>
          <w:szCs w:val="24"/>
        </w:rPr>
      </w:pPr>
      <w:bookmarkStart w:id="73" w:name="_Toc63414990"/>
      <w:bookmarkStart w:id="74" w:name="_Toc90877767"/>
      <w:bookmarkStart w:id="75" w:name="_Zpráva_o_činnosti_9"/>
      <w:bookmarkEnd w:id="75"/>
      <w:r w:rsidRPr="00300244">
        <w:rPr>
          <w:rFonts w:ascii="Times New Roman" w:hAnsi="Times New Roman" w:cs="Times New Roman"/>
          <w:i w:val="0"/>
          <w:sz w:val="24"/>
          <w:szCs w:val="24"/>
        </w:rPr>
        <w:t>Zpráva o činnosti Stálé komise Senátu pro krajany žijící v zahraničí</w:t>
      </w:r>
      <w:bookmarkEnd w:id="73"/>
      <w:bookmarkEnd w:id="74"/>
    </w:p>
    <w:p w14:paraId="7F64E222" w14:textId="77777777" w:rsidR="00300244" w:rsidRDefault="00300244" w:rsidP="00704D96">
      <w:pPr>
        <w:jc w:val="both"/>
      </w:pPr>
    </w:p>
    <w:p w14:paraId="797B08A8" w14:textId="6125BA31" w:rsidR="00704D96" w:rsidRDefault="00704D96" w:rsidP="00704D96">
      <w:pPr>
        <w:jc w:val="both"/>
      </w:pPr>
      <w:r w:rsidRPr="007E16C7">
        <w:t>V roce 20</w:t>
      </w:r>
      <w:r>
        <w:t>20</w:t>
      </w:r>
      <w:r w:rsidRPr="007E16C7">
        <w:t xml:space="preserve"> měla Stálá komise Senátu pro krajany žijící v</w:t>
      </w:r>
      <w:r>
        <w:t> </w:t>
      </w:r>
      <w:r w:rsidRPr="007E16C7">
        <w:t>zahraničí</w:t>
      </w:r>
      <w:r>
        <w:t xml:space="preserve"> (dále Komise)</w:t>
      </w:r>
      <w:r w:rsidRPr="007E16C7">
        <w:t xml:space="preserve"> 8</w:t>
      </w:r>
      <w:r>
        <w:t xml:space="preserve"> členů a jejím předsedou byl</w:t>
      </w:r>
      <w:r w:rsidRPr="007E16C7">
        <w:t xml:space="preserve"> Tomáš Czernin.</w:t>
      </w:r>
    </w:p>
    <w:p w14:paraId="00081B4F" w14:textId="77777777" w:rsidR="00704D96" w:rsidRDefault="00704D96" w:rsidP="00704D96">
      <w:pPr>
        <w:jc w:val="both"/>
      </w:pPr>
      <w:r>
        <w:t>V lednu zemřel dlouholetý člen Stálé komise Senátu PČR pro krajany žijící v zahraničí pan předseda Senátu PČR Jaroslav Kubera, který pracoval v Komisi 18 let. Během jara doplnil Klub ODS do Komise svého člena pana senátora Jaroslava Zemana.</w:t>
      </w:r>
    </w:p>
    <w:p w14:paraId="520C45FE" w14:textId="77777777" w:rsidR="00704D96" w:rsidRDefault="00704D96" w:rsidP="00704D96">
      <w:pPr>
        <w:jc w:val="both"/>
      </w:pPr>
      <w:r w:rsidRPr="007E16C7">
        <w:t xml:space="preserve">Místopředsedou </w:t>
      </w:r>
      <w:r>
        <w:t>K</w:t>
      </w:r>
      <w:r w:rsidRPr="007E16C7">
        <w:t xml:space="preserve">omise byl </w:t>
      </w:r>
      <w:r>
        <w:t xml:space="preserve">v tomto roce </w:t>
      </w:r>
      <w:r w:rsidRPr="007E16C7">
        <w:t>pan</w:t>
      </w:r>
      <w:r>
        <w:t xml:space="preserve"> senátor</w:t>
      </w:r>
      <w:r w:rsidRPr="007E16C7">
        <w:t xml:space="preserve"> Patrik Kunčar a ověřovateli</w:t>
      </w:r>
      <w:r>
        <w:t xml:space="preserve"> byli</w:t>
      </w:r>
      <w:r w:rsidRPr="007E16C7">
        <w:t xml:space="preserve"> paní </w:t>
      </w:r>
      <w:r>
        <w:t xml:space="preserve">senátorka </w:t>
      </w:r>
      <w:r w:rsidRPr="007E16C7">
        <w:t xml:space="preserve">Jitka Seitlová a pan </w:t>
      </w:r>
      <w:r>
        <w:t xml:space="preserve">senátor </w:t>
      </w:r>
      <w:r w:rsidRPr="007E16C7">
        <w:t xml:space="preserve">Peter Koliba. </w:t>
      </w:r>
      <w:r>
        <w:t xml:space="preserve">Při Komisi i nadále pracovala </w:t>
      </w:r>
      <w:r w:rsidRPr="007E16C7">
        <w:t>Konzultativní</w:t>
      </w:r>
      <w:r>
        <w:t xml:space="preserve"> rada, což</w:t>
      </w:r>
      <w:r w:rsidRPr="007E16C7">
        <w:t xml:space="preserve"> je poradní sbor složený z</w:t>
      </w:r>
      <w:r>
        <w:t> dvaceti</w:t>
      </w:r>
      <w:r w:rsidRPr="007E16C7">
        <w:t xml:space="preserve"> osob a jejími členy jsou</w:t>
      </w:r>
      <w:r>
        <w:t>:</w:t>
      </w:r>
      <w:r w:rsidRPr="007E16C7">
        <w:t xml:space="preserve"> úředníci z ministerstva zahraničních věcí, z ministerstva školství, mládeže a tělovýchovy, z ministerstva vnitra, z ministerstva průmyslu a obchodu, z ministerstva práce a sociálních věcí</w:t>
      </w:r>
      <w:r>
        <w:t>. Českou diasporu žijící v zahraničí v Konzultativní radě zastupují členové krajanských spolků, redaktoři krajanských časopisů a médií či lidé,</w:t>
      </w:r>
      <w:r w:rsidRPr="007E16C7">
        <w:t xml:space="preserve"> kte</w:t>
      </w:r>
      <w:r>
        <w:t>ří</w:t>
      </w:r>
      <w:r w:rsidRPr="007E16C7">
        <w:t xml:space="preserve"> se o krajany dlouhodobě zajímají především profesně</w:t>
      </w:r>
      <w:r>
        <w:t>.</w:t>
      </w:r>
    </w:p>
    <w:p w14:paraId="3BE60621" w14:textId="77777777" w:rsidR="00704D96" w:rsidRPr="007E16C7" w:rsidRDefault="00704D96" w:rsidP="00704D96">
      <w:pPr>
        <w:jc w:val="both"/>
      </w:pPr>
      <w:r>
        <w:t>V srpnu zemřel člen Konzultativní rady a bývalý předseda Stálé komise Senátu PČR pro krajany žijící v zahraničí pan Tomáš Grulich, který byl členem Komise 12 let, jejím místopředsedou 2 roky a jejím předsedou 8 let. Po jeho úmrtí měla Konzultativní rada 19 osob.</w:t>
      </w:r>
    </w:p>
    <w:p w14:paraId="0285F3D6" w14:textId="77777777" w:rsidR="00704D96" w:rsidRDefault="00704D96" w:rsidP="00704D96">
      <w:pPr>
        <w:jc w:val="both"/>
      </w:pPr>
      <w:r w:rsidRPr="007E16C7">
        <w:t>V roce 20</w:t>
      </w:r>
      <w:r>
        <w:t>20</w:t>
      </w:r>
      <w:r w:rsidRPr="007E16C7">
        <w:t xml:space="preserve"> měla komise </w:t>
      </w:r>
      <w:r>
        <w:t>tři</w:t>
      </w:r>
      <w:r w:rsidRPr="007E16C7">
        <w:t xml:space="preserve"> schůze a přijala 1</w:t>
      </w:r>
      <w:r>
        <w:t>6</w:t>
      </w:r>
      <w:r w:rsidRPr="007E16C7">
        <w:t xml:space="preserve"> usnesení. </w:t>
      </w:r>
      <w:r>
        <w:t>Mezi nejvýznamnější usnesení patřilo usnesení č. 23, ve kterém komise navrhla Senátu usnesení k podpoře Programu podpory českého kulturního dědictví v zahraničí na léta 2021 – 2025, které bylo Senátem PČR přijato. V tomto usnesení Senát požádal vládu o pokračování tohoto programu s tím, aby i nadále gestory vlády pro plnění tohoto programu bylo Ministerstvo zahraničních věcí ČR společně s Ministerstvem školství, mládeže a tělovýchovy ČR a zároveň, aby tato pracoviště koordinovala prostřednictvím Meziresortní komis pro Čechy žijící v zahraničí práci dalších ministerstev. Dále Senát požadoval tímto usnesením po vládě dvojnásobné navýšení rozpočtu tohoto programu z důvodu zdvojnásobení počtu žadatelů krajanských spolků o finanční dary oproti letům minulým.</w:t>
      </w:r>
    </w:p>
    <w:p w14:paraId="67E81608" w14:textId="77777777" w:rsidR="00704D96" w:rsidRDefault="00704D96" w:rsidP="00704D96">
      <w:pPr>
        <w:jc w:val="both"/>
      </w:pPr>
      <w:r>
        <w:t>Komise přijala usnesení č. 29, ve kterém navrhla Senátu usnesení, aby vyzvala vládu k projednání návrhu zákona o správě voleb. Senát dlouhodobě vyvíjí úsilí o usnadnění výkonu politických práv českých občanů žijících v zahraničí, především změnu volebního zákona s možností korespondenčního hlasování našich občanů v zahraničí. Senát usnesení schválil.</w:t>
      </w:r>
    </w:p>
    <w:p w14:paraId="4DA22113" w14:textId="77777777" w:rsidR="00704D96" w:rsidRDefault="00704D96" w:rsidP="00704D96">
      <w:pPr>
        <w:jc w:val="both"/>
      </w:pPr>
      <w:r>
        <w:t>Vzhledem k situaci koronavirové krize uspořádala Komise svoje akce pouze v lednu a v únoru. Ostatní naplánované akce musela zrušit nebo přesunout na rok 2021.</w:t>
      </w:r>
    </w:p>
    <w:p w14:paraId="5FDBC385" w14:textId="77777777" w:rsidR="00704D96" w:rsidRDefault="00704D96" w:rsidP="00704D96">
      <w:pPr>
        <w:jc w:val="both"/>
      </w:pPr>
      <w:r>
        <w:t>První akcí byla mezinárodní konference s názvem „Český původ brazilského prezidenta Juscelina Kubitscheka“, která se uskutečnila 27. ledna 2020 v Senátu. Záštitu nad touto konferencí přijal i místopředseda Senátu a člen Komise pan senátor Milan Štěch. Našimi odbornými partnery při této konferenci byly Krajanské muzeum vystěhovalectví do Brazílie pod vedením pana Petra Polakoviče a Velvyslanectví ČR v Brazílii. Na tuto konferenci také přiletěli čtyři vystupující Brazilci bádající o českém původu prezidenta Kubitcheka. Na konferenci zazněly erudované příspěvky českých akademiků a badatelů. Na závěr konference byly vyřčeny úkoly a zadání pro další bádání jak na české, tak i na brazilské straně.</w:t>
      </w:r>
    </w:p>
    <w:p w14:paraId="0CE8BB8F" w14:textId="77777777" w:rsidR="00704D96" w:rsidRDefault="00704D96" w:rsidP="00704D96">
      <w:pPr>
        <w:jc w:val="both"/>
      </w:pPr>
      <w:r>
        <w:t>Druhou akci, kterou Komise uspořádala, byl kulatý stůl s názvem „ Aktuální potřeby české diaspory s výhledem na léta 2021 – 2025“. Třetího února 2020 se tohoto kulatého stolu zúčastnili náměstci Ministerstva zahraničních věcí ČR a Ministerstva školství, mládeže a tělovýchovy ČR, úředníci, kteří mají ve své gesci krajanskou problematiku napříč ministerstvy, krajané, Češi žijící v zahraničí, členové Konzultativní rady, etnologové a další.</w:t>
      </w:r>
    </w:p>
    <w:p w14:paraId="57700230" w14:textId="77777777" w:rsidR="00704D96" w:rsidRDefault="00704D96" w:rsidP="00704D96">
      <w:pPr>
        <w:jc w:val="both"/>
      </w:pPr>
      <w:r>
        <w:lastRenderedPageBreak/>
        <w:t>Z tohoto kulatého stolu vzešly závěry, které Komise projednala na své schůzi a následně přijala usnesení na podporu Programu podpory českého kulturního dědictví v zahraničí na léta 2021 – 2025.</w:t>
      </w:r>
    </w:p>
    <w:p w14:paraId="7F10CFD6" w14:textId="77777777" w:rsidR="00704D96" w:rsidRDefault="00704D96" w:rsidP="00704D96">
      <w:pPr>
        <w:jc w:val="both"/>
      </w:pPr>
      <w:r>
        <w:t>V rámci dalších možných aktivit v době nouzového stavu se předseda Tomáše Czernin zúčastnil dne 7. května slavnostního aktu, který měl za cíl připomenout význam Čechů žijících v zahraničí. Akci zorganizovalo Ministerstvo zahraničních věcí České republiky společně se Senátem před sochou Panny Marie z Exilu na Strahově, darem českých krajanů z USA a z Kanady.</w:t>
      </w:r>
    </w:p>
    <w:p w14:paraId="4302543B" w14:textId="77777777" w:rsidR="00704D96" w:rsidRDefault="00704D96" w:rsidP="00704D96">
      <w:pPr>
        <w:jc w:val="both"/>
      </w:pPr>
      <w:r>
        <w:t>Dále se předseda Tomáš Czernin zúčastnil plánovaného setkání českých škol ve Spojených státech Amerických a v Kanadě v květnu 2020 virtuálně. Velkou výhodou takového setkání, dle ohlasu zúčastněných, bylo, že se vzájemně seznámili napříč kontinenty a získali na sebe kontakty. V rámci konference se například podařilo najít nový námět, jak např. zjednodušit přípravu na výuku.</w:t>
      </w:r>
    </w:p>
    <w:p w14:paraId="4B662F47" w14:textId="77777777" w:rsidR="00704D96" w:rsidRDefault="00704D96" w:rsidP="00704D96">
      <w:pPr>
        <w:jc w:val="both"/>
      </w:pPr>
      <w:r>
        <w:t>V červnu se za Komisi zúčastnil pan senátor Mikuláš Bek prezentace dvojjazyčné knihy Školského spolku Komenský s názvem „Školský spolek Komenský – 150 let českého školství ve Vídni“. Akce se konala v Brně za účasti autorky paní dr. Vlasty Valešové a na pozvání Školského spolku Komenský.</w:t>
      </w:r>
    </w:p>
    <w:p w14:paraId="2A309A73" w14:textId="77777777" w:rsidR="00704D96" w:rsidRDefault="00704D96" w:rsidP="00704D96">
      <w:pPr>
        <w:jc w:val="both"/>
      </w:pPr>
      <w:r>
        <w:t xml:space="preserve">Další virtuální konference, které se předseda Tomáš Czernin aktivně zúčastnil, byla XII. mezinárodní konference českých škol v zahraničí, která se uskutečnila v rámci Týdne češtiny ve světě v srpnu 2020. Konference se zúčastnilo </w:t>
      </w:r>
      <w:r w:rsidRPr="00F24818">
        <w:t>65 zástupců škol z Evropy, USA a Kanady. Celkem</w:t>
      </w:r>
      <w:r>
        <w:t xml:space="preserve"> se jednal o </w:t>
      </w:r>
      <w:r w:rsidRPr="00F24818">
        <w:t>35 různých škol z 22 zemí.</w:t>
      </w:r>
      <w:r>
        <w:t xml:space="preserve"> </w:t>
      </w:r>
    </w:p>
    <w:p w14:paraId="25A1F795" w14:textId="77777777" w:rsidR="00704D96" w:rsidRDefault="00704D96" w:rsidP="00704D96">
      <w:pPr>
        <w:jc w:val="both"/>
      </w:pPr>
      <w:r>
        <w:t>V roce 2020 se uskutečnila pouze jedna zahraniční cesta Komise. Jednalo se o delegaci místopředsedy Senátu PČR a člena Stálé komise Senátu PČR pro krajany žijící v zahraničí pana senátora Jiřího Oberfalzera a předsedy Komise senátora Tomáše Czernina v září do Švýcarska. Nejprve se delegace setkala s krajany a Čechy žijícími v Curychu. Delegace navštívila Českou školu bez hranic Curych, která sídlí v Centru Čechů a Slováků v Curychu, kde byla beseda se senátory a Čechy žijícími v zahraničí. Následně delegace navštívila spolek CzechIN, který se představil ve svých prostorách a zároveň pozval členy a vedení Sokola Curych, kteří představili svou činnost. Následovala zde beseda i s dalšími představiteli spolků z této oblasti Švýcarska. Následně delegace pokračovala do Ženevy, kde se konaly dvě významné akce, které organizovaly krajanské spolky Beseda Slovan Ženeva, Svaz spolků Čechů a Slováků ve Švýcarsku a Nadace Jana Masaryka. První akcí bylo předání faksimile textu čtyř pražských artikulů a dvou pamětních mincí ČNB Mezinárodnímu muzeu reformace v Ženevě. Druhou akcí bylo znovuodhalení památníku Jana Masaryka v parku Rigot v Ženevě, jen pár kroků od ženevského sídla OSN. Akce se konala 14. září, v den výročí narození Jana Masaryka a zároveň i úmrtí jeho otce a spoluzakladatele Československé republiky Tomáše G. Masaryka. Této akce se zúčastnili významní hosté, kterými byli předseda kantonální rady Antonio Hodgers, generální tajemník WFUNA Bonian Golnohammadi a také paní Libuše Paukert-Lehar, jedna z posledních žijících osob, které se osobně s Janem Masarykem setkaly.</w:t>
      </w:r>
    </w:p>
    <w:p w14:paraId="51A3E5BF" w14:textId="77777777" w:rsidR="00704D96" w:rsidRDefault="00704D96" w:rsidP="00704D96">
      <w:pPr>
        <w:jc w:val="both"/>
      </w:pPr>
      <w:r w:rsidRPr="007E16C7">
        <w:t>Předseda komise Tomáš Czernin se setkal během roku s</w:t>
      </w:r>
      <w:r>
        <w:t> </w:t>
      </w:r>
      <w:r w:rsidRPr="007E16C7">
        <w:t>krajan</w:t>
      </w:r>
      <w:r>
        <w:t>y a Čechy</w:t>
      </w:r>
      <w:r w:rsidRPr="007E16C7">
        <w:t xml:space="preserve"> žijící</w:t>
      </w:r>
      <w:r>
        <w:t xml:space="preserve">mi v zahraničí na půdě Senátu PČR, ovšem v omezené míře, </w:t>
      </w:r>
      <w:r w:rsidRPr="007E16C7">
        <w:t xml:space="preserve">a řešil konkrétní problémy a požadavky krajanů z celého světa. </w:t>
      </w:r>
    </w:p>
    <w:p w14:paraId="17B1A954" w14:textId="77777777" w:rsidR="00704D96" w:rsidRPr="007E16C7" w:rsidRDefault="00704D96" w:rsidP="00704D96">
      <w:pPr>
        <w:jc w:val="both"/>
        <w:rPr>
          <w:szCs w:val="28"/>
        </w:rPr>
      </w:pPr>
    </w:p>
    <w:p w14:paraId="15B9C64C" w14:textId="77777777" w:rsidR="00704D96" w:rsidRPr="007E16C7" w:rsidRDefault="00704D96" w:rsidP="00704D96">
      <w:pPr>
        <w:jc w:val="both"/>
        <w:rPr>
          <w:b/>
          <w:szCs w:val="28"/>
        </w:rPr>
      </w:pPr>
      <w:r w:rsidRPr="007E16C7">
        <w:rPr>
          <w:b/>
          <w:szCs w:val="28"/>
        </w:rPr>
        <w:t>Ing. Tomá</w:t>
      </w:r>
      <w:r>
        <w:rPr>
          <w:b/>
          <w:szCs w:val="28"/>
        </w:rPr>
        <w:t>š</w:t>
      </w:r>
      <w:r w:rsidRPr="007E16C7">
        <w:rPr>
          <w:b/>
          <w:szCs w:val="28"/>
        </w:rPr>
        <w:t xml:space="preserve"> Czernin v.r.</w:t>
      </w:r>
    </w:p>
    <w:p w14:paraId="12F90FBA" w14:textId="3DC9B76C" w:rsidR="00704D96" w:rsidRDefault="00704D96" w:rsidP="00704D96">
      <w:pPr>
        <w:jc w:val="both"/>
        <w:rPr>
          <w:b/>
          <w:szCs w:val="28"/>
        </w:rPr>
      </w:pPr>
      <w:r w:rsidRPr="007E16C7">
        <w:rPr>
          <w:b/>
          <w:szCs w:val="28"/>
        </w:rPr>
        <w:t>předseda Stálé komise Senátu PČR pro krajany žijící v</w:t>
      </w:r>
      <w:r>
        <w:rPr>
          <w:b/>
          <w:szCs w:val="28"/>
        </w:rPr>
        <w:t> </w:t>
      </w:r>
      <w:r w:rsidRPr="007E16C7">
        <w:rPr>
          <w:b/>
          <w:szCs w:val="28"/>
        </w:rPr>
        <w:t>zahraničí</w:t>
      </w:r>
    </w:p>
    <w:p w14:paraId="39A7A601" w14:textId="77777777" w:rsidR="00704D96" w:rsidRDefault="00704D96">
      <w:pPr>
        <w:rPr>
          <w:b/>
          <w:szCs w:val="28"/>
        </w:rPr>
      </w:pPr>
      <w:r>
        <w:rPr>
          <w:b/>
          <w:szCs w:val="28"/>
        </w:rPr>
        <w:br w:type="page"/>
      </w:r>
    </w:p>
    <w:p w14:paraId="1C6A6F97" w14:textId="77777777" w:rsidR="007B0D80" w:rsidRPr="007B0D80" w:rsidRDefault="007B0D80" w:rsidP="007B0D80">
      <w:pPr>
        <w:pStyle w:val="Nadpis2"/>
        <w:jc w:val="center"/>
        <w:rPr>
          <w:rFonts w:ascii="Verdana" w:hAnsi="Verdana"/>
          <w:i w:val="0"/>
          <w:sz w:val="22"/>
          <w:szCs w:val="20"/>
        </w:rPr>
      </w:pPr>
      <w:bookmarkStart w:id="76" w:name="_Toc63414992"/>
      <w:bookmarkStart w:id="77" w:name="_Toc90877768"/>
      <w:bookmarkStart w:id="78" w:name="_Zpráva_o_činnosti_12"/>
      <w:bookmarkEnd w:id="78"/>
      <w:r w:rsidRPr="007B0D80">
        <w:rPr>
          <w:rFonts w:ascii="Verdana" w:hAnsi="Verdana"/>
          <w:i w:val="0"/>
          <w:sz w:val="22"/>
          <w:szCs w:val="20"/>
        </w:rPr>
        <w:lastRenderedPageBreak/>
        <w:t>Zpráva o činnosti Stálé komise Senátu pro rozvoj venkova</w:t>
      </w:r>
      <w:bookmarkEnd w:id="76"/>
      <w:bookmarkEnd w:id="77"/>
    </w:p>
    <w:p w14:paraId="766B05C9" w14:textId="77777777" w:rsidR="00EF56E4" w:rsidRPr="003650F4" w:rsidRDefault="00EF56E4" w:rsidP="00EF56E4">
      <w:pPr>
        <w:rPr>
          <w:rFonts w:ascii="Verdana" w:hAnsi="Verdana"/>
        </w:rPr>
      </w:pPr>
    </w:p>
    <w:p w14:paraId="02C9EEA7" w14:textId="77777777" w:rsidR="00EF56E4" w:rsidRPr="00297241" w:rsidRDefault="00EF56E4" w:rsidP="00297241">
      <w:pPr>
        <w:jc w:val="center"/>
        <w:rPr>
          <w:rFonts w:ascii="Verdana" w:hAnsi="Verdana"/>
          <w:b/>
        </w:rPr>
      </w:pPr>
    </w:p>
    <w:p w14:paraId="17D52F3F" w14:textId="77777777" w:rsidR="00EF56E4" w:rsidRPr="00297241" w:rsidRDefault="00EF56E4" w:rsidP="00297241">
      <w:pPr>
        <w:jc w:val="center"/>
        <w:rPr>
          <w:rFonts w:ascii="Verdana" w:hAnsi="Verdana"/>
          <w:b/>
        </w:rPr>
      </w:pPr>
      <w:r w:rsidRPr="00297241">
        <w:rPr>
          <w:rFonts w:ascii="Verdana" w:hAnsi="Verdana"/>
          <w:b/>
        </w:rPr>
        <w:t>ÚVOD</w:t>
      </w:r>
    </w:p>
    <w:p w14:paraId="68824EAA" w14:textId="77777777" w:rsidR="00EF56E4" w:rsidRDefault="00EF56E4" w:rsidP="00EF56E4">
      <w:pPr>
        <w:rPr>
          <w:rFonts w:ascii="Verdana" w:hAnsi="Verdana"/>
          <w:sz w:val="20"/>
          <w:szCs w:val="20"/>
        </w:rPr>
      </w:pPr>
      <w:r w:rsidRPr="004145A6">
        <w:rPr>
          <w:rFonts w:ascii="Verdana" w:hAnsi="Verdana"/>
          <w:sz w:val="20"/>
          <w:szCs w:val="20"/>
        </w:rPr>
        <w:t>Stálá komise Senátu pro rozvoj venkova (dále SKRV) se v roce 20</w:t>
      </w:r>
      <w:r>
        <w:rPr>
          <w:rFonts w:ascii="Verdana" w:hAnsi="Verdana"/>
          <w:sz w:val="20"/>
          <w:szCs w:val="20"/>
        </w:rPr>
        <w:t>20 scházela a pracovala v tomto složení:</w:t>
      </w:r>
    </w:p>
    <w:p w14:paraId="6A10CB3D" w14:textId="77777777" w:rsidR="00EF56E4" w:rsidRDefault="00EF56E4" w:rsidP="00EF56E4">
      <w:pPr>
        <w:rPr>
          <w:rFonts w:ascii="Verdana" w:hAnsi="Verdana"/>
          <w:sz w:val="20"/>
          <w:szCs w:val="20"/>
        </w:rPr>
      </w:pPr>
    </w:p>
    <w:p w14:paraId="2151CA30" w14:textId="77777777" w:rsidR="00EF56E4" w:rsidRPr="00AC6C8B" w:rsidRDefault="00EF56E4" w:rsidP="00EF56E4">
      <w:pPr>
        <w:rPr>
          <w:rFonts w:ascii="Verdana" w:hAnsi="Verdana"/>
          <w:i/>
          <w:sz w:val="20"/>
          <w:szCs w:val="20"/>
        </w:rPr>
      </w:pPr>
      <w:r w:rsidRPr="00AC6C8B">
        <w:rPr>
          <w:rFonts w:ascii="Verdana" w:hAnsi="Verdana"/>
          <w:i/>
          <w:sz w:val="20"/>
          <w:szCs w:val="20"/>
        </w:rPr>
        <w:t>předseda komise:</w:t>
      </w:r>
    </w:p>
    <w:p w14:paraId="59C663E9" w14:textId="77777777" w:rsidR="00EF56E4" w:rsidRPr="00297241" w:rsidRDefault="00EF56E4" w:rsidP="00297241">
      <w:pPr>
        <w:rPr>
          <w:rFonts w:ascii="Verdana" w:hAnsi="Verdana"/>
          <w:sz w:val="20"/>
          <w:szCs w:val="20"/>
        </w:rPr>
      </w:pPr>
      <w:r w:rsidRPr="00297241">
        <w:rPr>
          <w:rFonts w:ascii="Verdana" w:hAnsi="Verdana"/>
          <w:sz w:val="20"/>
          <w:szCs w:val="20"/>
        </w:rPr>
        <w:t xml:space="preserve">Miroslav Nenutil </w:t>
      </w:r>
    </w:p>
    <w:p w14:paraId="2AF3BEA2" w14:textId="77777777" w:rsidR="00EF56E4" w:rsidRPr="00AC6C8B" w:rsidRDefault="00EF56E4" w:rsidP="00EF56E4">
      <w:pPr>
        <w:rPr>
          <w:i/>
        </w:rPr>
      </w:pPr>
      <w:r w:rsidRPr="00AC6C8B">
        <w:rPr>
          <w:i/>
        </w:rPr>
        <w:t>místopředsedové komise:</w:t>
      </w:r>
    </w:p>
    <w:p w14:paraId="63E51049" w14:textId="77777777" w:rsidR="00EF56E4" w:rsidRDefault="00EF56E4" w:rsidP="00EF56E4">
      <w:pPr>
        <w:rPr>
          <w:rFonts w:ascii="Verdana" w:hAnsi="Verdana"/>
          <w:sz w:val="20"/>
          <w:szCs w:val="20"/>
        </w:rPr>
      </w:pPr>
      <w:r w:rsidRPr="00881C74">
        <w:rPr>
          <w:rFonts w:ascii="Verdana" w:hAnsi="Verdana"/>
          <w:sz w:val="20"/>
          <w:szCs w:val="20"/>
        </w:rPr>
        <w:t>Zdeňka Hamousová,</w:t>
      </w:r>
      <w:r>
        <w:rPr>
          <w:rFonts w:ascii="Verdana" w:hAnsi="Verdana"/>
          <w:sz w:val="20"/>
          <w:szCs w:val="20"/>
        </w:rPr>
        <w:t xml:space="preserve"> Pavel Karpíšek, </w:t>
      </w:r>
      <w:r w:rsidRPr="00881C74">
        <w:rPr>
          <w:rFonts w:ascii="Verdana" w:hAnsi="Verdana"/>
          <w:sz w:val="20"/>
          <w:szCs w:val="20"/>
        </w:rPr>
        <w:t>Petr Šilar,</w:t>
      </w:r>
      <w:r>
        <w:rPr>
          <w:rFonts w:ascii="Verdana" w:hAnsi="Verdana"/>
          <w:sz w:val="20"/>
          <w:szCs w:val="20"/>
        </w:rPr>
        <w:t xml:space="preserve"> </w:t>
      </w:r>
      <w:r w:rsidRPr="00881C74">
        <w:rPr>
          <w:rFonts w:ascii="Verdana" w:hAnsi="Verdana"/>
          <w:sz w:val="20"/>
          <w:szCs w:val="20"/>
        </w:rPr>
        <w:t>Jiří Vosecký</w:t>
      </w:r>
      <w:r>
        <w:rPr>
          <w:rFonts w:ascii="Verdana" w:hAnsi="Verdana"/>
          <w:sz w:val="20"/>
          <w:szCs w:val="20"/>
        </w:rPr>
        <w:t xml:space="preserve"> </w:t>
      </w:r>
    </w:p>
    <w:p w14:paraId="65AEACA4" w14:textId="77777777" w:rsidR="00EF56E4" w:rsidRDefault="00EF56E4" w:rsidP="00EF56E4">
      <w:pPr>
        <w:rPr>
          <w:rFonts w:ascii="Verdana" w:hAnsi="Verdana"/>
          <w:sz w:val="20"/>
          <w:szCs w:val="20"/>
        </w:rPr>
      </w:pPr>
    </w:p>
    <w:p w14:paraId="7921ED89" w14:textId="77777777" w:rsidR="00EF56E4" w:rsidRPr="00AC6C8B" w:rsidRDefault="00EF56E4" w:rsidP="00EF56E4">
      <w:pPr>
        <w:rPr>
          <w:i/>
        </w:rPr>
      </w:pPr>
      <w:r>
        <w:rPr>
          <w:rFonts w:ascii="Verdana" w:hAnsi="Verdana"/>
          <w:i/>
          <w:sz w:val="20"/>
          <w:szCs w:val="20"/>
        </w:rPr>
        <w:t>č</w:t>
      </w:r>
      <w:r w:rsidRPr="00AC6C8B">
        <w:rPr>
          <w:rFonts w:ascii="Verdana" w:hAnsi="Verdana"/>
          <w:i/>
          <w:sz w:val="20"/>
          <w:szCs w:val="20"/>
        </w:rPr>
        <w:t>lenové komise:</w:t>
      </w:r>
    </w:p>
    <w:p w14:paraId="25A2986F" w14:textId="77777777" w:rsidR="00EF56E4" w:rsidRDefault="00EF56E4" w:rsidP="00EF56E4">
      <w:pPr>
        <w:rPr>
          <w:rFonts w:ascii="Verdana" w:hAnsi="Verdana"/>
          <w:sz w:val="20"/>
          <w:szCs w:val="20"/>
        </w:rPr>
      </w:pPr>
      <w:r>
        <w:rPr>
          <w:rFonts w:ascii="Verdana" w:hAnsi="Verdana"/>
          <w:sz w:val="20"/>
          <w:szCs w:val="20"/>
        </w:rPr>
        <w:t>Miroslav Adámek</w:t>
      </w:r>
      <w:r w:rsidRPr="00881C74">
        <w:rPr>
          <w:rFonts w:ascii="Verdana" w:hAnsi="Verdana"/>
          <w:sz w:val="20"/>
          <w:szCs w:val="20"/>
        </w:rPr>
        <w:t xml:space="preserve">, </w:t>
      </w:r>
      <w:r>
        <w:rPr>
          <w:rFonts w:ascii="Verdana" w:hAnsi="Verdana"/>
          <w:sz w:val="20"/>
          <w:szCs w:val="20"/>
        </w:rPr>
        <w:t>Pavel Fischer</w:t>
      </w:r>
      <w:r w:rsidRPr="00881C74">
        <w:rPr>
          <w:rFonts w:ascii="Verdana" w:hAnsi="Verdana"/>
          <w:sz w:val="20"/>
          <w:szCs w:val="20"/>
        </w:rPr>
        <w:t xml:space="preserve">, </w:t>
      </w:r>
      <w:r>
        <w:rPr>
          <w:rFonts w:ascii="Verdana" w:hAnsi="Verdana"/>
          <w:sz w:val="20"/>
          <w:szCs w:val="20"/>
        </w:rPr>
        <w:t>Petr Holeček</w:t>
      </w:r>
      <w:r w:rsidRPr="00881C74">
        <w:rPr>
          <w:rFonts w:ascii="Verdana" w:hAnsi="Verdana"/>
          <w:sz w:val="20"/>
          <w:szCs w:val="20"/>
        </w:rPr>
        <w:t xml:space="preserve">, Anna Hubáčková, </w:t>
      </w:r>
      <w:r>
        <w:rPr>
          <w:rFonts w:ascii="Verdana" w:hAnsi="Verdana"/>
          <w:sz w:val="20"/>
          <w:szCs w:val="20"/>
        </w:rPr>
        <w:t>Ladislav Chlupáč</w:t>
      </w:r>
      <w:r w:rsidRPr="00881C74">
        <w:rPr>
          <w:rFonts w:ascii="Verdana" w:hAnsi="Verdana"/>
          <w:sz w:val="20"/>
          <w:szCs w:val="20"/>
        </w:rPr>
        <w:t xml:space="preserve">, Karel Kratochvíle, </w:t>
      </w:r>
      <w:r>
        <w:rPr>
          <w:rFonts w:ascii="Verdana" w:hAnsi="Verdana"/>
          <w:sz w:val="20"/>
          <w:szCs w:val="20"/>
        </w:rPr>
        <w:t>Herbert Pavera</w:t>
      </w:r>
      <w:r w:rsidRPr="00881C74">
        <w:rPr>
          <w:rFonts w:ascii="Verdana" w:hAnsi="Verdana"/>
          <w:sz w:val="20"/>
          <w:szCs w:val="20"/>
        </w:rPr>
        <w:t xml:space="preserve">, </w:t>
      </w:r>
      <w:r>
        <w:rPr>
          <w:rFonts w:ascii="Verdana" w:hAnsi="Verdana"/>
          <w:sz w:val="20"/>
          <w:szCs w:val="20"/>
        </w:rPr>
        <w:t>Přemysl Rabas</w:t>
      </w:r>
      <w:r w:rsidRPr="00881C74">
        <w:rPr>
          <w:rFonts w:ascii="Verdana" w:hAnsi="Verdana"/>
          <w:sz w:val="20"/>
          <w:szCs w:val="20"/>
        </w:rPr>
        <w:t xml:space="preserve">, Emilie Třísková, Petr Vícha, </w:t>
      </w:r>
    </w:p>
    <w:p w14:paraId="69BE90F2" w14:textId="77777777" w:rsidR="00EF56E4" w:rsidRDefault="00EF56E4" w:rsidP="00EF56E4">
      <w:pPr>
        <w:rPr>
          <w:rFonts w:ascii="Verdana" w:hAnsi="Verdana"/>
          <w:sz w:val="20"/>
          <w:szCs w:val="20"/>
        </w:rPr>
      </w:pPr>
    </w:p>
    <w:p w14:paraId="4ECB7DB6" w14:textId="77777777" w:rsidR="00EF56E4" w:rsidRPr="00AC6C8B" w:rsidRDefault="00EF56E4" w:rsidP="00EF56E4">
      <w:pPr>
        <w:rPr>
          <w:rFonts w:ascii="Verdana" w:hAnsi="Verdana"/>
          <w:i/>
          <w:sz w:val="20"/>
          <w:szCs w:val="20"/>
        </w:rPr>
      </w:pPr>
      <w:r w:rsidRPr="00AC6C8B">
        <w:rPr>
          <w:rFonts w:ascii="Verdana" w:hAnsi="Verdana"/>
          <w:i/>
          <w:sz w:val="20"/>
          <w:szCs w:val="20"/>
        </w:rPr>
        <w:t>externista:</w:t>
      </w:r>
    </w:p>
    <w:p w14:paraId="6FA29B3C" w14:textId="77777777" w:rsidR="00EF56E4" w:rsidRDefault="00EF56E4" w:rsidP="00EF56E4">
      <w:pPr>
        <w:rPr>
          <w:rFonts w:ascii="Verdana" w:hAnsi="Verdana"/>
          <w:sz w:val="20"/>
          <w:szCs w:val="20"/>
        </w:rPr>
      </w:pPr>
      <w:r w:rsidRPr="00881C74">
        <w:rPr>
          <w:rFonts w:ascii="Verdana" w:hAnsi="Verdana"/>
          <w:sz w:val="20"/>
          <w:szCs w:val="20"/>
        </w:rPr>
        <w:t>Radko Martínek</w:t>
      </w:r>
    </w:p>
    <w:p w14:paraId="4C2A511F" w14:textId="77777777" w:rsidR="00EF56E4" w:rsidRPr="00297241" w:rsidRDefault="00EF56E4" w:rsidP="00297241">
      <w:pPr>
        <w:jc w:val="center"/>
        <w:rPr>
          <w:rFonts w:ascii="Verdana" w:hAnsi="Verdana"/>
          <w:b/>
        </w:rPr>
      </w:pPr>
      <w:r w:rsidRPr="00297241">
        <w:rPr>
          <w:rFonts w:ascii="Verdana" w:hAnsi="Verdana"/>
          <w:b/>
        </w:rPr>
        <w:t>SCHŮZE KOMISE</w:t>
      </w:r>
    </w:p>
    <w:p w14:paraId="0E76E3B6" w14:textId="77777777" w:rsidR="00EF56E4" w:rsidRDefault="00EF56E4" w:rsidP="00EF56E4">
      <w:pPr>
        <w:rPr>
          <w:rFonts w:ascii="Verdana" w:hAnsi="Verdana"/>
          <w:sz w:val="20"/>
          <w:szCs w:val="20"/>
        </w:rPr>
      </w:pPr>
      <w:r w:rsidRPr="000867D7">
        <w:rPr>
          <w:rFonts w:ascii="Verdana" w:hAnsi="Verdana"/>
          <w:sz w:val="20"/>
          <w:szCs w:val="20"/>
        </w:rPr>
        <w:t>Stálá komise Senátu pro rozvoj venkov</w:t>
      </w:r>
      <w:r>
        <w:rPr>
          <w:rFonts w:ascii="Verdana" w:hAnsi="Verdana"/>
          <w:sz w:val="20"/>
          <w:szCs w:val="20"/>
        </w:rPr>
        <w:t xml:space="preserve">a v roce 2020 svolala celkem 2 schůze, z čehož jedna musela být zrušena z důvodu propuknutí pandemie coronaviru </w:t>
      </w:r>
      <w:r w:rsidRPr="002E6B19">
        <w:rPr>
          <w:rFonts w:ascii="Verdana" w:hAnsi="Verdana"/>
          <w:sz w:val="20"/>
          <w:szCs w:val="20"/>
        </w:rPr>
        <w:t>SARS CoV-2</w:t>
      </w:r>
      <w:r>
        <w:rPr>
          <w:rFonts w:ascii="Verdana" w:hAnsi="Verdana"/>
          <w:sz w:val="20"/>
          <w:szCs w:val="20"/>
        </w:rPr>
        <w:t>.  B</w:t>
      </w:r>
      <w:r w:rsidRPr="000867D7">
        <w:rPr>
          <w:rFonts w:ascii="Verdana" w:hAnsi="Verdana"/>
          <w:sz w:val="20"/>
          <w:szCs w:val="20"/>
        </w:rPr>
        <w:t xml:space="preserve">ylo přijato celkem </w:t>
      </w:r>
      <w:r>
        <w:rPr>
          <w:rFonts w:ascii="Verdana" w:hAnsi="Verdana"/>
          <w:sz w:val="20"/>
          <w:szCs w:val="20"/>
        </w:rPr>
        <w:t>17</w:t>
      </w:r>
      <w:r w:rsidRPr="000867D7">
        <w:rPr>
          <w:rFonts w:ascii="Verdana" w:hAnsi="Verdana"/>
          <w:sz w:val="20"/>
          <w:szCs w:val="20"/>
        </w:rPr>
        <w:t xml:space="preserve"> </w:t>
      </w:r>
      <w:r>
        <w:rPr>
          <w:rFonts w:ascii="Verdana" w:hAnsi="Verdana"/>
          <w:sz w:val="20"/>
          <w:szCs w:val="20"/>
        </w:rPr>
        <w:t>usnesení komise.</w:t>
      </w:r>
    </w:p>
    <w:p w14:paraId="020A819B" w14:textId="77777777" w:rsidR="00EF56E4" w:rsidRDefault="00EF56E4" w:rsidP="00EF56E4">
      <w:pPr>
        <w:rPr>
          <w:rFonts w:ascii="Verdana" w:hAnsi="Verdana"/>
          <w:sz w:val="20"/>
          <w:szCs w:val="20"/>
        </w:rPr>
      </w:pPr>
      <w:r>
        <w:rPr>
          <w:rFonts w:ascii="Verdana" w:hAnsi="Verdana"/>
          <w:sz w:val="20"/>
          <w:szCs w:val="20"/>
        </w:rPr>
        <w:t>Projednávání schůze</w:t>
      </w:r>
      <w:r w:rsidRPr="00D17005">
        <w:rPr>
          <w:rFonts w:ascii="Verdana" w:hAnsi="Verdana"/>
          <w:sz w:val="20"/>
          <w:szCs w:val="20"/>
        </w:rPr>
        <w:t xml:space="preserve"> SK</w:t>
      </w:r>
      <w:r>
        <w:rPr>
          <w:rFonts w:ascii="Verdana" w:hAnsi="Verdana"/>
          <w:sz w:val="20"/>
          <w:szCs w:val="20"/>
        </w:rPr>
        <w:t>RV</w:t>
      </w:r>
      <w:r w:rsidRPr="00D17005">
        <w:rPr>
          <w:rFonts w:ascii="Verdana" w:hAnsi="Verdana"/>
          <w:sz w:val="20"/>
          <w:szCs w:val="20"/>
        </w:rPr>
        <w:t xml:space="preserve"> </w:t>
      </w:r>
      <w:r>
        <w:rPr>
          <w:rFonts w:ascii="Verdana" w:hAnsi="Verdana"/>
          <w:sz w:val="20"/>
          <w:szCs w:val="20"/>
        </w:rPr>
        <w:t>bylo s ohledem na pandemii coronaviru neveřejné. K</w:t>
      </w:r>
      <w:r w:rsidRPr="00D17005">
        <w:rPr>
          <w:rFonts w:ascii="Verdana" w:hAnsi="Verdana"/>
          <w:sz w:val="20"/>
          <w:szCs w:val="20"/>
        </w:rPr>
        <w:t xml:space="preserve"> projednávání </w:t>
      </w:r>
      <w:r>
        <w:rPr>
          <w:rFonts w:ascii="Verdana" w:hAnsi="Verdana"/>
          <w:sz w:val="20"/>
          <w:szCs w:val="20"/>
        </w:rPr>
        <w:t xml:space="preserve">byli </w:t>
      </w:r>
      <w:r w:rsidRPr="00D17005">
        <w:rPr>
          <w:rFonts w:ascii="Verdana" w:hAnsi="Verdana"/>
          <w:sz w:val="20"/>
          <w:szCs w:val="20"/>
        </w:rPr>
        <w:t xml:space="preserve">zváni </w:t>
      </w:r>
      <w:r>
        <w:rPr>
          <w:rFonts w:ascii="Verdana" w:hAnsi="Verdana"/>
          <w:sz w:val="20"/>
          <w:szCs w:val="20"/>
        </w:rPr>
        <w:t xml:space="preserve">jen </w:t>
      </w:r>
      <w:r w:rsidRPr="00D17005">
        <w:rPr>
          <w:rFonts w:ascii="Verdana" w:hAnsi="Verdana"/>
          <w:sz w:val="20"/>
          <w:szCs w:val="20"/>
        </w:rPr>
        <w:t>zástupci dotčených ministerstev, regulačních orgánů, spolků a svazů.</w:t>
      </w:r>
    </w:p>
    <w:p w14:paraId="681ACB88" w14:textId="77777777" w:rsidR="00EF56E4" w:rsidRPr="00D17005" w:rsidRDefault="00EF56E4" w:rsidP="00EF56E4">
      <w:pPr>
        <w:rPr>
          <w:rFonts w:ascii="Verdana" w:hAnsi="Verdana"/>
          <w:sz w:val="20"/>
          <w:szCs w:val="20"/>
        </w:rPr>
      </w:pPr>
      <w:r>
        <w:rPr>
          <w:rFonts w:ascii="Verdana" w:hAnsi="Verdana"/>
          <w:sz w:val="20"/>
          <w:szCs w:val="20"/>
        </w:rPr>
        <w:t>Dne 20. října 2020 proběhne ještě 11. schůze komise, na které se budou projednávat tři postoupené zákony:</w:t>
      </w:r>
      <w:r w:rsidRPr="00965826">
        <w:rPr>
          <w:rFonts w:ascii="Verdana" w:hAnsi="Verdana"/>
          <w:sz w:val="20"/>
          <w:szCs w:val="20"/>
        </w:rPr>
        <w:t xml:space="preserve"> </w:t>
      </w:r>
      <w:r w:rsidRPr="00F02A8D">
        <w:rPr>
          <w:rFonts w:ascii="Verdana" w:hAnsi="Verdana"/>
          <w:sz w:val="20"/>
          <w:szCs w:val="20"/>
        </w:rPr>
        <w:t>Návrh zákona, kterým se mění zákon č. 246/1992 Sb., na ochranu zvířat proti týrání</w:t>
      </w:r>
      <w:r>
        <w:rPr>
          <w:rFonts w:ascii="Verdana" w:hAnsi="Verdana"/>
          <w:sz w:val="20"/>
          <w:szCs w:val="20"/>
        </w:rPr>
        <w:t xml:space="preserve">, </w:t>
      </w:r>
      <w:r w:rsidRPr="00F02A8D">
        <w:rPr>
          <w:rFonts w:ascii="Verdana" w:hAnsi="Verdana"/>
          <w:sz w:val="20"/>
          <w:szCs w:val="20"/>
        </w:rPr>
        <w:t>Návrh zákona, kterým se mění zákon č. 254/2001 Sb., o vodách (vodní zákon)</w:t>
      </w:r>
      <w:r>
        <w:rPr>
          <w:rFonts w:ascii="Verdana" w:hAnsi="Verdana"/>
          <w:sz w:val="20"/>
          <w:szCs w:val="20"/>
        </w:rPr>
        <w:t xml:space="preserve">, </w:t>
      </w:r>
      <w:r w:rsidRPr="00F02A8D">
        <w:rPr>
          <w:rFonts w:ascii="Verdana" w:hAnsi="Verdana"/>
          <w:sz w:val="20"/>
          <w:szCs w:val="20"/>
        </w:rPr>
        <w:t>Návrh zákona, kterým se mění zákon č. 139/2002 Sb., o pozemkových úpravách a pozemkových úřadech</w:t>
      </w:r>
      <w:r>
        <w:rPr>
          <w:rFonts w:ascii="Verdana" w:hAnsi="Verdana"/>
          <w:sz w:val="20"/>
          <w:szCs w:val="20"/>
        </w:rPr>
        <w:t xml:space="preserve"> </w:t>
      </w:r>
      <w:r w:rsidRPr="00F02A8D">
        <w:rPr>
          <w:rFonts w:ascii="Verdana" w:hAnsi="Verdana"/>
          <w:sz w:val="20"/>
          <w:szCs w:val="20"/>
        </w:rPr>
        <w:t>(katastrální zákon)</w:t>
      </w:r>
      <w:r>
        <w:rPr>
          <w:rFonts w:ascii="Verdana" w:hAnsi="Verdana"/>
          <w:sz w:val="20"/>
          <w:szCs w:val="20"/>
        </w:rPr>
        <w:t xml:space="preserve"> </w:t>
      </w:r>
    </w:p>
    <w:p w14:paraId="66FF1166" w14:textId="77777777" w:rsidR="00EF56E4" w:rsidRPr="00D17005" w:rsidRDefault="00EF56E4" w:rsidP="00EF56E4">
      <w:pPr>
        <w:rPr>
          <w:rFonts w:ascii="Verdana" w:hAnsi="Verdana"/>
          <w:sz w:val="20"/>
          <w:szCs w:val="20"/>
        </w:rPr>
      </w:pPr>
      <w:r w:rsidRPr="00D17005">
        <w:rPr>
          <w:rFonts w:ascii="Verdana" w:hAnsi="Verdana"/>
          <w:sz w:val="20"/>
          <w:szCs w:val="20"/>
        </w:rPr>
        <w:t xml:space="preserve">Členové komise se </w:t>
      </w:r>
      <w:r>
        <w:rPr>
          <w:rFonts w:ascii="Verdana" w:hAnsi="Verdana"/>
          <w:sz w:val="20"/>
          <w:szCs w:val="20"/>
        </w:rPr>
        <w:t>kromě účasti na</w:t>
      </w:r>
      <w:r w:rsidRPr="00D17005">
        <w:rPr>
          <w:rFonts w:ascii="Verdana" w:hAnsi="Verdana"/>
          <w:sz w:val="20"/>
          <w:szCs w:val="20"/>
        </w:rPr>
        <w:t xml:space="preserve"> </w:t>
      </w:r>
      <w:r>
        <w:rPr>
          <w:rFonts w:ascii="Verdana" w:hAnsi="Verdana"/>
          <w:sz w:val="20"/>
          <w:szCs w:val="20"/>
        </w:rPr>
        <w:t>schůzi komise, účastnili i dalších jednání a setkání v</w:t>
      </w:r>
      <w:r w:rsidRPr="00D17005">
        <w:rPr>
          <w:rFonts w:ascii="Verdana" w:hAnsi="Verdana"/>
          <w:sz w:val="20"/>
          <w:szCs w:val="20"/>
        </w:rPr>
        <w:t xml:space="preserve"> </w:t>
      </w:r>
      <w:r>
        <w:rPr>
          <w:rFonts w:ascii="Verdana" w:hAnsi="Verdana"/>
          <w:sz w:val="20"/>
          <w:szCs w:val="20"/>
        </w:rPr>
        <w:t>Poslanecké s</w:t>
      </w:r>
      <w:r w:rsidRPr="00D17005">
        <w:rPr>
          <w:rFonts w:ascii="Verdana" w:hAnsi="Verdana"/>
          <w:sz w:val="20"/>
          <w:szCs w:val="20"/>
        </w:rPr>
        <w:t xml:space="preserve">němovně Parlamentu ČR a přijímali osobní účast na setkáních řešící aktuální témata  </w:t>
      </w:r>
      <w:r>
        <w:rPr>
          <w:rFonts w:ascii="Verdana" w:hAnsi="Verdana"/>
          <w:sz w:val="20"/>
          <w:szCs w:val="20"/>
        </w:rPr>
        <w:t>rozvoje zemědělství a venkova</w:t>
      </w:r>
      <w:r w:rsidRPr="00D17005">
        <w:rPr>
          <w:rFonts w:ascii="Verdana" w:hAnsi="Verdana"/>
          <w:sz w:val="20"/>
          <w:szCs w:val="20"/>
        </w:rPr>
        <w:t xml:space="preserve">. Dále se věnovali legislativní činnosti také prostřednictvím svých výborů. </w:t>
      </w:r>
    </w:p>
    <w:p w14:paraId="624B6399" w14:textId="77777777" w:rsidR="00EF56E4" w:rsidRPr="00C34D21" w:rsidRDefault="00EF56E4" w:rsidP="00EF56E4">
      <w:pPr>
        <w:rPr>
          <w:rFonts w:ascii="Verdana" w:hAnsi="Verdana"/>
          <w:sz w:val="20"/>
          <w:szCs w:val="20"/>
        </w:rPr>
      </w:pPr>
      <w:r w:rsidRPr="00C34D21">
        <w:rPr>
          <w:rFonts w:ascii="Verdana" w:hAnsi="Verdana"/>
          <w:sz w:val="20"/>
          <w:szCs w:val="20"/>
        </w:rPr>
        <w:t>Komise na své schůzi projednala</w:t>
      </w:r>
      <w:r>
        <w:rPr>
          <w:rFonts w:ascii="Verdana" w:hAnsi="Verdana"/>
          <w:sz w:val="20"/>
          <w:szCs w:val="20"/>
        </w:rPr>
        <w:t xml:space="preserve"> </w:t>
      </w:r>
      <w:r w:rsidRPr="00C34D21">
        <w:rPr>
          <w:rFonts w:ascii="Verdana" w:hAnsi="Verdana"/>
          <w:sz w:val="20"/>
        </w:rPr>
        <w:t>senátní tisk č. 263</w:t>
      </w:r>
      <w:r w:rsidRPr="00BF0526">
        <w:rPr>
          <w:rFonts w:ascii="Verdana" w:hAnsi="Verdana"/>
          <w:sz w:val="20"/>
        </w:rPr>
        <w:t xml:space="preserve"> – </w:t>
      </w:r>
      <w:r w:rsidRPr="00C34D21">
        <w:rPr>
          <w:rFonts w:ascii="Verdana" w:hAnsi="Verdana"/>
          <w:sz w:val="20"/>
          <w:szCs w:val="20"/>
        </w:rPr>
        <w:t xml:space="preserve"> Návrh senátního návrhu zákona senátora Zdeňka Nytry a dalších senátorů, o zvláštním opatření zmírňujícím dopady   </w:t>
      </w:r>
    </w:p>
    <w:p w14:paraId="11361868" w14:textId="2783637F" w:rsidR="00EF56E4" w:rsidRPr="00704D96" w:rsidRDefault="00EF56E4" w:rsidP="00704D96">
      <w:pPr>
        <w:rPr>
          <w:rFonts w:ascii="Verdana" w:hAnsi="Verdana"/>
          <w:sz w:val="20"/>
        </w:rPr>
      </w:pPr>
      <w:r w:rsidRPr="00C34D21">
        <w:rPr>
          <w:rFonts w:ascii="Verdana" w:hAnsi="Verdana"/>
          <w:sz w:val="20"/>
          <w:szCs w:val="20"/>
        </w:rPr>
        <w:t>zákona č. 159/2020 Sb., o kompenzačním bonusu v souvislosti s</w:t>
      </w:r>
      <w:r w:rsidR="00704D96">
        <w:rPr>
          <w:rFonts w:ascii="Verdana" w:hAnsi="Verdana"/>
          <w:sz w:val="20"/>
          <w:szCs w:val="20"/>
        </w:rPr>
        <w:t xml:space="preserve"> </w:t>
      </w:r>
      <w:r w:rsidRPr="00704D96">
        <w:rPr>
          <w:rFonts w:ascii="Verdana" w:hAnsi="Verdana"/>
          <w:sz w:val="20"/>
          <w:szCs w:val="20"/>
        </w:rPr>
        <w:t>krizovými opatřeními v souvislosti s vý</w:t>
      </w:r>
      <w:r w:rsidR="00704D96">
        <w:rPr>
          <w:rFonts w:ascii="Verdana" w:hAnsi="Verdana"/>
          <w:sz w:val="20"/>
          <w:szCs w:val="20"/>
        </w:rPr>
        <w:t xml:space="preserve">skytem koronaviru SARS CoV-2, </w:t>
      </w:r>
      <w:r w:rsidRPr="00704D96">
        <w:rPr>
          <w:rFonts w:ascii="Verdana" w:hAnsi="Verdana"/>
          <w:sz w:val="20"/>
        </w:rPr>
        <w:t xml:space="preserve">ve znění pozdějších zákonů, do rozpočtů územních samosprávných celků. </w:t>
      </w:r>
      <w:r w:rsidRPr="00704D96">
        <w:rPr>
          <w:rFonts w:ascii="Verdana" w:hAnsi="Verdana" w:cs="Calibri"/>
          <w:sz w:val="20"/>
        </w:rPr>
        <w:t xml:space="preserve">Podstatou návrhu zákona byl jednorázový příspěvek samosprávám jako kompenzace za restrikce nařízené Vládou ČR v době nouzového stavu. </w:t>
      </w:r>
      <w:r w:rsidRPr="00704D96">
        <w:rPr>
          <w:rFonts w:ascii="Verdana" w:hAnsi="Verdana"/>
          <w:sz w:val="20"/>
        </w:rPr>
        <w:t xml:space="preserve">Zpravodajskou zprávu přednesl sen. Miroslav Nenutil (usnesení č. 52). </w:t>
      </w:r>
    </w:p>
    <w:p w14:paraId="6352F950" w14:textId="77777777" w:rsidR="00EF56E4" w:rsidRPr="00704D96" w:rsidRDefault="00EF56E4" w:rsidP="00EF56E4">
      <w:pPr>
        <w:rPr>
          <w:rFonts w:ascii="Verdana" w:hAnsi="Verdana"/>
          <w:sz w:val="20"/>
          <w:szCs w:val="20"/>
        </w:rPr>
      </w:pPr>
    </w:p>
    <w:p w14:paraId="0133605C" w14:textId="77777777" w:rsidR="00EF56E4" w:rsidRDefault="00EF56E4" w:rsidP="00EF56E4">
      <w:pPr>
        <w:rPr>
          <w:rFonts w:ascii="Verdana" w:hAnsi="Verdana"/>
          <w:sz w:val="20"/>
          <w:szCs w:val="20"/>
        </w:rPr>
      </w:pPr>
    </w:p>
    <w:p w14:paraId="2B046B49" w14:textId="77777777" w:rsidR="00EF56E4" w:rsidRPr="002338F0" w:rsidRDefault="00EF56E4" w:rsidP="002338F0">
      <w:pPr>
        <w:jc w:val="center"/>
        <w:rPr>
          <w:rFonts w:ascii="Verdana" w:hAnsi="Verdana"/>
          <w:b/>
        </w:rPr>
      </w:pPr>
      <w:r w:rsidRPr="002338F0">
        <w:rPr>
          <w:rFonts w:ascii="Verdana" w:hAnsi="Verdana"/>
          <w:b/>
        </w:rPr>
        <w:t>AKTIVITY KOMISE</w:t>
      </w:r>
    </w:p>
    <w:p w14:paraId="63949C65" w14:textId="77777777" w:rsidR="00EF56E4" w:rsidRPr="003C7BBE" w:rsidRDefault="00EF56E4" w:rsidP="00EF56E4">
      <w:r>
        <w:rPr>
          <w:rFonts w:ascii="Verdana" w:hAnsi="Verdana"/>
          <w:sz w:val="20"/>
          <w:szCs w:val="20"/>
        </w:rPr>
        <w:t>Z</w:t>
      </w:r>
      <w:r w:rsidRPr="00672BB2">
        <w:rPr>
          <w:rFonts w:ascii="Verdana" w:hAnsi="Verdana"/>
          <w:sz w:val="20"/>
          <w:szCs w:val="20"/>
        </w:rPr>
        <w:t xml:space="preserve"> důvodu</w:t>
      </w:r>
      <w:r w:rsidRPr="00672BB2">
        <w:rPr>
          <w:rFonts w:ascii="Verdana" w:hAnsi="Verdana"/>
          <w:b/>
          <w:i/>
          <w:sz w:val="20"/>
          <w:szCs w:val="20"/>
        </w:rPr>
        <w:t xml:space="preserve"> </w:t>
      </w:r>
      <w:r w:rsidRPr="00672BB2">
        <w:rPr>
          <w:rFonts w:ascii="Verdana" w:hAnsi="Verdana"/>
          <w:sz w:val="20"/>
          <w:szCs w:val="20"/>
        </w:rPr>
        <w:t xml:space="preserve">pandemie coronaviru SARS CoV-2 se </w:t>
      </w:r>
      <w:r>
        <w:rPr>
          <w:rFonts w:ascii="Verdana" w:hAnsi="Verdana"/>
          <w:sz w:val="20"/>
          <w:szCs w:val="20"/>
        </w:rPr>
        <w:t>většina</w:t>
      </w:r>
      <w:r w:rsidRPr="00672BB2">
        <w:rPr>
          <w:rFonts w:ascii="Verdana" w:hAnsi="Verdana"/>
          <w:sz w:val="20"/>
          <w:szCs w:val="20"/>
        </w:rPr>
        <w:t xml:space="preserve"> tradičních akcí komise nekonala</w:t>
      </w:r>
      <w:r>
        <w:rPr>
          <w:rFonts w:ascii="Verdana" w:hAnsi="Verdana"/>
          <w:sz w:val="20"/>
          <w:szCs w:val="20"/>
        </w:rPr>
        <w:t>. Jde o např. o akci Oranžové a Zelené stuhy, Vesnice roku, Žít krajinou, Krojované slavnosti, Nejkrásnější nádraží apod. Konaly se jen některé akce.</w:t>
      </w:r>
    </w:p>
    <w:p w14:paraId="5740C1F8" w14:textId="77777777" w:rsidR="00EF56E4" w:rsidRPr="00906502" w:rsidRDefault="00EF56E4" w:rsidP="00EF56E4">
      <w:pPr>
        <w:numPr>
          <w:ilvl w:val="0"/>
          <w:numId w:val="30"/>
        </w:numPr>
        <w:tabs>
          <w:tab w:val="num" w:pos="0"/>
        </w:tabs>
        <w:spacing w:before="120" w:line="360" w:lineRule="auto"/>
        <w:ind w:left="360"/>
        <w:jc w:val="both"/>
        <w:rPr>
          <w:rFonts w:ascii="Verdana" w:hAnsi="Verdana"/>
          <w:b/>
          <w:i/>
          <w:sz w:val="22"/>
          <w:szCs w:val="22"/>
        </w:rPr>
      </w:pPr>
      <w:r w:rsidRPr="00906502">
        <w:rPr>
          <w:rFonts w:ascii="Verdana" w:hAnsi="Verdana"/>
          <w:b/>
          <w:i/>
          <w:sz w:val="22"/>
          <w:szCs w:val="22"/>
        </w:rPr>
        <w:t>Spolek pro obnovu venkova ČR</w:t>
      </w:r>
    </w:p>
    <w:p w14:paraId="6A5E1F35" w14:textId="77777777" w:rsidR="00EF56E4" w:rsidRDefault="00EF56E4" w:rsidP="00EF56E4">
      <w:pPr>
        <w:rPr>
          <w:rFonts w:ascii="Verdana" w:hAnsi="Verdana"/>
          <w:sz w:val="20"/>
          <w:szCs w:val="20"/>
        </w:rPr>
      </w:pPr>
      <w:r w:rsidRPr="004145A6">
        <w:rPr>
          <w:rFonts w:ascii="Verdana" w:hAnsi="Verdana"/>
          <w:sz w:val="20"/>
          <w:szCs w:val="20"/>
        </w:rPr>
        <w:t>S</w:t>
      </w:r>
      <w:r>
        <w:rPr>
          <w:rFonts w:ascii="Verdana" w:hAnsi="Verdana"/>
          <w:sz w:val="20"/>
          <w:szCs w:val="20"/>
        </w:rPr>
        <w:t>KRV</w:t>
      </w:r>
      <w:r w:rsidRPr="004145A6">
        <w:rPr>
          <w:rFonts w:ascii="Verdana" w:hAnsi="Verdana"/>
          <w:sz w:val="20"/>
          <w:szCs w:val="20"/>
        </w:rPr>
        <w:t xml:space="preserve"> </w:t>
      </w:r>
      <w:r>
        <w:rPr>
          <w:rFonts w:ascii="Verdana" w:hAnsi="Verdana"/>
          <w:sz w:val="20"/>
          <w:szCs w:val="20"/>
        </w:rPr>
        <w:t xml:space="preserve">i v  roce 2020 </w:t>
      </w:r>
      <w:r w:rsidRPr="004145A6">
        <w:rPr>
          <w:rFonts w:ascii="Verdana" w:hAnsi="Verdana"/>
          <w:sz w:val="20"/>
          <w:szCs w:val="20"/>
        </w:rPr>
        <w:t xml:space="preserve">pokračovala ve spolupráci se Spolkem pro obnovu venkova ČR. </w:t>
      </w:r>
    </w:p>
    <w:p w14:paraId="37E02579" w14:textId="77777777" w:rsidR="00EF56E4" w:rsidRDefault="00EF56E4" w:rsidP="00EF56E4">
      <w:pPr>
        <w:rPr>
          <w:rFonts w:ascii="Verdana" w:hAnsi="Verdana"/>
          <w:sz w:val="20"/>
          <w:szCs w:val="20"/>
        </w:rPr>
      </w:pPr>
      <w:r>
        <w:rPr>
          <w:rFonts w:ascii="Verdana" w:hAnsi="Verdana"/>
          <w:sz w:val="20"/>
          <w:szCs w:val="20"/>
        </w:rPr>
        <w:t>Z</w:t>
      </w:r>
      <w:r w:rsidRPr="004145A6">
        <w:rPr>
          <w:rFonts w:ascii="Verdana" w:hAnsi="Verdana"/>
          <w:sz w:val="20"/>
          <w:szCs w:val="20"/>
        </w:rPr>
        <w:t xml:space="preserve">a komisi </w:t>
      </w:r>
      <w:r>
        <w:rPr>
          <w:rFonts w:ascii="Verdana" w:hAnsi="Verdana"/>
          <w:sz w:val="20"/>
          <w:szCs w:val="20"/>
        </w:rPr>
        <w:t>byl</w:t>
      </w:r>
      <w:r w:rsidRPr="00B0579A">
        <w:rPr>
          <w:rFonts w:ascii="Verdana" w:hAnsi="Verdana"/>
          <w:sz w:val="20"/>
          <w:szCs w:val="20"/>
        </w:rPr>
        <w:t xml:space="preserve"> </w:t>
      </w:r>
      <w:r w:rsidRPr="004145A6">
        <w:rPr>
          <w:rFonts w:ascii="Verdana" w:hAnsi="Verdana"/>
          <w:sz w:val="20"/>
          <w:szCs w:val="20"/>
        </w:rPr>
        <w:t>do Spolku pro obnovu venkova</w:t>
      </w:r>
      <w:r>
        <w:rPr>
          <w:rFonts w:ascii="Verdana" w:hAnsi="Verdana"/>
          <w:sz w:val="20"/>
          <w:szCs w:val="20"/>
        </w:rPr>
        <w:t xml:space="preserve"> nominován sen. Karel Kratochvíle, člen komise</w:t>
      </w:r>
      <w:r w:rsidRPr="004145A6">
        <w:rPr>
          <w:rFonts w:ascii="Verdana" w:hAnsi="Verdana"/>
          <w:sz w:val="20"/>
          <w:szCs w:val="20"/>
        </w:rPr>
        <w:t xml:space="preserve">. </w:t>
      </w:r>
      <w:r>
        <w:rPr>
          <w:rFonts w:ascii="Verdana" w:hAnsi="Verdana"/>
          <w:sz w:val="20"/>
          <w:szCs w:val="20"/>
        </w:rPr>
        <w:t>Tato spolupráce byla též v tomto roce omezená vzhledem ke koronavirové pandemii.</w:t>
      </w:r>
    </w:p>
    <w:p w14:paraId="2D0A580B" w14:textId="77777777" w:rsidR="00EF56E4" w:rsidRDefault="00EF56E4" w:rsidP="00EF56E4">
      <w:pPr>
        <w:rPr>
          <w:rFonts w:ascii="Verdana" w:hAnsi="Verdana"/>
          <w:sz w:val="20"/>
          <w:szCs w:val="20"/>
        </w:rPr>
      </w:pPr>
    </w:p>
    <w:p w14:paraId="7F5827AC" w14:textId="77777777" w:rsidR="007D67F2" w:rsidRDefault="007D67F2">
      <w:pPr>
        <w:rPr>
          <w:rFonts w:ascii="Verdana" w:hAnsi="Verdana"/>
          <w:b/>
          <w:i/>
          <w:sz w:val="22"/>
          <w:szCs w:val="22"/>
        </w:rPr>
      </w:pPr>
      <w:r>
        <w:rPr>
          <w:rFonts w:ascii="Verdana" w:hAnsi="Verdana"/>
          <w:b/>
          <w:i/>
          <w:sz w:val="22"/>
          <w:szCs w:val="22"/>
        </w:rPr>
        <w:br w:type="page"/>
      </w:r>
    </w:p>
    <w:p w14:paraId="00E0639C" w14:textId="0E3AC304" w:rsidR="00EF56E4" w:rsidRPr="00906502" w:rsidRDefault="00EF56E4" w:rsidP="00EF56E4">
      <w:pPr>
        <w:numPr>
          <w:ilvl w:val="0"/>
          <w:numId w:val="30"/>
        </w:numPr>
        <w:tabs>
          <w:tab w:val="clear" w:pos="786"/>
          <w:tab w:val="num" w:pos="0"/>
          <w:tab w:val="num" w:pos="851"/>
        </w:tabs>
        <w:spacing w:before="120" w:line="360" w:lineRule="auto"/>
        <w:ind w:left="284" w:hanging="284"/>
        <w:jc w:val="both"/>
        <w:rPr>
          <w:rFonts w:ascii="Verdana" w:hAnsi="Verdana"/>
          <w:b/>
          <w:i/>
          <w:sz w:val="22"/>
          <w:szCs w:val="22"/>
        </w:rPr>
      </w:pPr>
      <w:r>
        <w:rPr>
          <w:rFonts w:ascii="Verdana" w:hAnsi="Verdana"/>
          <w:b/>
          <w:i/>
          <w:sz w:val="22"/>
          <w:szCs w:val="22"/>
        </w:rPr>
        <w:lastRenderedPageBreak/>
        <w:t xml:space="preserve">Regiontour Brno 2020 </w:t>
      </w:r>
    </w:p>
    <w:p w14:paraId="3B5A0155" w14:textId="77777777" w:rsidR="00EF56E4" w:rsidRDefault="00EF56E4" w:rsidP="00EF56E4">
      <w:pPr>
        <w:rPr>
          <w:rFonts w:ascii="Verdana" w:hAnsi="Verdana"/>
          <w:sz w:val="20"/>
          <w:szCs w:val="20"/>
        </w:rPr>
      </w:pPr>
      <w:r w:rsidRPr="004145A6">
        <w:rPr>
          <w:rFonts w:ascii="Verdana" w:hAnsi="Verdana"/>
          <w:sz w:val="20"/>
          <w:szCs w:val="20"/>
        </w:rPr>
        <w:t xml:space="preserve">Komise se </w:t>
      </w:r>
      <w:r>
        <w:rPr>
          <w:rFonts w:ascii="Verdana" w:hAnsi="Verdana"/>
          <w:sz w:val="20"/>
          <w:szCs w:val="20"/>
        </w:rPr>
        <w:t xml:space="preserve">v lednu </w:t>
      </w:r>
      <w:r w:rsidRPr="004145A6">
        <w:rPr>
          <w:rFonts w:ascii="Verdana" w:hAnsi="Verdana"/>
          <w:sz w:val="20"/>
          <w:szCs w:val="20"/>
        </w:rPr>
        <w:t>zúčastnila zahajovacího dne</w:t>
      </w:r>
      <w:r>
        <w:rPr>
          <w:rFonts w:ascii="Verdana" w:hAnsi="Verdana"/>
          <w:sz w:val="20"/>
          <w:szCs w:val="20"/>
        </w:rPr>
        <w:t xml:space="preserve"> veletrhu regionů Regiontour Brno 2020</w:t>
      </w:r>
      <w:r w:rsidRPr="004145A6">
        <w:rPr>
          <w:rFonts w:ascii="Verdana" w:hAnsi="Verdana"/>
          <w:sz w:val="20"/>
          <w:szCs w:val="20"/>
        </w:rPr>
        <w:t xml:space="preserve">, členové komise využili </w:t>
      </w:r>
      <w:r>
        <w:rPr>
          <w:rFonts w:ascii="Verdana" w:hAnsi="Verdana"/>
          <w:sz w:val="20"/>
          <w:szCs w:val="20"/>
        </w:rPr>
        <w:t>tuto příležitost</w:t>
      </w:r>
      <w:r w:rsidRPr="004145A6">
        <w:rPr>
          <w:rFonts w:ascii="Verdana" w:hAnsi="Verdana"/>
          <w:sz w:val="20"/>
          <w:szCs w:val="20"/>
        </w:rPr>
        <w:t xml:space="preserve"> k individuálním jednáním</w:t>
      </w:r>
      <w:r>
        <w:rPr>
          <w:rFonts w:ascii="Verdana" w:hAnsi="Verdana"/>
          <w:sz w:val="20"/>
          <w:szCs w:val="20"/>
        </w:rPr>
        <w:t xml:space="preserve"> se zástupci měst,</w:t>
      </w:r>
      <w:r w:rsidRPr="004145A6">
        <w:rPr>
          <w:rFonts w:ascii="Verdana" w:hAnsi="Verdana"/>
          <w:sz w:val="20"/>
          <w:szCs w:val="20"/>
        </w:rPr>
        <w:t xml:space="preserve"> krajů </w:t>
      </w:r>
    </w:p>
    <w:p w14:paraId="06F1F36C" w14:textId="77777777" w:rsidR="00EF56E4" w:rsidRDefault="00EF56E4" w:rsidP="00EF56E4">
      <w:pPr>
        <w:rPr>
          <w:rFonts w:ascii="Verdana" w:hAnsi="Verdana"/>
          <w:sz w:val="20"/>
          <w:szCs w:val="20"/>
        </w:rPr>
      </w:pPr>
      <w:r>
        <w:rPr>
          <w:rFonts w:ascii="Verdana" w:hAnsi="Verdana"/>
          <w:sz w:val="20"/>
          <w:szCs w:val="20"/>
        </w:rPr>
        <w:t>a dalšími vystavovateli</w:t>
      </w:r>
      <w:r w:rsidRPr="004145A6">
        <w:rPr>
          <w:rFonts w:ascii="Verdana" w:hAnsi="Verdana"/>
          <w:sz w:val="20"/>
          <w:szCs w:val="20"/>
        </w:rPr>
        <w:t>.</w:t>
      </w:r>
      <w:r>
        <w:rPr>
          <w:rFonts w:ascii="Verdana" w:hAnsi="Verdana"/>
          <w:sz w:val="20"/>
          <w:szCs w:val="20"/>
        </w:rPr>
        <w:t xml:space="preserve"> </w:t>
      </w:r>
    </w:p>
    <w:p w14:paraId="0B143780" w14:textId="77777777" w:rsidR="00EF56E4" w:rsidRDefault="00EF56E4" w:rsidP="00EF56E4">
      <w:pPr>
        <w:rPr>
          <w:rFonts w:ascii="Verdana" w:hAnsi="Verdana"/>
          <w:sz w:val="20"/>
          <w:szCs w:val="20"/>
        </w:rPr>
      </w:pPr>
      <w:r w:rsidRPr="004145A6">
        <w:rPr>
          <w:rFonts w:ascii="Verdana" w:hAnsi="Verdana"/>
          <w:sz w:val="20"/>
          <w:szCs w:val="20"/>
        </w:rPr>
        <w:t xml:space="preserve"> </w:t>
      </w:r>
    </w:p>
    <w:p w14:paraId="21A1E4FF" w14:textId="77777777" w:rsidR="00EF56E4" w:rsidRPr="00906502" w:rsidRDefault="00EF56E4" w:rsidP="00EF56E4">
      <w:pPr>
        <w:numPr>
          <w:ilvl w:val="0"/>
          <w:numId w:val="30"/>
        </w:numPr>
        <w:tabs>
          <w:tab w:val="clear" w:pos="786"/>
          <w:tab w:val="num" w:pos="0"/>
          <w:tab w:val="num" w:pos="851"/>
        </w:tabs>
        <w:spacing w:before="120" w:line="360" w:lineRule="auto"/>
        <w:ind w:left="284" w:hanging="284"/>
        <w:jc w:val="both"/>
        <w:rPr>
          <w:rFonts w:ascii="Verdana" w:hAnsi="Verdana"/>
          <w:b/>
          <w:i/>
          <w:sz w:val="22"/>
          <w:szCs w:val="22"/>
        </w:rPr>
      </w:pPr>
      <w:r w:rsidRPr="00906502">
        <w:rPr>
          <w:rFonts w:ascii="Verdana" w:hAnsi="Verdana"/>
          <w:b/>
          <w:i/>
          <w:sz w:val="22"/>
          <w:szCs w:val="22"/>
        </w:rPr>
        <w:t>Holiday Word 20</w:t>
      </w:r>
      <w:r>
        <w:rPr>
          <w:rFonts w:ascii="Verdana" w:hAnsi="Verdana"/>
          <w:b/>
          <w:i/>
          <w:sz w:val="22"/>
          <w:szCs w:val="22"/>
        </w:rPr>
        <w:t>20</w:t>
      </w:r>
    </w:p>
    <w:p w14:paraId="5ADAC6A7" w14:textId="77777777" w:rsidR="00EF56E4" w:rsidRDefault="00EF56E4" w:rsidP="00EF56E4">
      <w:pPr>
        <w:rPr>
          <w:rFonts w:ascii="Verdana" w:hAnsi="Verdana"/>
          <w:sz w:val="20"/>
          <w:szCs w:val="20"/>
        </w:rPr>
      </w:pPr>
      <w:r w:rsidRPr="004145A6">
        <w:rPr>
          <w:rFonts w:ascii="Verdana" w:hAnsi="Verdana"/>
          <w:sz w:val="20"/>
          <w:szCs w:val="20"/>
        </w:rPr>
        <w:t xml:space="preserve">Komise se </w:t>
      </w:r>
      <w:r>
        <w:rPr>
          <w:rFonts w:ascii="Verdana" w:hAnsi="Verdana"/>
          <w:sz w:val="20"/>
          <w:szCs w:val="20"/>
        </w:rPr>
        <w:t xml:space="preserve">v únoru </w:t>
      </w:r>
      <w:r w:rsidRPr="004145A6">
        <w:rPr>
          <w:rFonts w:ascii="Verdana" w:hAnsi="Verdana"/>
          <w:sz w:val="20"/>
          <w:szCs w:val="20"/>
        </w:rPr>
        <w:t>zúčastnila zahajovacího dne</w:t>
      </w:r>
      <w:r>
        <w:rPr>
          <w:rFonts w:ascii="Verdana" w:hAnsi="Verdana"/>
          <w:sz w:val="20"/>
          <w:szCs w:val="20"/>
        </w:rPr>
        <w:t xml:space="preserve"> veletrhu Holiday Word 2020</w:t>
      </w:r>
      <w:r w:rsidRPr="004145A6">
        <w:rPr>
          <w:rFonts w:ascii="Verdana" w:hAnsi="Verdana"/>
          <w:sz w:val="20"/>
          <w:szCs w:val="20"/>
        </w:rPr>
        <w:t xml:space="preserve">, členové komise využili </w:t>
      </w:r>
      <w:r>
        <w:rPr>
          <w:rFonts w:ascii="Verdana" w:hAnsi="Verdana"/>
          <w:sz w:val="20"/>
          <w:szCs w:val="20"/>
        </w:rPr>
        <w:t>tuto příležitost</w:t>
      </w:r>
      <w:r w:rsidRPr="004145A6">
        <w:rPr>
          <w:rFonts w:ascii="Verdana" w:hAnsi="Verdana"/>
          <w:sz w:val="20"/>
          <w:szCs w:val="20"/>
        </w:rPr>
        <w:t xml:space="preserve"> k individuálním jednáním</w:t>
      </w:r>
      <w:r>
        <w:rPr>
          <w:rFonts w:ascii="Verdana" w:hAnsi="Verdana"/>
          <w:sz w:val="20"/>
          <w:szCs w:val="20"/>
        </w:rPr>
        <w:t xml:space="preserve"> se zástupci měst,</w:t>
      </w:r>
      <w:r w:rsidRPr="004145A6">
        <w:rPr>
          <w:rFonts w:ascii="Verdana" w:hAnsi="Verdana"/>
          <w:sz w:val="20"/>
          <w:szCs w:val="20"/>
        </w:rPr>
        <w:t xml:space="preserve"> krajů ČR</w:t>
      </w:r>
      <w:r>
        <w:rPr>
          <w:rFonts w:ascii="Verdana" w:hAnsi="Verdana"/>
          <w:sz w:val="20"/>
          <w:szCs w:val="20"/>
        </w:rPr>
        <w:t>, přítomnými velvyslanci a  vystavovateli</w:t>
      </w:r>
      <w:r w:rsidRPr="004145A6">
        <w:rPr>
          <w:rFonts w:ascii="Verdana" w:hAnsi="Verdana"/>
          <w:sz w:val="20"/>
          <w:szCs w:val="20"/>
        </w:rPr>
        <w:t>.</w:t>
      </w:r>
    </w:p>
    <w:p w14:paraId="1603E177" w14:textId="77777777" w:rsidR="00EF56E4" w:rsidRDefault="00EF56E4" w:rsidP="00EF56E4">
      <w:pPr>
        <w:rPr>
          <w:rFonts w:ascii="Verdana" w:hAnsi="Verdana"/>
          <w:sz w:val="20"/>
          <w:szCs w:val="20"/>
        </w:rPr>
      </w:pPr>
    </w:p>
    <w:p w14:paraId="2DED622E" w14:textId="77777777" w:rsidR="00EF56E4" w:rsidRPr="0069451F" w:rsidRDefault="00EF56E4" w:rsidP="00EF56E4">
      <w:pPr>
        <w:numPr>
          <w:ilvl w:val="0"/>
          <w:numId w:val="30"/>
        </w:numPr>
        <w:tabs>
          <w:tab w:val="num" w:pos="0"/>
        </w:tabs>
        <w:spacing w:before="120" w:line="360" w:lineRule="auto"/>
        <w:ind w:left="426"/>
        <w:jc w:val="both"/>
        <w:rPr>
          <w:rFonts w:ascii="Verdana" w:hAnsi="Verdana"/>
          <w:b/>
          <w:i/>
          <w:sz w:val="22"/>
          <w:szCs w:val="22"/>
        </w:rPr>
      </w:pPr>
      <w:r>
        <w:rPr>
          <w:rFonts w:ascii="Verdana" w:hAnsi="Verdana"/>
          <w:b/>
          <w:i/>
          <w:sz w:val="22"/>
          <w:szCs w:val="22"/>
        </w:rPr>
        <w:t>Dny malých obcí v Praze</w:t>
      </w:r>
    </w:p>
    <w:p w14:paraId="06DC5149" w14:textId="77777777" w:rsidR="00EF56E4" w:rsidRDefault="00EF56E4" w:rsidP="00EF56E4">
      <w:pPr>
        <w:pStyle w:val="Default"/>
        <w:spacing w:line="360" w:lineRule="auto"/>
        <w:rPr>
          <w:bCs/>
          <w:sz w:val="20"/>
          <w:szCs w:val="20"/>
        </w:rPr>
      </w:pPr>
      <w:r w:rsidRPr="004145A6">
        <w:rPr>
          <w:sz w:val="20"/>
          <w:szCs w:val="20"/>
        </w:rPr>
        <w:t xml:space="preserve">Komise se </w:t>
      </w:r>
      <w:r>
        <w:rPr>
          <w:sz w:val="20"/>
          <w:szCs w:val="20"/>
        </w:rPr>
        <w:t xml:space="preserve">v únoru také </w:t>
      </w:r>
      <w:r w:rsidRPr="004145A6">
        <w:rPr>
          <w:sz w:val="20"/>
          <w:szCs w:val="20"/>
        </w:rPr>
        <w:t>zúčastnila zahajovacího dne</w:t>
      </w:r>
      <w:r>
        <w:rPr>
          <w:sz w:val="20"/>
          <w:szCs w:val="20"/>
        </w:rPr>
        <w:t xml:space="preserve"> veletrhu Dny malých obcí v Praze</w:t>
      </w:r>
      <w:r w:rsidRPr="004145A6">
        <w:rPr>
          <w:sz w:val="20"/>
          <w:szCs w:val="20"/>
        </w:rPr>
        <w:t xml:space="preserve">, členové komise využili </w:t>
      </w:r>
      <w:r>
        <w:rPr>
          <w:sz w:val="20"/>
          <w:szCs w:val="20"/>
        </w:rPr>
        <w:t>tuto příležitost</w:t>
      </w:r>
      <w:r w:rsidRPr="004145A6">
        <w:rPr>
          <w:sz w:val="20"/>
          <w:szCs w:val="20"/>
        </w:rPr>
        <w:t xml:space="preserve"> k individuálním jednáním</w:t>
      </w:r>
      <w:r>
        <w:rPr>
          <w:sz w:val="20"/>
          <w:szCs w:val="20"/>
        </w:rPr>
        <w:t xml:space="preserve"> se zástupci měst a</w:t>
      </w:r>
      <w:r w:rsidRPr="004145A6">
        <w:rPr>
          <w:sz w:val="20"/>
          <w:szCs w:val="20"/>
        </w:rPr>
        <w:t xml:space="preserve"> krajů ČR</w:t>
      </w:r>
      <w:r>
        <w:rPr>
          <w:bCs/>
          <w:sz w:val="20"/>
          <w:szCs w:val="20"/>
        </w:rPr>
        <w:t>.</w:t>
      </w:r>
      <w:r w:rsidRPr="0005667C">
        <w:rPr>
          <w:bCs/>
          <w:sz w:val="20"/>
          <w:szCs w:val="20"/>
        </w:rPr>
        <w:t xml:space="preserve"> </w:t>
      </w:r>
    </w:p>
    <w:p w14:paraId="4D271770" w14:textId="77777777" w:rsidR="00EF56E4" w:rsidRPr="0069451F" w:rsidRDefault="00EF56E4" w:rsidP="00EF56E4">
      <w:pPr>
        <w:pStyle w:val="Default"/>
        <w:spacing w:line="360" w:lineRule="auto"/>
        <w:rPr>
          <w:bCs/>
          <w:i/>
          <w:sz w:val="20"/>
          <w:szCs w:val="20"/>
        </w:rPr>
      </w:pPr>
    </w:p>
    <w:p w14:paraId="6FBB0D2F" w14:textId="77777777" w:rsidR="00EF56E4" w:rsidRPr="000E494E" w:rsidRDefault="00EF56E4" w:rsidP="00EF56E4">
      <w:pPr>
        <w:numPr>
          <w:ilvl w:val="0"/>
          <w:numId w:val="30"/>
        </w:numPr>
        <w:tabs>
          <w:tab w:val="clear" w:pos="786"/>
          <w:tab w:val="num" w:pos="0"/>
        </w:tabs>
        <w:spacing w:before="120" w:line="360" w:lineRule="auto"/>
        <w:ind w:left="360"/>
        <w:jc w:val="both"/>
        <w:rPr>
          <w:rFonts w:ascii="Verdana" w:hAnsi="Verdana"/>
          <w:b/>
          <w:i/>
          <w:sz w:val="22"/>
          <w:szCs w:val="22"/>
        </w:rPr>
      </w:pPr>
      <w:r>
        <w:rPr>
          <w:rFonts w:ascii="Verdana" w:hAnsi="Verdana"/>
          <w:b/>
          <w:i/>
          <w:sz w:val="22"/>
          <w:szCs w:val="22"/>
        </w:rPr>
        <w:t xml:space="preserve">     přijetí rakouské delegace</w:t>
      </w:r>
    </w:p>
    <w:p w14:paraId="75F5BAAF" w14:textId="77777777" w:rsidR="00EF56E4" w:rsidRDefault="00EF56E4" w:rsidP="00EF56E4">
      <w:pPr>
        <w:rPr>
          <w:iCs/>
        </w:rPr>
      </w:pPr>
      <w:r>
        <w:rPr>
          <w:iCs/>
        </w:rPr>
        <w:t xml:space="preserve">Počátkem března přijala komise </w:t>
      </w:r>
      <w:r>
        <w:rPr>
          <w:bCs/>
        </w:rPr>
        <w:t>delegaci</w:t>
      </w:r>
      <w:r w:rsidRPr="00D44A28">
        <w:rPr>
          <w:bCs/>
        </w:rPr>
        <w:t xml:space="preserve"> Výboru pro zemědělství, lesnictví a vodní hospodářství rakouské Spolkové rady</w:t>
      </w:r>
      <w:r>
        <w:rPr>
          <w:bCs/>
        </w:rPr>
        <w:t xml:space="preserve"> v čele s jejím předsedou Martinem Preinederem.</w:t>
      </w:r>
      <w:r>
        <w:rPr>
          <w:iCs/>
        </w:rPr>
        <w:t xml:space="preserve"> </w:t>
      </w:r>
      <w:r w:rsidRPr="00B125DD">
        <w:rPr>
          <w:iCs/>
        </w:rPr>
        <w:t xml:space="preserve">Hlavním cílem návštěvy bylo seznámit rakouskou delegaci s rozvojem českého venkova. </w:t>
      </w:r>
    </w:p>
    <w:p w14:paraId="6F07BA17" w14:textId="77777777" w:rsidR="00EF56E4" w:rsidRDefault="00EF56E4" w:rsidP="00EF56E4">
      <w:pPr>
        <w:rPr>
          <w:iCs/>
        </w:rPr>
      </w:pPr>
    </w:p>
    <w:p w14:paraId="167B0190" w14:textId="77777777" w:rsidR="00EF56E4" w:rsidRPr="00BC3FEC" w:rsidRDefault="00EF56E4" w:rsidP="00EF56E4">
      <w:pPr>
        <w:rPr>
          <w:bCs/>
        </w:rPr>
      </w:pPr>
      <w:r w:rsidRPr="00B125DD">
        <w:rPr>
          <w:iCs/>
        </w:rPr>
        <w:t>V Dymokurech se delegace v průběhu jednotlivých setkání seznámila detailně s fungování</w:t>
      </w:r>
      <w:r>
        <w:rPr>
          <w:iCs/>
        </w:rPr>
        <w:t>m</w:t>
      </w:r>
      <w:r w:rsidRPr="00B125DD">
        <w:rPr>
          <w:iCs/>
        </w:rPr>
        <w:t xml:space="preserve"> části českého venkova, měla možnost projednat otázky podpory rozvoje venkova, vzdělávání na venkově, zajištění dopravní infrastruktury, čerpání prostředků z fondů EU, a to přímo s majitelem </w:t>
      </w:r>
      <w:r w:rsidRPr="00BC3FEC">
        <w:rPr>
          <w:bCs/>
        </w:rPr>
        <w:t>společnosti Czernin Dymokury s.r.o.</w:t>
      </w:r>
    </w:p>
    <w:p w14:paraId="07F7B8DF" w14:textId="77777777" w:rsidR="00EF56E4" w:rsidRDefault="00EF56E4" w:rsidP="00EF56E4">
      <w:r w:rsidRPr="00BC3FEC">
        <w:t>Při prohlídce Zemského hřebčince Písek, s.p.o. se delegace seznámila s chovem koní.</w:t>
      </w:r>
      <w:r>
        <w:t xml:space="preserve"> </w:t>
      </w:r>
      <w:r w:rsidRPr="00BC3FEC">
        <w:rPr>
          <w:lang w:val="sk-SK"/>
        </w:rPr>
        <w:t xml:space="preserve">Ředitel hřebčince </w:t>
      </w:r>
      <w:r w:rsidRPr="00BC3FEC">
        <w:t xml:space="preserve">Karel Kratochvíle provedl delegaci stájemi, předvedl drezúru koní a osvětlil historii plemenářství v Písku. Seznámil se šlechtěním koní a odchovem </w:t>
      </w:r>
      <w:r w:rsidRPr="00BC3FEC">
        <w:rPr>
          <w:color w:val="000000"/>
        </w:rPr>
        <w:t xml:space="preserve">teplokrevných i chladnokrevných hřebečků </w:t>
      </w:r>
      <w:r w:rsidRPr="00BC3FEC">
        <w:t>a všemi problémy s tím spojenými.</w:t>
      </w:r>
      <w:r>
        <w:t xml:space="preserve"> </w:t>
      </w:r>
      <w:r w:rsidRPr="006C5CED">
        <w:t>Přijetí rakouské delegace ještě více prohloubilo vzájemné</w:t>
      </w:r>
      <w:r w:rsidRPr="00B125DD">
        <w:rPr>
          <w:b/>
        </w:rPr>
        <w:t xml:space="preserve"> </w:t>
      </w:r>
      <w:r w:rsidRPr="00B125DD">
        <w:t>česko-rakouské vztahy</w:t>
      </w:r>
      <w:r>
        <w:t>.</w:t>
      </w:r>
    </w:p>
    <w:p w14:paraId="457C0865" w14:textId="77777777" w:rsidR="00EF56E4" w:rsidRDefault="00EF56E4" w:rsidP="00EF56E4"/>
    <w:p w14:paraId="425AEC2C" w14:textId="77777777" w:rsidR="00EF56E4" w:rsidRDefault="00EF56E4" w:rsidP="00EF56E4">
      <w:pPr>
        <w:pStyle w:val="Default"/>
        <w:spacing w:line="360" w:lineRule="auto"/>
        <w:rPr>
          <w:bCs/>
          <w:sz w:val="20"/>
          <w:szCs w:val="20"/>
        </w:rPr>
      </w:pPr>
    </w:p>
    <w:p w14:paraId="352339E3" w14:textId="77777777" w:rsidR="00EF56E4" w:rsidRPr="0069451F" w:rsidRDefault="00EF56E4" w:rsidP="00EF56E4">
      <w:pPr>
        <w:numPr>
          <w:ilvl w:val="0"/>
          <w:numId w:val="30"/>
        </w:numPr>
        <w:tabs>
          <w:tab w:val="num" w:pos="0"/>
        </w:tabs>
        <w:spacing w:before="120" w:line="360" w:lineRule="auto"/>
        <w:ind w:left="360"/>
        <w:jc w:val="both"/>
        <w:rPr>
          <w:rFonts w:ascii="Verdana" w:hAnsi="Verdana"/>
          <w:b/>
          <w:i/>
          <w:sz w:val="22"/>
          <w:szCs w:val="22"/>
        </w:rPr>
      </w:pPr>
      <w:r w:rsidRPr="0069451F">
        <w:rPr>
          <w:rFonts w:ascii="Verdana" w:hAnsi="Verdana"/>
          <w:b/>
          <w:i/>
          <w:sz w:val="22"/>
          <w:szCs w:val="22"/>
        </w:rPr>
        <w:t>Ceny Adolfa Heyduka</w:t>
      </w:r>
    </w:p>
    <w:p w14:paraId="23709481" w14:textId="77777777" w:rsidR="00EF56E4" w:rsidRPr="004361EA" w:rsidRDefault="00EF56E4" w:rsidP="00EF56E4">
      <w:pPr>
        <w:rPr>
          <w:rFonts w:ascii="Verdana" w:hAnsi="Verdana"/>
          <w:sz w:val="20"/>
          <w:szCs w:val="20"/>
        </w:rPr>
      </w:pPr>
      <w:r w:rsidRPr="004361EA">
        <w:rPr>
          <w:rFonts w:ascii="Verdana" w:hAnsi="Verdana"/>
          <w:sz w:val="20"/>
          <w:szCs w:val="20"/>
        </w:rPr>
        <w:t xml:space="preserve">Komise udělila záštitu </w:t>
      </w:r>
      <w:r>
        <w:rPr>
          <w:rFonts w:ascii="Verdana" w:hAnsi="Verdana"/>
          <w:sz w:val="20"/>
          <w:szCs w:val="20"/>
        </w:rPr>
        <w:t>V.</w:t>
      </w:r>
      <w:r w:rsidRPr="004361EA">
        <w:rPr>
          <w:rFonts w:ascii="Verdana" w:hAnsi="Verdana"/>
          <w:sz w:val="20"/>
          <w:szCs w:val="20"/>
        </w:rPr>
        <w:t xml:space="preserve"> ročníku ceny Adolfa Heyduka</w:t>
      </w:r>
      <w:r>
        <w:rPr>
          <w:rFonts w:ascii="Verdana" w:hAnsi="Verdana"/>
          <w:sz w:val="20"/>
          <w:szCs w:val="20"/>
        </w:rPr>
        <w:t xml:space="preserve"> za rok 2019</w:t>
      </w:r>
      <w:r w:rsidRPr="004361EA">
        <w:rPr>
          <w:rFonts w:ascii="Verdana" w:hAnsi="Verdana"/>
          <w:sz w:val="20"/>
          <w:szCs w:val="20"/>
        </w:rPr>
        <w:t xml:space="preserve">. Slavnostního vyhlášení </w:t>
      </w:r>
      <w:r>
        <w:rPr>
          <w:rFonts w:ascii="Verdana" w:hAnsi="Verdana"/>
          <w:sz w:val="20"/>
          <w:szCs w:val="20"/>
        </w:rPr>
        <w:t>c</w:t>
      </w:r>
      <w:r w:rsidRPr="004361EA">
        <w:rPr>
          <w:rFonts w:ascii="Verdana" w:hAnsi="Verdana"/>
          <w:sz w:val="20"/>
          <w:szCs w:val="20"/>
        </w:rPr>
        <w:t>eny Adolfa Heyd</w:t>
      </w:r>
      <w:r>
        <w:rPr>
          <w:rFonts w:ascii="Verdana" w:hAnsi="Verdana"/>
          <w:sz w:val="20"/>
          <w:szCs w:val="20"/>
        </w:rPr>
        <w:t>uka se v červnu letošního roku na zámku ve Svijanech</w:t>
      </w:r>
      <w:r w:rsidRPr="004361EA">
        <w:rPr>
          <w:rFonts w:ascii="Verdana" w:hAnsi="Verdana"/>
          <w:sz w:val="20"/>
          <w:szCs w:val="20"/>
        </w:rPr>
        <w:t xml:space="preserve"> zúčastnil za komisi její předseda sen. Miroslav Nenutil a předal Pamětní listy komise. Tato ocenění se předávají památkám přívětivým ke zdravotně znevýhodněným.</w:t>
      </w:r>
    </w:p>
    <w:p w14:paraId="30FDE6F1" w14:textId="77777777" w:rsidR="00EF56E4" w:rsidRDefault="00EF56E4" w:rsidP="00EF56E4">
      <w:pPr>
        <w:rPr>
          <w:rFonts w:ascii="Verdana" w:hAnsi="Verdana"/>
          <w:sz w:val="20"/>
          <w:szCs w:val="20"/>
        </w:rPr>
      </w:pPr>
    </w:p>
    <w:p w14:paraId="1791695F" w14:textId="77777777" w:rsidR="00EF56E4" w:rsidRPr="0069451F" w:rsidRDefault="00EF56E4" w:rsidP="00EF56E4">
      <w:pPr>
        <w:numPr>
          <w:ilvl w:val="0"/>
          <w:numId w:val="30"/>
        </w:numPr>
        <w:tabs>
          <w:tab w:val="num" w:pos="0"/>
        </w:tabs>
        <w:spacing w:before="120" w:line="360" w:lineRule="auto"/>
        <w:ind w:left="426"/>
        <w:jc w:val="both"/>
        <w:rPr>
          <w:rFonts w:ascii="Verdana" w:hAnsi="Verdana"/>
          <w:b/>
          <w:i/>
          <w:sz w:val="22"/>
          <w:szCs w:val="22"/>
        </w:rPr>
      </w:pPr>
      <w:r>
        <w:rPr>
          <w:rFonts w:ascii="Verdana" w:hAnsi="Verdana"/>
          <w:b/>
          <w:i/>
          <w:sz w:val="22"/>
          <w:szCs w:val="22"/>
        </w:rPr>
        <w:t>Regiony ČR – Lysá nad Labem</w:t>
      </w:r>
    </w:p>
    <w:p w14:paraId="40840F5E" w14:textId="77777777" w:rsidR="00EF56E4" w:rsidRDefault="00EF56E4" w:rsidP="00EF56E4">
      <w:pPr>
        <w:pStyle w:val="Default"/>
        <w:spacing w:line="360" w:lineRule="auto"/>
        <w:rPr>
          <w:bCs/>
          <w:sz w:val="20"/>
          <w:szCs w:val="20"/>
        </w:rPr>
      </w:pPr>
      <w:r w:rsidRPr="004145A6">
        <w:rPr>
          <w:sz w:val="20"/>
          <w:szCs w:val="20"/>
        </w:rPr>
        <w:t xml:space="preserve">Komise se </w:t>
      </w:r>
      <w:r>
        <w:rPr>
          <w:sz w:val="20"/>
          <w:szCs w:val="20"/>
        </w:rPr>
        <w:t xml:space="preserve">v červnu </w:t>
      </w:r>
      <w:r w:rsidRPr="004145A6">
        <w:rPr>
          <w:sz w:val="20"/>
          <w:szCs w:val="20"/>
        </w:rPr>
        <w:t>zúčastnila zahajovacího dne</w:t>
      </w:r>
      <w:r>
        <w:rPr>
          <w:sz w:val="20"/>
          <w:szCs w:val="20"/>
        </w:rPr>
        <w:t xml:space="preserve"> veletrhu Regiony ČR v Lysé nad Labem</w:t>
      </w:r>
      <w:r w:rsidRPr="004145A6">
        <w:rPr>
          <w:sz w:val="20"/>
          <w:szCs w:val="20"/>
        </w:rPr>
        <w:t xml:space="preserve">, členové komise využili </w:t>
      </w:r>
      <w:r>
        <w:rPr>
          <w:sz w:val="20"/>
          <w:szCs w:val="20"/>
        </w:rPr>
        <w:t>tuto příležitost</w:t>
      </w:r>
      <w:r w:rsidRPr="004145A6">
        <w:rPr>
          <w:sz w:val="20"/>
          <w:szCs w:val="20"/>
        </w:rPr>
        <w:t xml:space="preserve"> k individuálním jednáním</w:t>
      </w:r>
      <w:r>
        <w:rPr>
          <w:sz w:val="20"/>
          <w:szCs w:val="20"/>
        </w:rPr>
        <w:t xml:space="preserve"> se zástupci měst a</w:t>
      </w:r>
      <w:r w:rsidRPr="004145A6">
        <w:rPr>
          <w:sz w:val="20"/>
          <w:szCs w:val="20"/>
        </w:rPr>
        <w:t xml:space="preserve"> krajů ČR</w:t>
      </w:r>
      <w:r>
        <w:rPr>
          <w:bCs/>
          <w:sz w:val="20"/>
          <w:szCs w:val="20"/>
        </w:rPr>
        <w:t>.</w:t>
      </w:r>
      <w:r w:rsidRPr="0005667C">
        <w:rPr>
          <w:bCs/>
          <w:sz w:val="20"/>
          <w:szCs w:val="20"/>
        </w:rPr>
        <w:t xml:space="preserve"> </w:t>
      </w:r>
    </w:p>
    <w:p w14:paraId="62E22746" w14:textId="77777777" w:rsidR="007D67F2" w:rsidRDefault="007D67F2">
      <w:pPr>
        <w:rPr>
          <w:rFonts w:ascii="Verdana" w:hAnsi="Verdana"/>
          <w:b/>
          <w:i/>
          <w:sz w:val="22"/>
          <w:szCs w:val="22"/>
        </w:rPr>
      </w:pPr>
      <w:r>
        <w:rPr>
          <w:rFonts w:ascii="Verdana" w:hAnsi="Verdana"/>
          <w:b/>
          <w:i/>
          <w:sz w:val="22"/>
          <w:szCs w:val="22"/>
        </w:rPr>
        <w:br w:type="page"/>
      </w:r>
    </w:p>
    <w:p w14:paraId="254E6949" w14:textId="73F6ECAA" w:rsidR="00EF56E4" w:rsidRPr="0069451F" w:rsidRDefault="00EF56E4" w:rsidP="00EF56E4">
      <w:pPr>
        <w:numPr>
          <w:ilvl w:val="0"/>
          <w:numId w:val="30"/>
        </w:numPr>
        <w:tabs>
          <w:tab w:val="num" w:pos="0"/>
        </w:tabs>
        <w:spacing w:before="120" w:line="360" w:lineRule="auto"/>
        <w:ind w:left="360"/>
        <w:jc w:val="both"/>
        <w:rPr>
          <w:rFonts w:ascii="Verdana" w:hAnsi="Verdana"/>
          <w:b/>
          <w:i/>
          <w:sz w:val="22"/>
          <w:szCs w:val="22"/>
        </w:rPr>
      </w:pPr>
      <w:r w:rsidRPr="0069451F">
        <w:rPr>
          <w:rFonts w:ascii="Verdana" w:hAnsi="Verdana"/>
          <w:b/>
          <w:i/>
          <w:sz w:val="22"/>
          <w:szCs w:val="22"/>
        </w:rPr>
        <w:lastRenderedPageBreak/>
        <w:t>slavnostní setkání krajů na Vyšehradě „Má vlast 20</w:t>
      </w:r>
      <w:r>
        <w:rPr>
          <w:rFonts w:ascii="Verdana" w:hAnsi="Verdana"/>
          <w:b/>
          <w:i/>
          <w:sz w:val="22"/>
          <w:szCs w:val="22"/>
        </w:rPr>
        <w:t>20</w:t>
      </w:r>
      <w:r w:rsidRPr="0069451F">
        <w:rPr>
          <w:rFonts w:ascii="Verdana" w:hAnsi="Verdana"/>
          <w:b/>
          <w:i/>
          <w:sz w:val="22"/>
          <w:szCs w:val="22"/>
        </w:rPr>
        <w:t>“</w:t>
      </w:r>
    </w:p>
    <w:p w14:paraId="4C29CAB8" w14:textId="77777777" w:rsidR="00EF56E4" w:rsidRDefault="00EF56E4" w:rsidP="00EF56E4">
      <w:pPr>
        <w:rPr>
          <w:rFonts w:ascii="Verdana" w:hAnsi="Verdana"/>
          <w:bCs/>
          <w:iCs/>
          <w:sz w:val="20"/>
          <w:szCs w:val="20"/>
        </w:rPr>
      </w:pPr>
      <w:r w:rsidRPr="004145A6">
        <w:rPr>
          <w:rFonts w:ascii="Verdana" w:hAnsi="Verdana"/>
          <w:bCs/>
          <w:iCs/>
          <w:sz w:val="20"/>
          <w:szCs w:val="20"/>
        </w:rPr>
        <w:t xml:space="preserve">Nad touto akcí převzala komise již </w:t>
      </w:r>
      <w:r>
        <w:rPr>
          <w:rFonts w:ascii="Verdana" w:hAnsi="Verdana"/>
          <w:bCs/>
          <w:iCs/>
          <w:sz w:val="20"/>
          <w:szCs w:val="20"/>
        </w:rPr>
        <w:t xml:space="preserve">podvanácté </w:t>
      </w:r>
      <w:r w:rsidRPr="004145A6">
        <w:rPr>
          <w:rFonts w:ascii="Verdana" w:hAnsi="Verdana"/>
          <w:bCs/>
          <w:iCs/>
          <w:sz w:val="20"/>
          <w:szCs w:val="20"/>
        </w:rPr>
        <w:t>záštitu</w:t>
      </w:r>
      <w:r>
        <w:rPr>
          <w:rFonts w:ascii="Verdana" w:hAnsi="Verdana"/>
          <w:bCs/>
          <w:iCs/>
          <w:sz w:val="20"/>
          <w:szCs w:val="20"/>
        </w:rPr>
        <w:t>. Slavnostní zahájení putovní výstavy proběhlo v červnu, tradičně na Vyšehradě a v</w:t>
      </w:r>
      <w:r w:rsidRPr="004145A6">
        <w:rPr>
          <w:rFonts w:ascii="Verdana" w:hAnsi="Verdana"/>
          <w:bCs/>
          <w:iCs/>
          <w:sz w:val="20"/>
          <w:szCs w:val="20"/>
        </w:rPr>
        <w:t> září  byla výstava umístěna ve Valdštejnské zahradě</w:t>
      </w:r>
      <w:r>
        <w:rPr>
          <w:rFonts w:ascii="Verdana" w:hAnsi="Verdana"/>
          <w:bCs/>
          <w:iCs/>
          <w:sz w:val="20"/>
          <w:szCs w:val="20"/>
        </w:rPr>
        <w:t>.</w:t>
      </w:r>
    </w:p>
    <w:p w14:paraId="7A52CD55" w14:textId="77777777" w:rsidR="00EF56E4" w:rsidRDefault="00EF56E4" w:rsidP="00EF56E4">
      <w:pPr>
        <w:rPr>
          <w:rFonts w:ascii="Verdana" w:hAnsi="Verdana"/>
          <w:sz w:val="20"/>
          <w:szCs w:val="20"/>
        </w:rPr>
      </w:pPr>
    </w:p>
    <w:p w14:paraId="559C2393" w14:textId="77777777" w:rsidR="00EF56E4" w:rsidRPr="00906502" w:rsidRDefault="00EF56E4" w:rsidP="00EF56E4">
      <w:pPr>
        <w:numPr>
          <w:ilvl w:val="0"/>
          <w:numId w:val="30"/>
        </w:numPr>
        <w:tabs>
          <w:tab w:val="clear" w:pos="786"/>
          <w:tab w:val="num" w:pos="0"/>
          <w:tab w:val="num" w:pos="851"/>
        </w:tabs>
        <w:spacing w:before="120" w:line="360" w:lineRule="auto"/>
        <w:ind w:left="284" w:hanging="284"/>
        <w:jc w:val="both"/>
        <w:rPr>
          <w:rFonts w:ascii="Verdana" w:hAnsi="Verdana"/>
          <w:b/>
          <w:i/>
          <w:sz w:val="22"/>
          <w:szCs w:val="22"/>
        </w:rPr>
      </w:pPr>
      <w:r>
        <w:rPr>
          <w:rFonts w:ascii="Verdana" w:hAnsi="Verdana"/>
          <w:b/>
          <w:i/>
          <w:sz w:val="22"/>
          <w:szCs w:val="22"/>
        </w:rPr>
        <w:t>odhalení koutku slávy v Národním zemědělském muzeu</w:t>
      </w:r>
    </w:p>
    <w:p w14:paraId="620D953E" w14:textId="77777777" w:rsidR="00EF56E4" w:rsidRDefault="00EF56E4" w:rsidP="00EF56E4">
      <w:pPr>
        <w:tabs>
          <w:tab w:val="num" w:pos="851"/>
        </w:tabs>
        <w:rPr>
          <w:rFonts w:ascii="Verdana" w:hAnsi="Verdana"/>
          <w:sz w:val="20"/>
          <w:szCs w:val="20"/>
        </w:rPr>
      </w:pPr>
      <w:r>
        <w:rPr>
          <w:rFonts w:ascii="Verdana" w:hAnsi="Verdana"/>
          <w:sz w:val="20"/>
          <w:szCs w:val="20"/>
        </w:rPr>
        <w:t>V návaznosti na tradiční akci komise Síň slávy – pocta za rozvoj venkova proběhlo v červnu slavnostní o</w:t>
      </w:r>
      <w:r w:rsidRPr="003566AD">
        <w:rPr>
          <w:rFonts w:ascii="Verdana" w:hAnsi="Verdana"/>
          <w:sz w:val="20"/>
          <w:szCs w:val="20"/>
        </w:rPr>
        <w:t>dhalení koutku slávy v Národním zemědělském muzeu</w:t>
      </w:r>
      <w:r>
        <w:rPr>
          <w:rFonts w:ascii="Verdana" w:hAnsi="Verdana"/>
          <w:sz w:val="20"/>
          <w:szCs w:val="20"/>
        </w:rPr>
        <w:t xml:space="preserve">. Tím byla odhalena trvalá expozice osobností, </w:t>
      </w:r>
      <w:r w:rsidRPr="003566AD">
        <w:rPr>
          <w:rFonts w:ascii="Verdana" w:hAnsi="Verdana"/>
          <w:sz w:val="20"/>
          <w:szCs w:val="20"/>
        </w:rPr>
        <w:t>které se zásadní měrou podílely svým celoživotním úsilím o rozvoj venkova ČR či přispěly mimořádným počinem k rozvoji venkova ČR.</w:t>
      </w:r>
      <w:r>
        <w:rPr>
          <w:rFonts w:ascii="Verdana" w:hAnsi="Verdana"/>
          <w:sz w:val="20"/>
          <w:szCs w:val="20"/>
        </w:rPr>
        <w:t xml:space="preserve"> </w:t>
      </w:r>
    </w:p>
    <w:p w14:paraId="3E23595E" w14:textId="77777777" w:rsidR="00EF56E4" w:rsidRPr="003566AD" w:rsidRDefault="00EF56E4" w:rsidP="00EF56E4">
      <w:pPr>
        <w:tabs>
          <w:tab w:val="num" w:pos="851"/>
        </w:tabs>
        <w:rPr>
          <w:rFonts w:ascii="Verdana" w:hAnsi="Verdana"/>
          <w:sz w:val="20"/>
          <w:szCs w:val="20"/>
        </w:rPr>
      </w:pPr>
      <w:r>
        <w:rPr>
          <w:rFonts w:ascii="Verdana" w:hAnsi="Verdana"/>
          <w:sz w:val="20"/>
          <w:szCs w:val="20"/>
        </w:rPr>
        <w:t>Z</w:t>
      </w:r>
      <w:r w:rsidRPr="004361EA">
        <w:rPr>
          <w:rFonts w:ascii="Verdana" w:hAnsi="Verdana"/>
          <w:sz w:val="20"/>
          <w:szCs w:val="20"/>
        </w:rPr>
        <w:t xml:space="preserve">a komisi </w:t>
      </w:r>
      <w:r>
        <w:rPr>
          <w:rFonts w:ascii="Verdana" w:hAnsi="Verdana"/>
          <w:sz w:val="20"/>
          <w:szCs w:val="20"/>
        </w:rPr>
        <w:t xml:space="preserve">zúčastnil </w:t>
      </w:r>
      <w:r w:rsidRPr="004361EA">
        <w:rPr>
          <w:rFonts w:ascii="Verdana" w:hAnsi="Verdana"/>
          <w:sz w:val="20"/>
          <w:szCs w:val="20"/>
        </w:rPr>
        <w:t>její předseda sen. Miroslav Nenutil</w:t>
      </w:r>
    </w:p>
    <w:p w14:paraId="6D284FED" w14:textId="77777777" w:rsidR="00EF56E4" w:rsidRDefault="00EF56E4" w:rsidP="00EF56E4">
      <w:pPr>
        <w:rPr>
          <w:rFonts w:ascii="Verdana" w:hAnsi="Verdana"/>
          <w:sz w:val="20"/>
          <w:szCs w:val="20"/>
        </w:rPr>
      </w:pPr>
    </w:p>
    <w:p w14:paraId="0FD14020" w14:textId="77777777" w:rsidR="00EF56E4" w:rsidRPr="00906502" w:rsidRDefault="00EF56E4" w:rsidP="00EF56E4">
      <w:pPr>
        <w:numPr>
          <w:ilvl w:val="0"/>
          <w:numId w:val="30"/>
        </w:numPr>
        <w:tabs>
          <w:tab w:val="clear" w:pos="786"/>
          <w:tab w:val="num" w:pos="0"/>
          <w:tab w:val="num" w:pos="851"/>
        </w:tabs>
        <w:spacing w:before="120" w:line="360" w:lineRule="auto"/>
        <w:ind w:left="284" w:hanging="284"/>
        <w:jc w:val="both"/>
        <w:rPr>
          <w:rFonts w:ascii="Verdana" w:hAnsi="Verdana"/>
          <w:b/>
          <w:i/>
          <w:sz w:val="22"/>
          <w:szCs w:val="22"/>
        </w:rPr>
      </w:pPr>
      <w:r>
        <w:rPr>
          <w:rFonts w:ascii="Verdana" w:hAnsi="Verdana"/>
          <w:b/>
          <w:i/>
          <w:sz w:val="22"/>
          <w:szCs w:val="22"/>
        </w:rPr>
        <w:t>Natura Viva – Lysá nad Labem</w:t>
      </w:r>
    </w:p>
    <w:p w14:paraId="6995C791" w14:textId="77777777" w:rsidR="00EF56E4" w:rsidRDefault="00EF56E4" w:rsidP="00EF56E4">
      <w:pPr>
        <w:rPr>
          <w:rFonts w:ascii="Verdana" w:hAnsi="Verdana"/>
          <w:sz w:val="20"/>
          <w:szCs w:val="20"/>
        </w:rPr>
      </w:pPr>
      <w:r w:rsidRPr="004145A6">
        <w:rPr>
          <w:rFonts w:ascii="Verdana" w:hAnsi="Verdana"/>
          <w:sz w:val="20"/>
          <w:szCs w:val="20"/>
        </w:rPr>
        <w:t xml:space="preserve">Komise se </w:t>
      </w:r>
      <w:r>
        <w:rPr>
          <w:rFonts w:ascii="Verdana" w:hAnsi="Verdana"/>
          <w:sz w:val="20"/>
          <w:szCs w:val="20"/>
        </w:rPr>
        <w:t xml:space="preserve">v srpnu </w:t>
      </w:r>
      <w:r w:rsidRPr="004145A6">
        <w:rPr>
          <w:rFonts w:ascii="Verdana" w:hAnsi="Verdana"/>
          <w:sz w:val="20"/>
          <w:szCs w:val="20"/>
        </w:rPr>
        <w:t>zúčastnila zahajovacího dne</w:t>
      </w:r>
      <w:r>
        <w:rPr>
          <w:rFonts w:ascii="Verdana" w:hAnsi="Verdana"/>
          <w:sz w:val="20"/>
          <w:szCs w:val="20"/>
        </w:rPr>
        <w:t xml:space="preserve"> veletrhu Natura Viva 2020</w:t>
      </w:r>
      <w:r w:rsidRPr="004145A6">
        <w:rPr>
          <w:rFonts w:ascii="Verdana" w:hAnsi="Verdana"/>
          <w:sz w:val="20"/>
          <w:szCs w:val="20"/>
        </w:rPr>
        <w:t xml:space="preserve">, členové komise využili </w:t>
      </w:r>
      <w:r>
        <w:rPr>
          <w:rFonts w:ascii="Verdana" w:hAnsi="Verdana"/>
          <w:sz w:val="20"/>
          <w:szCs w:val="20"/>
        </w:rPr>
        <w:t>tuto příležitost</w:t>
      </w:r>
      <w:r w:rsidRPr="004145A6">
        <w:rPr>
          <w:rFonts w:ascii="Verdana" w:hAnsi="Verdana"/>
          <w:sz w:val="20"/>
          <w:szCs w:val="20"/>
        </w:rPr>
        <w:t xml:space="preserve"> k individuálním jednáním</w:t>
      </w:r>
      <w:r>
        <w:rPr>
          <w:rFonts w:ascii="Verdana" w:hAnsi="Verdana"/>
          <w:sz w:val="20"/>
          <w:szCs w:val="20"/>
        </w:rPr>
        <w:t xml:space="preserve"> se zástupci měst,</w:t>
      </w:r>
      <w:r w:rsidRPr="004145A6">
        <w:rPr>
          <w:rFonts w:ascii="Verdana" w:hAnsi="Verdana"/>
          <w:sz w:val="20"/>
          <w:szCs w:val="20"/>
        </w:rPr>
        <w:t xml:space="preserve"> krajů ČR</w:t>
      </w:r>
      <w:r>
        <w:rPr>
          <w:rFonts w:ascii="Verdana" w:hAnsi="Verdana"/>
          <w:sz w:val="20"/>
          <w:szCs w:val="20"/>
        </w:rPr>
        <w:t xml:space="preserve"> a představiteli spolků.</w:t>
      </w:r>
    </w:p>
    <w:p w14:paraId="3215EB81" w14:textId="77777777" w:rsidR="00EF56E4" w:rsidRDefault="00EF56E4" w:rsidP="00EF56E4">
      <w:pPr>
        <w:rPr>
          <w:rFonts w:ascii="Verdana" w:hAnsi="Verdana"/>
          <w:b/>
          <w:bCs/>
          <w:iCs/>
          <w:sz w:val="20"/>
          <w:szCs w:val="20"/>
        </w:rPr>
      </w:pPr>
    </w:p>
    <w:p w14:paraId="0DF887F0" w14:textId="77777777" w:rsidR="00EF56E4" w:rsidRPr="00FB1BD6" w:rsidRDefault="00EF56E4" w:rsidP="00EF56E4">
      <w:pPr>
        <w:numPr>
          <w:ilvl w:val="0"/>
          <w:numId w:val="30"/>
        </w:numPr>
        <w:tabs>
          <w:tab w:val="num" w:pos="0"/>
        </w:tabs>
        <w:spacing w:before="120" w:line="360" w:lineRule="auto"/>
        <w:ind w:left="360"/>
        <w:jc w:val="both"/>
        <w:rPr>
          <w:rFonts w:ascii="Verdana" w:hAnsi="Verdana"/>
          <w:b/>
          <w:i/>
          <w:sz w:val="22"/>
          <w:szCs w:val="22"/>
        </w:rPr>
      </w:pPr>
      <w:r>
        <w:rPr>
          <w:rFonts w:ascii="Verdana" w:hAnsi="Verdana"/>
          <w:b/>
          <w:i/>
          <w:sz w:val="22"/>
          <w:szCs w:val="22"/>
        </w:rPr>
        <w:t xml:space="preserve">tisková konference </w:t>
      </w:r>
      <w:r w:rsidRPr="00FB1BD6">
        <w:rPr>
          <w:rFonts w:ascii="Verdana" w:hAnsi="Verdana"/>
          <w:b/>
          <w:i/>
          <w:sz w:val="22"/>
          <w:szCs w:val="22"/>
        </w:rPr>
        <w:t>Česká chuťovka a Dětská chuťovka 20</w:t>
      </w:r>
      <w:r>
        <w:rPr>
          <w:rFonts w:ascii="Verdana" w:hAnsi="Verdana"/>
          <w:b/>
          <w:i/>
          <w:sz w:val="22"/>
          <w:szCs w:val="22"/>
        </w:rPr>
        <w:t>20</w:t>
      </w:r>
    </w:p>
    <w:p w14:paraId="1283AE06" w14:textId="77777777" w:rsidR="00EF56E4" w:rsidRDefault="00EF56E4" w:rsidP="00EF56E4">
      <w:pPr>
        <w:rPr>
          <w:rFonts w:ascii="Verdana" w:hAnsi="Verdana"/>
          <w:sz w:val="20"/>
          <w:szCs w:val="20"/>
        </w:rPr>
      </w:pPr>
      <w:r>
        <w:rPr>
          <w:rFonts w:ascii="Verdana" w:hAnsi="Verdana"/>
          <w:sz w:val="20"/>
          <w:szCs w:val="20"/>
        </w:rPr>
        <w:t>V srpnu uspořádala komise tiskovou konferenci k soutěži Česká chuťovka a Dětská chuťovka</w:t>
      </w:r>
      <w:r w:rsidRPr="007A417C">
        <w:rPr>
          <w:rFonts w:ascii="Verdana" w:hAnsi="Verdana"/>
          <w:sz w:val="20"/>
          <w:szCs w:val="20"/>
        </w:rPr>
        <w:t xml:space="preserve"> 2020</w:t>
      </w:r>
      <w:r>
        <w:rPr>
          <w:rFonts w:ascii="Verdana" w:hAnsi="Verdana"/>
          <w:sz w:val="20"/>
          <w:szCs w:val="20"/>
        </w:rPr>
        <w:t>, nad níž má naše komise záštitu. Jejím cílem je představit soutěž, jejímž vyvrcholením je předání ocenění nejúspěšnějším českým potravinářům. Za 11 let fungování této soutěže bylo touto značkou kvality oceněno ohromujících 1007 potravin od 218 skvělých českých výrobců. Slavnostní vyhlášení letošního 12. ročníku bylo bohužel zrušeno z důvodu pandemie koronaviru.</w:t>
      </w:r>
    </w:p>
    <w:p w14:paraId="60B7D99F" w14:textId="77777777" w:rsidR="00EF56E4" w:rsidRPr="007A417C" w:rsidRDefault="00EF56E4" w:rsidP="00EF56E4">
      <w:pPr>
        <w:rPr>
          <w:rFonts w:ascii="Verdana" w:hAnsi="Verdana"/>
          <w:sz w:val="20"/>
          <w:szCs w:val="20"/>
        </w:rPr>
      </w:pPr>
    </w:p>
    <w:p w14:paraId="08248082" w14:textId="77777777" w:rsidR="00EF56E4" w:rsidRPr="00D01E9C" w:rsidRDefault="00EF56E4" w:rsidP="00EF56E4">
      <w:pPr>
        <w:numPr>
          <w:ilvl w:val="0"/>
          <w:numId w:val="30"/>
        </w:numPr>
        <w:tabs>
          <w:tab w:val="num" w:pos="0"/>
        </w:tabs>
        <w:spacing w:before="120" w:line="360" w:lineRule="auto"/>
        <w:ind w:left="360"/>
        <w:jc w:val="both"/>
        <w:rPr>
          <w:rFonts w:ascii="Verdana" w:hAnsi="Verdana"/>
          <w:b/>
          <w:i/>
          <w:sz w:val="22"/>
          <w:szCs w:val="22"/>
        </w:rPr>
      </w:pPr>
      <w:r w:rsidRPr="00D01E9C">
        <w:rPr>
          <w:rFonts w:ascii="Verdana" w:hAnsi="Verdana"/>
          <w:b/>
          <w:i/>
          <w:sz w:val="22"/>
          <w:szCs w:val="22"/>
        </w:rPr>
        <w:t>návštěvy regionů, výjezdní zasedání</w:t>
      </w:r>
    </w:p>
    <w:p w14:paraId="7B62A33C" w14:textId="77777777" w:rsidR="00EF56E4" w:rsidRPr="00A47862" w:rsidRDefault="00EF56E4" w:rsidP="00EF56E4">
      <w:pPr>
        <w:rPr>
          <w:rFonts w:ascii="Verdana" w:hAnsi="Verdana"/>
          <w:sz w:val="20"/>
          <w:szCs w:val="20"/>
        </w:rPr>
      </w:pPr>
      <w:r w:rsidRPr="00A47862">
        <w:rPr>
          <w:rFonts w:ascii="Verdana" w:hAnsi="Verdana"/>
          <w:sz w:val="20"/>
          <w:szCs w:val="20"/>
        </w:rPr>
        <w:t xml:space="preserve">Členové komise v průběhu měsíce srpna navštívili dva regiony – Chebsko a Písecko. Na Písecku se delegace seznámila s chovem a šlechtěním koní a odchovem </w:t>
      </w:r>
      <w:r w:rsidRPr="00A47862">
        <w:rPr>
          <w:rFonts w:ascii="Verdana" w:hAnsi="Verdana"/>
          <w:color w:val="000000"/>
          <w:sz w:val="20"/>
          <w:szCs w:val="20"/>
        </w:rPr>
        <w:t xml:space="preserve">teplokrevných i chladnokrevných hřebců </w:t>
      </w:r>
      <w:r w:rsidRPr="00A47862">
        <w:rPr>
          <w:rFonts w:ascii="Verdana" w:hAnsi="Verdana"/>
          <w:sz w:val="20"/>
          <w:szCs w:val="20"/>
        </w:rPr>
        <w:t xml:space="preserve">a všemi problémy s tím spojenými. </w:t>
      </w:r>
      <w:r>
        <w:rPr>
          <w:rFonts w:ascii="Verdana" w:hAnsi="Verdana"/>
          <w:sz w:val="20"/>
          <w:szCs w:val="20"/>
        </w:rPr>
        <w:t>Na Chebsku se delegace zúčastnila Velké ceny města Chebu v atletice, diskutovala se starosty</w:t>
      </w:r>
      <w:r w:rsidRPr="00A47862">
        <w:rPr>
          <w:rFonts w:ascii="Verdana" w:hAnsi="Verdana"/>
          <w:sz w:val="20"/>
          <w:szCs w:val="20"/>
        </w:rPr>
        <w:t xml:space="preserve"> obcí</w:t>
      </w:r>
      <w:r>
        <w:rPr>
          <w:rFonts w:ascii="Verdana" w:hAnsi="Verdana"/>
          <w:sz w:val="20"/>
          <w:szCs w:val="20"/>
        </w:rPr>
        <w:t>, navštívila klášter v Kladrubech, několik agroturistických hospodářství a prošla přírodní rezervaci SOOS u Františkových lázní.</w:t>
      </w:r>
    </w:p>
    <w:p w14:paraId="121D34DA" w14:textId="77777777" w:rsidR="00EF56E4" w:rsidRDefault="00EF56E4" w:rsidP="00EF56E4">
      <w:pPr>
        <w:rPr>
          <w:rFonts w:ascii="Verdana" w:hAnsi="Verdana"/>
          <w:sz w:val="20"/>
          <w:szCs w:val="20"/>
        </w:rPr>
      </w:pPr>
    </w:p>
    <w:p w14:paraId="05815302" w14:textId="77777777" w:rsidR="00EF56E4" w:rsidRPr="00D01E9C" w:rsidRDefault="00EF56E4" w:rsidP="00EF56E4">
      <w:pPr>
        <w:numPr>
          <w:ilvl w:val="0"/>
          <w:numId w:val="30"/>
        </w:numPr>
        <w:tabs>
          <w:tab w:val="num" w:pos="0"/>
        </w:tabs>
        <w:spacing w:before="120" w:line="360" w:lineRule="auto"/>
        <w:ind w:left="360"/>
        <w:jc w:val="both"/>
        <w:rPr>
          <w:rFonts w:ascii="Verdana" w:hAnsi="Verdana"/>
          <w:b/>
          <w:i/>
          <w:sz w:val="22"/>
          <w:szCs w:val="22"/>
        </w:rPr>
      </w:pPr>
      <w:r w:rsidRPr="00D01E9C">
        <w:rPr>
          <w:rFonts w:ascii="Verdana" w:hAnsi="Verdana"/>
          <w:b/>
          <w:i/>
          <w:sz w:val="22"/>
          <w:szCs w:val="22"/>
        </w:rPr>
        <w:t>Zahraniční pracovní cesty komise</w:t>
      </w:r>
    </w:p>
    <w:p w14:paraId="4D5A35F6" w14:textId="77777777" w:rsidR="00EF56E4" w:rsidRDefault="00EF56E4" w:rsidP="00EF56E4">
      <w:pPr>
        <w:rPr>
          <w:rFonts w:ascii="Verdana" w:hAnsi="Verdana"/>
          <w:bCs/>
          <w:iCs/>
          <w:sz w:val="20"/>
          <w:szCs w:val="20"/>
        </w:rPr>
      </w:pPr>
      <w:r>
        <w:rPr>
          <w:rFonts w:ascii="Verdana" w:hAnsi="Verdana"/>
          <w:bCs/>
          <w:iCs/>
          <w:sz w:val="20"/>
          <w:szCs w:val="20"/>
        </w:rPr>
        <w:t>Komise měla v tomto roce na</w:t>
      </w:r>
      <w:r w:rsidRPr="004145A6">
        <w:rPr>
          <w:rFonts w:ascii="Verdana" w:hAnsi="Verdana"/>
          <w:bCs/>
          <w:iCs/>
          <w:sz w:val="20"/>
          <w:szCs w:val="20"/>
        </w:rPr>
        <w:t>plánované</w:t>
      </w:r>
      <w:r>
        <w:rPr>
          <w:rFonts w:ascii="Verdana" w:hAnsi="Verdana"/>
          <w:bCs/>
          <w:iCs/>
          <w:sz w:val="20"/>
          <w:szCs w:val="20"/>
        </w:rPr>
        <w:t xml:space="preserve"> dvě</w:t>
      </w:r>
      <w:r w:rsidRPr="004145A6">
        <w:rPr>
          <w:rFonts w:ascii="Verdana" w:hAnsi="Verdana"/>
          <w:bCs/>
          <w:iCs/>
          <w:sz w:val="20"/>
          <w:szCs w:val="20"/>
        </w:rPr>
        <w:t xml:space="preserve"> zahraniční cesty komise. </w:t>
      </w:r>
      <w:r>
        <w:rPr>
          <w:rFonts w:ascii="Verdana" w:hAnsi="Verdana"/>
          <w:bCs/>
          <w:iCs/>
          <w:sz w:val="20"/>
          <w:szCs w:val="20"/>
        </w:rPr>
        <w:t>V červnu do  Francie, tato cesta však byla přeložena na příští rok 2021 z důvodu   pandemie koronaviru a druhá do Polska v termínu od 31. 8. – 4. 9. 2020 se uskutečnila.</w:t>
      </w:r>
    </w:p>
    <w:p w14:paraId="18D50E17" w14:textId="77777777" w:rsidR="00EF56E4" w:rsidRDefault="00EF56E4" w:rsidP="00EF56E4">
      <w:pPr>
        <w:rPr>
          <w:rFonts w:ascii="Verdana" w:hAnsi="Verdana"/>
          <w:b/>
          <w:i/>
          <w:sz w:val="20"/>
          <w:szCs w:val="20"/>
        </w:rPr>
      </w:pPr>
    </w:p>
    <w:p w14:paraId="408A352A" w14:textId="77777777" w:rsidR="00EF56E4" w:rsidRPr="00343C8A" w:rsidRDefault="00EF56E4" w:rsidP="00EF56E4">
      <w:pPr>
        <w:rPr>
          <w:rFonts w:ascii="Verdana" w:hAnsi="Verdana"/>
          <w:b/>
          <w:i/>
          <w:sz w:val="22"/>
          <w:szCs w:val="22"/>
        </w:rPr>
      </w:pPr>
      <w:r w:rsidRPr="00343C8A">
        <w:rPr>
          <w:rFonts w:ascii="Verdana" w:hAnsi="Verdana"/>
          <w:b/>
          <w:i/>
          <w:sz w:val="22"/>
          <w:szCs w:val="22"/>
        </w:rPr>
        <w:t>Zahraniční pracovní cesta do Polska</w:t>
      </w:r>
    </w:p>
    <w:p w14:paraId="11265790" w14:textId="77777777" w:rsidR="00EF56E4" w:rsidRDefault="00EF56E4" w:rsidP="00EF56E4">
      <w:pPr>
        <w:rPr>
          <w:rFonts w:ascii="Verdana" w:hAnsi="Verdana" w:cs="Arial"/>
          <w:sz w:val="20"/>
          <w:szCs w:val="20"/>
        </w:rPr>
      </w:pPr>
      <w:r>
        <w:rPr>
          <w:rFonts w:ascii="Verdana" w:hAnsi="Verdana" w:cs="Arial"/>
          <w:sz w:val="20"/>
          <w:szCs w:val="20"/>
        </w:rPr>
        <w:t xml:space="preserve">Cílem cesty byla návštěva Dolnoslezského vojvodství </w:t>
      </w:r>
      <w:r w:rsidRPr="00A80B51">
        <w:rPr>
          <w:rFonts w:ascii="Verdana" w:hAnsi="Verdana"/>
          <w:bCs/>
          <w:sz w:val="20"/>
          <w:szCs w:val="20"/>
        </w:rPr>
        <w:t xml:space="preserve">a posílení vzájemných vztahů mezi </w:t>
      </w:r>
      <w:r>
        <w:rPr>
          <w:rFonts w:ascii="Verdana" w:hAnsi="Verdana"/>
          <w:bCs/>
          <w:sz w:val="20"/>
          <w:szCs w:val="20"/>
        </w:rPr>
        <w:t>Polskem</w:t>
      </w:r>
      <w:r w:rsidRPr="00A80B51">
        <w:rPr>
          <w:rFonts w:ascii="Verdana" w:hAnsi="Verdana"/>
          <w:bCs/>
          <w:sz w:val="20"/>
          <w:szCs w:val="20"/>
        </w:rPr>
        <w:t xml:space="preserve"> a Českou republikou.</w:t>
      </w:r>
      <w:r>
        <w:rPr>
          <w:rFonts w:ascii="Verdana" w:hAnsi="Verdana" w:cs="Arial"/>
          <w:sz w:val="20"/>
          <w:szCs w:val="20"/>
        </w:rPr>
        <w:t xml:space="preserve"> Delegace komise v čele s místopředsedou Jiřím Oberfalzerem se setkala s představiteli tohoto vojvodství, navštívila agroturistická hospodářství, některá města a obce  tohoto vojvodství a setkala se s jejich starosty. Projednala </w:t>
      </w:r>
      <w:r>
        <w:rPr>
          <w:iCs/>
        </w:rPr>
        <w:t>podporu společných projektů</w:t>
      </w:r>
      <w:r w:rsidRPr="00337238">
        <w:rPr>
          <w:iCs/>
        </w:rPr>
        <w:t xml:space="preserve"> rozvoje venkova</w:t>
      </w:r>
      <w:r>
        <w:rPr>
          <w:iCs/>
        </w:rPr>
        <w:t xml:space="preserve"> a rozvoj příhraniční spolupráce.</w:t>
      </w:r>
      <w:r>
        <w:rPr>
          <w:rFonts w:ascii="Verdana" w:hAnsi="Verdana" w:cs="Arial"/>
          <w:sz w:val="20"/>
          <w:szCs w:val="20"/>
        </w:rPr>
        <w:t xml:space="preserve"> V městě Kladska položila </w:t>
      </w:r>
      <w:r w:rsidRPr="00D33E72">
        <w:rPr>
          <w:color w:val="000000"/>
        </w:rPr>
        <w:t>květin</w:t>
      </w:r>
      <w:r>
        <w:rPr>
          <w:color w:val="000000"/>
        </w:rPr>
        <w:t>y</w:t>
      </w:r>
      <w:r w:rsidRPr="00D33E72">
        <w:rPr>
          <w:color w:val="000000"/>
        </w:rPr>
        <w:t xml:space="preserve"> k hrobu prvního arcibiskupa a metropolity českého Arnošta z</w:t>
      </w:r>
      <w:r>
        <w:rPr>
          <w:color w:val="000000"/>
        </w:rPr>
        <w:t> </w:t>
      </w:r>
      <w:r w:rsidRPr="00D33E72">
        <w:rPr>
          <w:color w:val="000000"/>
        </w:rPr>
        <w:t>Pardubic</w:t>
      </w:r>
      <w:r>
        <w:rPr>
          <w:color w:val="000000"/>
        </w:rPr>
        <w:t>.</w:t>
      </w:r>
    </w:p>
    <w:p w14:paraId="06F9F7D9" w14:textId="77777777" w:rsidR="00EF56E4" w:rsidRDefault="00EF56E4" w:rsidP="00EF56E4">
      <w:pPr>
        <w:rPr>
          <w:rFonts w:ascii="Verdana" w:hAnsi="Verdana" w:cs="Arial"/>
          <w:sz w:val="20"/>
          <w:szCs w:val="20"/>
        </w:rPr>
      </w:pPr>
    </w:p>
    <w:p w14:paraId="3EA5ECB7" w14:textId="77777777" w:rsidR="00EF56E4" w:rsidRDefault="00EF56E4" w:rsidP="00EF56E4">
      <w:pPr>
        <w:rPr>
          <w:rFonts w:ascii="Verdana" w:hAnsi="Verdana" w:cs="Arial"/>
          <w:sz w:val="20"/>
          <w:szCs w:val="20"/>
        </w:rPr>
      </w:pPr>
    </w:p>
    <w:p w14:paraId="1DEB5653" w14:textId="77777777" w:rsidR="007D67F2" w:rsidRDefault="007D67F2">
      <w:pPr>
        <w:rPr>
          <w:rFonts w:ascii="Verdana" w:hAnsi="Verdana"/>
          <w:b/>
          <w:sz w:val="20"/>
          <w:szCs w:val="20"/>
        </w:rPr>
      </w:pPr>
      <w:r>
        <w:rPr>
          <w:rFonts w:ascii="Verdana" w:hAnsi="Verdana"/>
          <w:b/>
          <w:sz w:val="20"/>
          <w:szCs w:val="20"/>
        </w:rPr>
        <w:br w:type="page"/>
      </w:r>
    </w:p>
    <w:p w14:paraId="7E76FAC0" w14:textId="19098977" w:rsidR="00EF56E4" w:rsidRPr="00FB1EB3" w:rsidRDefault="00EF56E4" w:rsidP="00FB1EB3">
      <w:pPr>
        <w:jc w:val="center"/>
        <w:rPr>
          <w:rFonts w:ascii="Verdana" w:hAnsi="Verdana"/>
          <w:b/>
          <w:sz w:val="20"/>
          <w:szCs w:val="20"/>
        </w:rPr>
      </w:pPr>
      <w:r w:rsidRPr="00FB1EB3">
        <w:rPr>
          <w:rFonts w:ascii="Verdana" w:hAnsi="Verdana"/>
          <w:b/>
          <w:sz w:val="20"/>
          <w:szCs w:val="20"/>
        </w:rPr>
        <w:lastRenderedPageBreak/>
        <w:t>ZÁVĚR</w:t>
      </w:r>
    </w:p>
    <w:p w14:paraId="357E8286" w14:textId="36963DA4" w:rsidR="00EF56E4" w:rsidRPr="004873B8" w:rsidRDefault="00EF56E4" w:rsidP="00EF56E4">
      <w:pPr>
        <w:rPr>
          <w:rFonts w:ascii="Verdana" w:hAnsi="Verdana"/>
          <w:sz w:val="20"/>
          <w:szCs w:val="20"/>
        </w:rPr>
      </w:pPr>
      <w:r w:rsidRPr="004873B8">
        <w:rPr>
          <w:rFonts w:ascii="Verdana" w:hAnsi="Verdana"/>
          <w:sz w:val="20"/>
          <w:szCs w:val="20"/>
        </w:rPr>
        <w:t xml:space="preserve">Stálá komise Senátu pro </w:t>
      </w:r>
      <w:r>
        <w:rPr>
          <w:rFonts w:ascii="Verdana" w:hAnsi="Verdana"/>
          <w:sz w:val="20"/>
          <w:szCs w:val="20"/>
        </w:rPr>
        <w:t>rozvoj venkova</w:t>
      </w:r>
      <w:r w:rsidRPr="004873B8">
        <w:rPr>
          <w:rFonts w:ascii="Verdana" w:hAnsi="Verdana"/>
          <w:sz w:val="20"/>
          <w:szCs w:val="20"/>
        </w:rPr>
        <w:t xml:space="preserve"> </w:t>
      </w:r>
      <w:r>
        <w:rPr>
          <w:rFonts w:ascii="Verdana" w:hAnsi="Verdana"/>
          <w:sz w:val="20"/>
          <w:szCs w:val="20"/>
        </w:rPr>
        <w:t xml:space="preserve">se </w:t>
      </w:r>
      <w:r w:rsidRPr="004873B8">
        <w:rPr>
          <w:rFonts w:ascii="Verdana" w:hAnsi="Verdana"/>
          <w:sz w:val="20"/>
          <w:szCs w:val="20"/>
        </w:rPr>
        <w:t>v roce 20</w:t>
      </w:r>
      <w:r>
        <w:rPr>
          <w:rFonts w:ascii="Verdana" w:hAnsi="Verdana"/>
          <w:sz w:val="20"/>
          <w:szCs w:val="20"/>
        </w:rPr>
        <w:t xml:space="preserve">20, přestože nemohla </w:t>
      </w:r>
      <w:r w:rsidRPr="004873B8">
        <w:rPr>
          <w:rFonts w:ascii="Verdana" w:hAnsi="Verdana"/>
          <w:sz w:val="20"/>
          <w:szCs w:val="20"/>
        </w:rPr>
        <w:t>naváza</w:t>
      </w:r>
      <w:r>
        <w:rPr>
          <w:rFonts w:ascii="Verdana" w:hAnsi="Verdana"/>
          <w:sz w:val="20"/>
          <w:szCs w:val="20"/>
        </w:rPr>
        <w:t xml:space="preserve">t </w:t>
      </w:r>
      <w:r w:rsidRPr="004873B8">
        <w:rPr>
          <w:rFonts w:ascii="Verdana" w:hAnsi="Verdana"/>
          <w:sz w:val="20"/>
          <w:szCs w:val="20"/>
        </w:rPr>
        <w:t xml:space="preserve">na </w:t>
      </w:r>
      <w:r>
        <w:rPr>
          <w:rFonts w:ascii="Verdana" w:hAnsi="Verdana"/>
          <w:sz w:val="20"/>
          <w:szCs w:val="20"/>
        </w:rPr>
        <w:t xml:space="preserve">veškeré </w:t>
      </w:r>
      <w:r w:rsidRPr="004873B8">
        <w:rPr>
          <w:rFonts w:ascii="Verdana" w:hAnsi="Verdana"/>
          <w:sz w:val="20"/>
          <w:szCs w:val="20"/>
        </w:rPr>
        <w:t>své aktivity z předchozích období</w:t>
      </w:r>
      <w:r>
        <w:rPr>
          <w:rFonts w:ascii="Verdana" w:hAnsi="Verdana"/>
          <w:sz w:val="20"/>
          <w:szCs w:val="20"/>
        </w:rPr>
        <w:t xml:space="preserve"> z důvodu pandemie coronaviru, tak se </w:t>
      </w:r>
      <w:r w:rsidRPr="004873B8">
        <w:rPr>
          <w:rFonts w:ascii="Verdana" w:hAnsi="Verdana"/>
          <w:sz w:val="20"/>
          <w:szCs w:val="20"/>
        </w:rPr>
        <w:t xml:space="preserve"> intenzivně věnovala problematice </w:t>
      </w:r>
      <w:r>
        <w:rPr>
          <w:rFonts w:ascii="Verdana" w:hAnsi="Verdana"/>
          <w:sz w:val="20"/>
          <w:szCs w:val="20"/>
        </w:rPr>
        <w:t>venkova, jeho rozvoje a posílení</w:t>
      </w:r>
      <w:r w:rsidRPr="004873B8">
        <w:rPr>
          <w:rFonts w:ascii="Verdana" w:hAnsi="Verdana"/>
          <w:sz w:val="20"/>
          <w:szCs w:val="20"/>
        </w:rPr>
        <w:t xml:space="preserve">. </w:t>
      </w:r>
    </w:p>
    <w:p w14:paraId="51622260" w14:textId="77777777" w:rsidR="00EF56E4" w:rsidRDefault="00EF56E4" w:rsidP="00EF56E4">
      <w:pPr>
        <w:rPr>
          <w:rFonts w:ascii="Verdana" w:hAnsi="Verdana" w:cs="Arial"/>
          <w:sz w:val="20"/>
          <w:szCs w:val="20"/>
        </w:rPr>
      </w:pPr>
    </w:p>
    <w:p w14:paraId="1791E88C" w14:textId="77777777" w:rsidR="000520F4" w:rsidRPr="000520F4" w:rsidRDefault="000520F4" w:rsidP="000520F4">
      <w:pPr>
        <w:pStyle w:val="kOMISE"/>
        <w:spacing w:before="0"/>
        <w:ind w:firstLine="0"/>
        <w:jc w:val="both"/>
        <w:rPr>
          <w:rFonts w:ascii="Verdana" w:hAnsi="Verdana"/>
          <w:sz w:val="20"/>
          <w:szCs w:val="20"/>
        </w:rPr>
      </w:pPr>
      <w:r w:rsidRPr="000520F4">
        <w:rPr>
          <w:rFonts w:ascii="Verdana" w:hAnsi="Verdana"/>
          <w:sz w:val="20"/>
          <w:szCs w:val="20"/>
        </w:rPr>
        <w:t>V Praze dne 29. září 2020</w:t>
      </w:r>
    </w:p>
    <w:p w14:paraId="3CCD9298" w14:textId="77777777" w:rsidR="00EF56E4" w:rsidRDefault="00EF56E4" w:rsidP="00EF56E4">
      <w:pPr>
        <w:rPr>
          <w:rFonts w:ascii="Verdana" w:hAnsi="Verdana" w:cs="Arial"/>
          <w:sz w:val="20"/>
          <w:szCs w:val="20"/>
        </w:rPr>
      </w:pPr>
    </w:p>
    <w:p w14:paraId="357DA344" w14:textId="77777777" w:rsidR="00EF56E4" w:rsidRDefault="00EF56E4" w:rsidP="00EF56E4">
      <w:pPr>
        <w:rPr>
          <w:rFonts w:ascii="Verdana" w:hAnsi="Verdana" w:cs="Arial"/>
          <w:sz w:val="20"/>
          <w:szCs w:val="20"/>
        </w:rPr>
      </w:pPr>
    </w:p>
    <w:p w14:paraId="2FED3D92" w14:textId="77777777" w:rsidR="00EF56E4" w:rsidRDefault="00EF56E4" w:rsidP="00EF56E4">
      <w:pPr>
        <w:rPr>
          <w:rFonts w:ascii="Verdana" w:hAnsi="Verdana" w:cs="Arial"/>
          <w:sz w:val="20"/>
          <w:szCs w:val="20"/>
        </w:rPr>
      </w:pPr>
      <w:r>
        <w:rPr>
          <w:rFonts w:ascii="Verdana" w:hAnsi="Verdana" w:cs="Arial"/>
          <w:sz w:val="20"/>
          <w:szCs w:val="20"/>
        </w:rPr>
        <w:tab/>
      </w:r>
      <w:r>
        <w:rPr>
          <w:rFonts w:ascii="Verdana" w:hAnsi="Verdana" w:cs="Arial"/>
          <w:sz w:val="20"/>
          <w:szCs w:val="20"/>
        </w:rPr>
        <w:tab/>
      </w:r>
      <w:r>
        <w:rPr>
          <w:rFonts w:ascii="Verdana" w:hAnsi="Verdana" w:cs="Arial"/>
          <w:sz w:val="20"/>
          <w:szCs w:val="20"/>
        </w:rPr>
        <w:tab/>
      </w:r>
      <w:r>
        <w:rPr>
          <w:rFonts w:ascii="Verdana" w:hAnsi="Verdana" w:cs="Arial"/>
          <w:sz w:val="20"/>
          <w:szCs w:val="20"/>
        </w:rPr>
        <w:tab/>
      </w:r>
      <w:r>
        <w:rPr>
          <w:rFonts w:ascii="Verdana" w:hAnsi="Verdana" w:cs="Arial"/>
          <w:sz w:val="20"/>
          <w:szCs w:val="20"/>
        </w:rPr>
        <w:tab/>
      </w:r>
      <w:r>
        <w:rPr>
          <w:rFonts w:ascii="Verdana" w:hAnsi="Verdana" w:cs="Arial"/>
          <w:sz w:val="20"/>
          <w:szCs w:val="20"/>
        </w:rPr>
        <w:tab/>
        <w:t>Miroslav Nenutil, v.r.</w:t>
      </w:r>
    </w:p>
    <w:p w14:paraId="0ECA2836" w14:textId="204F3016" w:rsidR="00F85271" w:rsidRDefault="00EF56E4" w:rsidP="00EF56E4">
      <w:pPr>
        <w:jc w:val="center"/>
        <w:rPr>
          <w:rFonts w:ascii="Verdana" w:hAnsi="Verdana" w:cs="Arial"/>
          <w:sz w:val="20"/>
          <w:szCs w:val="20"/>
        </w:rPr>
      </w:pPr>
      <w:r>
        <w:rPr>
          <w:rFonts w:ascii="Verdana" w:hAnsi="Verdana" w:cs="Arial"/>
          <w:sz w:val="20"/>
          <w:szCs w:val="20"/>
        </w:rPr>
        <w:tab/>
      </w:r>
      <w:r>
        <w:rPr>
          <w:rFonts w:ascii="Verdana" w:hAnsi="Verdana" w:cs="Arial"/>
          <w:sz w:val="20"/>
          <w:szCs w:val="20"/>
        </w:rPr>
        <w:tab/>
      </w:r>
      <w:r>
        <w:rPr>
          <w:rFonts w:ascii="Verdana" w:hAnsi="Verdana" w:cs="Arial"/>
          <w:sz w:val="20"/>
          <w:szCs w:val="20"/>
        </w:rPr>
        <w:tab/>
      </w:r>
      <w:r>
        <w:rPr>
          <w:rFonts w:ascii="Verdana" w:hAnsi="Verdana" w:cs="Arial"/>
          <w:sz w:val="20"/>
          <w:szCs w:val="20"/>
        </w:rPr>
        <w:tab/>
        <w:t>předseda Stálé komise Senátu pro rozvoj venkova</w:t>
      </w:r>
    </w:p>
    <w:p w14:paraId="18F49070" w14:textId="77777777" w:rsidR="00F85271" w:rsidRDefault="00F85271">
      <w:pPr>
        <w:rPr>
          <w:rFonts w:ascii="Verdana" w:hAnsi="Verdana" w:cs="Arial"/>
          <w:sz w:val="20"/>
          <w:szCs w:val="20"/>
        </w:rPr>
      </w:pPr>
      <w:r>
        <w:rPr>
          <w:rFonts w:ascii="Verdana" w:hAnsi="Verdana" w:cs="Arial"/>
          <w:sz w:val="20"/>
          <w:szCs w:val="20"/>
        </w:rPr>
        <w:br w:type="page"/>
      </w:r>
    </w:p>
    <w:p w14:paraId="63EC0502" w14:textId="685B7B8D" w:rsidR="00F85271" w:rsidRDefault="00F85271" w:rsidP="00F85271">
      <w:pPr>
        <w:pStyle w:val="Zhlav"/>
        <w:spacing w:before="1920"/>
        <w:jc w:val="center"/>
        <w:rPr>
          <w:sz w:val="22"/>
          <w:szCs w:val="22"/>
        </w:rPr>
      </w:pPr>
    </w:p>
    <w:p w14:paraId="43F22F74" w14:textId="77777777" w:rsidR="007D67F2" w:rsidRPr="007D67F2" w:rsidRDefault="007D67F2" w:rsidP="007D67F2">
      <w:pPr>
        <w:pStyle w:val="Nadpis2"/>
        <w:jc w:val="center"/>
        <w:rPr>
          <w:rFonts w:ascii="Verdana" w:hAnsi="Verdana"/>
          <w:i w:val="0"/>
          <w:sz w:val="22"/>
          <w:szCs w:val="20"/>
        </w:rPr>
      </w:pPr>
      <w:bookmarkStart w:id="79" w:name="_Toc63414993"/>
      <w:bookmarkStart w:id="80" w:name="_Toc90877769"/>
      <w:bookmarkStart w:id="81" w:name="_Zpráva_o_činnosti_13"/>
      <w:bookmarkEnd w:id="81"/>
      <w:r w:rsidRPr="007D67F2">
        <w:rPr>
          <w:rFonts w:ascii="Verdana" w:hAnsi="Verdana"/>
          <w:i w:val="0"/>
          <w:sz w:val="22"/>
          <w:szCs w:val="20"/>
        </w:rPr>
        <w:t>Zpráva o činnosti Stálé komise Senátu pro sdělovací prostředky</w:t>
      </w:r>
      <w:bookmarkEnd w:id="79"/>
      <w:bookmarkEnd w:id="80"/>
    </w:p>
    <w:p w14:paraId="4007BA39" w14:textId="77777777" w:rsidR="000520F4" w:rsidRPr="00AF19B4" w:rsidRDefault="000520F4" w:rsidP="00AF19B4"/>
    <w:p w14:paraId="63D2D17B" w14:textId="268E66BA" w:rsidR="00F85271" w:rsidRPr="00AF19B4" w:rsidRDefault="00F85271" w:rsidP="00AF19B4">
      <w:pPr>
        <w:rPr>
          <w:rFonts w:ascii="Verdana" w:hAnsi="Verdana"/>
          <w:b/>
          <w:sz w:val="22"/>
          <w:szCs w:val="22"/>
        </w:rPr>
      </w:pPr>
      <w:r w:rsidRPr="00AF19B4">
        <w:rPr>
          <w:rFonts w:ascii="Verdana" w:hAnsi="Verdana"/>
          <w:b/>
          <w:sz w:val="22"/>
          <w:szCs w:val="22"/>
        </w:rPr>
        <w:t>ÚVOD</w:t>
      </w:r>
    </w:p>
    <w:p w14:paraId="29BB54D8" w14:textId="77777777" w:rsidR="00F85271" w:rsidRPr="00BC7F4D" w:rsidRDefault="00F85271" w:rsidP="00AF19B4">
      <w:pPr>
        <w:jc w:val="both"/>
      </w:pPr>
    </w:p>
    <w:p w14:paraId="12B2B14C" w14:textId="77777777" w:rsidR="00F85271" w:rsidRDefault="00F85271" w:rsidP="00AF19B4">
      <w:pPr>
        <w:jc w:val="both"/>
        <w:rPr>
          <w:rFonts w:ascii="Verdana" w:hAnsi="Verdana"/>
          <w:sz w:val="20"/>
          <w:szCs w:val="20"/>
        </w:rPr>
      </w:pPr>
      <w:r w:rsidRPr="000B281B">
        <w:rPr>
          <w:rFonts w:ascii="Verdana" w:hAnsi="Verdana"/>
          <w:sz w:val="20"/>
          <w:szCs w:val="20"/>
        </w:rPr>
        <w:t>Stálá komise Senátu pro sdělovací prostředky (dále SKSP) se v roce 20</w:t>
      </w:r>
      <w:r>
        <w:rPr>
          <w:rFonts w:ascii="Verdana" w:hAnsi="Verdana"/>
          <w:sz w:val="20"/>
          <w:szCs w:val="20"/>
        </w:rPr>
        <w:t>20 scházela a pracovala v tomto složení:</w:t>
      </w:r>
    </w:p>
    <w:p w14:paraId="6C486761" w14:textId="77777777" w:rsidR="00F85271" w:rsidRDefault="00F85271" w:rsidP="00AF19B4">
      <w:pPr>
        <w:jc w:val="both"/>
        <w:rPr>
          <w:rFonts w:ascii="Verdana" w:hAnsi="Verdana"/>
          <w:sz w:val="20"/>
          <w:szCs w:val="20"/>
        </w:rPr>
      </w:pPr>
    </w:p>
    <w:p w14:paraId="30B2EBFA" w14:textId="77777777" w:rsidR="00F85271" w:rsidRDefault="00F85271" w:rsidP="00AF19B4">
      <w:pPr>
        <w:jc w:val="both"/>
        <w:rPr>
          <w:rFonts w:ascii="Verdana" w:hAnsi="Verdana"/>
          <w:i/>
          <w:sz w:val="20"/>
          <w:szCs w:val="20"/>
        </w:rPr>
      </w:pPr>
      <w:r w:rsidRPr="00AE30B4">
        <w:rPr>
          <w:rFonts w:ascii="Verdana" w:hAnsi="Verdana"/>
          <w:i/>
          <w:sz w:val="20"/>
          <w:szCs w:val="20"/>
        </w:rPr>
        <w:t>předseda komise</w:t>
      </w:r>
      <w:r>
        <w:rPr>
          <w:rFonts w:ascii="Verdana" w:hAnsi="Verdana"/>
          <w:i/>
          <w:sz w:val="20"/>
          <w:szCs w:val="20"/>
        </w:rPr>
        <w:t>:</w:t>
      </w:r>
    </w:p>
    <w:p w14:paraId="5B13937C" w14:textId="77777777" w:rsidR="00F85271" w:rsidRPr="00AF19B4" w:rsidRDefault="00F85271" w:rsidP="00AF19B4">
      <w:pPr>
        <w:rPr>
          <w:rFonts w:ascii="Verdana" w:hAnsi="Verdana"/>
          <w:sz w:val="20"/>
          <w:szCs w:val="20"/>
        </w:rPr>
      </w:pPr>
      <w:r w:rsidRPr="00AF19B4">
        <w:rPr>
          <w:rFonts w:ascii="Verdana" w:hAnsi="Verdana"/>
          <w:sz w:val="20"/>
          <w:szCs w:val="20"/>
        </w:rPr>
        <w:t xml:space="preserve">Václav Chaloupek </w:t>
      </w:r>
    </w:p>
    <w:p w14:paraId="190DE8B2" w14:textId="77777777" w:rsidR="00F85271" w:rsidRPr="00AC6C8B" w:rsidRDefault="00F85271" w:rsidP="00AF19B4">
      <w:pPr>
        <w:jc w:val="both"/>
        <w:rPr>
          <w:i/>
        </w:rPr>
      </w:pPr>
      <w:r w:rsidRPr="00AC6C8B">
        <w:rPr>
          <w:i/>
        </w:rPr>
        <w:t>místopředsedové komise:</w:t>
      </w:r>
    </w:p>
    <w:p w14:paraId="45A4B6AD" w14:textId="77777777" w:rsidR="00F85271" w:rsidRDefault="00F85271" w:rsidP="00AF19B4">
      <w:pPr>
        <w:jc w:val="both"/>
        <w:rPr>
          <w:rFonts w:ascii="Verdana" w:hAnsi="Verdana"/>
          <w:sz w:val="20"/>
          <w:szCs w:val="20"/>
        </w:rPr>
      </w:pPr>
      <w:r>
        <w:rPr>
          <w:rFonts w:ascii="Verdana" w:hAnsi="Verdana"/>
          <w:sz w:val="20"/>
          <w:szCs w:val="20"/>
        </w:rPr>
        <w:t>Faktor Ladislav, Wagenknecht Lukáš</w:t>
      </w:r>
    </w:p>
    <w:p w14:paraId="5B00E5A9" w14:textId="77777777" w:rsidR="00F85271" w:rsidRDefault="00F85271" w:rsidP="00AF19B4">
      <w:pPr>
        <w:jc w:val="both"/>
        <w:rPr>
          <w:rFonts w:ascii="Verdana" w:hAnsi="Verdana"/>
          <w:i/>
          <w:sz w:val="20"/>
          <w:szCs w:val="20"/>
        </w:rPr>
      </w:pPr>
    </w:p>
    <w:p w14:paraId="4C7763ED" w14:textId="77777777" w:rsidR="00F85271" w:rsidRPr="00AC6C8B" w:rsidRDefault="00F85271" w:rsidP="00AF19B4">
      <w:pPr>
        <w:jc w:val="both"/>
        <w:rPr>
          <w:i/>
        </w:rPr>
      </w:pPr>
      <w:r>
        <w:rPr>
          <w:rFonts w:ascii="Verdana" w:hAnsi="Verdana"/>
          <w:i/>
          <w:sz w:val="20"/>
          <w:szCs w:val="20"/>
        </w:rPr>
        <w:t>č</w:t>
      </w:r>
      <w:r w:rsidRPr="00AC6C8B">
        <w:rPr>
          <w:rFonts w:ascii="Verdana" w:hAnsi="Verdana"/>
          <w:i/>
          <w:sz w:val="20"/>
          <w:szCs w:val="20"/>
        </w:rPr>
        <w:t>lenové komise:</w:t>
      </w:r>
    </w:p>
    <w:p w14:paraId="1B416BA4" w14:textId="77777777" w:rsidR="00F85271" w:rsidRDefault="00F85271" w:rsidP="00AF19B4">
      <w:pPr>
        <w:jc w:val="both"/>
        <w:rPr>
          <w:rFonts w:ascii="Verdana" w:hAnsi="Verdana"/>
          <w:sz w:val="20"/>
          <w:szCs w:val="20"/>
        </w:rPr>
      </w:pPr>
      <w:r>
        <w:rPr>
          <w:rFonts w:ascii="Verdana" w:hAnsi="Verdana"/>
          <w:sz w:val="20"/>
          <w:szCs w:val="20"/>
        </w:rPr>
        <w:t>Bek Mikuláš, Červíček Martin, Hilšer Marek, Horská Miluše, Žaloudík Jan,</w:t>
      </w:r>
    </w:p>
    <w:p w14:paraId="37CB45AD" w14:textId="77777777" w:rsidR="00F85271" w:rsidRDefault="00F85271" w:rsidP="00AF19B4">
      <w:pPr>
        <w:jc w:val="both"/>
        <w:rPr>
          <w:rFonts w:ascii="Verdana" w:hAnsi="Verdana"/>
          <w:sz w:val="20"/>
          <w:szCs w:val="20"/>
        </w:rPr>
      </w:pPr>
      <w:r>
        <w:rPr>
          <w:rFonts w:ascii="Verdana" w:hAnsi="Verdana"/>
          <w:sz w:val="20"/>
          <w:szCs w:val="20"/>
        </w:rPr>
        <w:t xml:space="preserve">Smoljak David, Karpíšek Pavel </w:t>
      </w:r>
    </w:p>
    <w:p w14:paraId="0C3CC230" w14:textId="77777777" w:rsidR="00F85271" w:rsidRDefault="00F85271" w:rsidP="00AF19B4">
      <w:pPr>
        <w:jc w:val="both"/>
        <w:rPr>
          <w:rFonts w:ascii="Verdana" w:hAnsi="Verdana"/>
          <w:i/>
          <w:sz w:val="20"/>
          <w:szCs w:val="20"/>
        </w:rPr>
      </w:pPr>
    </w:p>
    <w:p w14:paraId="11F251BB" w14:textId="77777777" w:rsidR="00F85271" w:rsidRPr="00AC6C8B" w:rsidRDefault="00F85271" w:rsidP="00AF19B4">
      <w:pPr>
        <w:jc w:val="both"/>
        <w:rPr>
          <w:rFonts w:ascii="Verdana" w:hAnsi="Verdana"/>
          <w:i/>
          <w:sz w:val="20"/>
          <w:szCs w:val="20"/>
        </w:rPr>
      </w:pPr>
      <w:r w:rsidRPr="00AC6C8B">
        <w:rPr>
          <w:rFonts w:ascii="Verdana" w:hAnsi="Verdana"/>
          <w:i/>
          <w:sz w:val="20"/>
          <w:szCs w:val="20"/>
        </w:rPr>
        <w:t>externista:</w:t>
      </w:r>
    </w:p>
    <w:p w14:paraId="18361F72" w14:textId="77777777" w:rsidR="00F85271" w:rsidRDefault="00F85271" w:rsidP="00AF19B4">
      <w:pPr>
        <w:jc w:val="both"/>
        <w:rPr>
          <w:rFonts w:ascii="Verdana" w:hAnsi="Verdana"/>
          <w:sz w:val="20"/>
          <w:szCs w:val="20"/>
        </w:rPr>
      </w:pPr>
      <w:r>
        <w:rPr>
          <w:rFonts w:ascii="Verdana" w:hAnsi="Verdana"/>
          <w:sz w:val="20"/>
          <w:szCs w:val="20"/>
        </w:rPr>
        <w:t xml:space="preserve">Bratský Petr </w:t>
      </w:r>
    </w:p>
    <w:p w14:paraId="6F6107D7" w14:textId="77777777" w:rsidR="00F85271" w:rsidRPr="008A2AC9" w:rsidRDefault="00F85271" w:rsidP="00F85271">
      <w:pPr>
        <w:rPr>
          <w:rFonts w:ascii="Verdana" w:hAnsi="Verdana"/>
          <w:sz w:val="22"/>
          <w:szCs w:val="22"/>
        </w:rPr>
      </w:pPr>
    </w:p>
    <w:p w14:paraId="7876C27B" w14:textId="77777777" w:rsidR="00F85271" w:rsidRPr="008A2AC9" w:rsidRDefault="00F85271" w:rsidP="00F85271">
      <w:pPr>
        <w:rPr>
          <w:rFonts w:ascii="Verdana" w:hAnsi="Verdana"/>
          <w:sz w:val="22"/>
          <w:szCs w:val="22"/>
        </w:rPr>
      </w:pPr>
    </w:p>
    <w:p w14:paraId="7F0FE0CA" w14:textId="77777777" w:rsidR="00F85271" w:rsidRPr="00AF19B4" w:rsidRDefault="00F85271" w:rsidP="00AF19B4">
      <w:pPr>
        <w:jc w:val="center"/>
        <w:rPr>
          <w:rFonts w:ascii="Verdana" w:hAnsi="Verdana"/>
          <w:b/>
          <w:sz w:val="22"/>
          <w:szCs w:val="22"/>
        </w:rPr>
      </w:pPr>
      <w:r w:rsidRPr="00AF19B4">
        <w:rPr>
          <w:rFonts w:ascii="Verdana" w:hAnsi="Verdana"/>
          <w:b/>
          <w:sz w:val="22"/>
          <w:szCs w:val="22"/>
        </w:rPr>
        <w:t>SCHŮZE KOMISE</w:t>
      </w:r>
    </w:p>
    <w:p w14:paraId="44585D1E" w14:textId="77777777" w:rsidR="00AF19B4" w:rsidRDefault="00AF19B4" w:rsidP="00F85271">
      <w:pPr>
        <w:rPr>
          <w:rFonts w:ascii="Verdana" w:hAnsi="Verdana"/>
          <w:sz w:val="20"/>
          <w:szCs w:val="20"/>
        </w:rPr>
      </w:pPr>
    </w:p>
    <w:p w14:paraId="1F2FAC2E" w14:textId="5CB91B47" w:rsidR="00F85271" w:rsidRPr="00D17005" w:rsidRDefault="00F85271" w:rsidP="00AF19B4">
      <w:pPr>
        <w:jc w:val="both"/>
        <w:rPr>
          <w:rFonts w:ascii="Verdana" w:hAnsi="Verdana"/>
          <w:sz w:val="20"/>
          <w:szCs w:val="20"/>
        </w:rPr>
      </w:pPr>
      <w:r w:rsidRPr="00D17005">
        <w:rPr>
          <w:rFonts w:ascii="Verdana" w:hAnsi="Verdana"/>
          <w:sz w:val="20"/>
          <w:szCs w:val="20"/>
        </w:rPr>
        <w:t>Stálá komise Senátu pro sdělovací prostředky v roce 20</w:t>
      </w:r>
      <w:r>
        <w:rPr>
          <w:rFonts w:ascii="Verdana" w:hAnsi="Verdana"/>
          <w:sz w:val="20"/>
          <w:szCs w:val="20"/>
        </w:rPr>
        <w:t>20 svolala celkem 3</w:t>
      </w:r>
      <w:r w:rsidRPr="00D17005">
        <w:rPr>
          <w:rFonts w:ascii="Verdana" w:hAnsi="Verdana"/>
          <w:sz w:val="20"/>
          <w:szCs w:val="20"/>
        </w:rPr>
        <w:t xml:space="preserve"> </w:t>
      </w:r>
      <w:r>
        <w:rPr>
          <w:rFonts w:ascii="Verdana" w:hAnsi="Verdana"/>
          <w:sz w:val="20"/>
          <w:szCs w:val="20"/>
        </w:rPr>
        <w:t>řádné schůze</w:t>
      </w:r>
      <w:r w:rsidRPr="00D17005">
        <w:rPr>
          <w:rFonts w:ascii="Verdana" w:hAnsi="Verdana"/>
          <w:sz w:val="20"/>
          <w:szCs w:val="20"/>
        </w:rPr>
        <w:t xml:space="preserve">. </w:t>
      </w:r>
      <w:r>
        <w:rPr>
          <w:rFonts w:ascii="Verdana" w:hAnsi="Verdana"/>
          <w:sz w:val="20"/>
          <w:szCs w:val="20"/>
        </w:rPr>
        <w:t xml:space="preserve">Komise zasedala i během nouzového stavu po propuknutí pandemie coronaviru </w:t>
      </w:r>
      <w:r w:rsidRPr="002E6B19">
        <w:rPr>
          <w:rFonts w:ascii="Verdana" w:hAnsi="Verdana"/>
          <w:sz w:val="20"/>
          <w:szCs w:val="20"/>
        </w:rPr>
        <w:t>SARS CoV-2</w:t>
      </w:r>
      <w:r>
        <w:rPr>
          <w:rFonts w:ascii="Verdana" w:hAnsi="Verdana"/>
          <w:sz w:val="20"/>
          <w:szCs w:val="20"/>
        </w:rPr>
        <w:t>. K</w:t>
      </w:r>
      <w:r w:rsidRPr="00D17005">
        <w:rPr>
          <w:rFonts w:ascii="Verdana" w:hAnsi="Verdana"/>
          <w:sz w:val="20"/>
          <w:szCs w:val="20"/>
        </w:rPr>
        <w:t xml:space="preserve">omise přijala celkem </w:t>
      </w:r>
      <w:r>
        <w:rPr>
          <w:rFonts w:ascii="Verdana" w:hAnsi="Verdana"/>
          <w:sz w:val="20"/>
          <w:szCs w:val="20"/>
        </w:rPr>
        <w:t>7</w:t>
      </w:r>
      <w:r w:rsidRPr="00D17005">
        <w:rPr>
          <w:rFonts w:ascii="Verdana" w:hAnsi="Verdana"/>
          <w:sz w:val="20"/>
          <w:szCs w:val="20"/>
        </w:rPr>
        <w:t xml:space="preserve"> usnesení. </w:t>
      </w:r>
      <w:r>
        <w:rPr>
          <w:rFonts w:ascii="Verdana" w:hAnsi="Verdana"/>
          <w:sz w:val="20"/>
          <w:szCs w:val="20"/>
        </w:rPr>
        <w:t>Byl projednán</w:t>
      </w:r>
      <w:r w:rsidRPr="00D17005">
        <w:rPr>
          <w:rFonts w:ascii="Verdana" w:hAnsi="Verdana"/>
          <w:sz w:val="20"/>
          <w:szCs w:val="20"/>
        </w:rPr>
        <w:t xml:space="preserve"> senátní tisk č. 86 – Výroční zpráva Českého telekomunikačního úřadu za rok 201</w:t>
      </w:r>
      <w:r>
        <w:rPr>
          <w:rFonts w:ascii="Verdana" w:hAnsi="Verdana"/>
          <w:sz w:val="20"/>
          <w:szCs w:val="20"/>
        </w:rPr>
        <w:t>9</w:t>
      </w:r>
      <w:r w:rsidRPr="00D17005">
        <w:rPr>
          <w:rFonts w:ascii="Verdana" w:hAnsi="Verdana"/>
          <w:sz w:val="20"/>
          <w:szCs w:val="20"/>
        </w:rPr>
        <w:t>, zpravodajskou zprávu přednesl sen. Ladislav Faktor.</w:t>
      </w:r>
    </w:p>
    <w:p w14:paraId="02ED31DD" w14:textId="77777777" w:rsidR="00F85271" w:rsidRDefault="00F85271" w:rsidP="00AF19B4">
      <w:pPr>
        <w:jc w:val="both"/>
        <w:rPr>
          <w:rFonts w:ascii="Verdana" w:hAnsi="Verdana"/>
          <w:sz w:val="20"/>
          <w:szCs w:val="20"/>
        </w:rPr>
      </w:pPr>
      <w:r w:rsidRPr="00D17005">
        <w:rPr>
          <w:rFonts w:ascii="Verdana" w:hAnsi="Verdana"/>
          <w:sz w:val="20"/>
          <w:szCs w:val="20"/>
        </w:rPr>
        <w:t xml:space="preserve">Komise na svých schůzích dále projednala </w:t>
      </w:r>
      <w:r>
        <w:rPr>
          <w:rFonts w:ascii="Verdana" w:hAnsi="Verdana"/>
          <w:sz w:val="20"/>
          <w:szCs w:val="20"/>
        </w:rPr>
        <w:t xml:space="preserve">úlohu a postavení České televize v situaci coronavirové pandemie. S generálním ředitelem diskutovala o programové struktuře vysílání a opatřeních v této nouzové situaci. Bylo konstatováno, že je nutné podávat občanům objektivní a </w:t>
      </w:r>
      <w:r w:rsidRPr="00D17005">
        <w:rPr>
          <w:rFonts w:ascii="Verdana" w:hAnsi="Verdana"/>
          <w:sz w:val="20"/>
          <w:szCs w:val="20"/>
        </w:rPr>
        <w:t>ověřené informace</w:t>
      </w:r>
      <w:r>
        <w:rPr>
          <w:rFonts w:ascii="Verdana" w:hAnsi="Verdana"/>
          <w:sz w:val="20"/>
          <w:szCs w:val="20"/>
        </w:rPr>
        <w:t xml:space="preserve"> a dostát tak úloze </w:t>
      </w:r>
      <w:r w:rsidRPr="00D17005">
        <w:rPr>
          <w:rFonts w:ascii="Verdana" w:hAnsi="Verdana"/>
          <w:sz w:val="20"/>
          <w:szCs w:val="20"/>
        </w:rPr>
        <w:t xml:space="preserve">bezchybně </w:t>
      </w:r>
      <w:r>
        <w:rPr>
          <w:rFonts w:ascii="Verdana" w:hAnsi="Verdana"/>
          <w:sz w:val="20"/>
          <w:szCs w:val="20"/>
        </w:rPr>
        <w:t xml:space="preserve">fungujícího </w:t>
      </w:r>
      <w:r w:rsidRPr="00D17005">
        <w:rPr>
          <w:rFonts w:ascii="Verdana" w:hAnsi="Verdana"/>
          <w:sz w:val="20"/>
          <w:szCs w:val="20"/>
        </w:rPr>
        <w:t>veřejnoprávní</w:t>
      </w:r>
      <w:r>
        <w:rPr>
          <w:rFonts w:ascii="Verdana" w:hAnsi="Verdana"/>
          <w:sz w:val="20"/>
          <w:szCs w:val="20"/>
        </w:rPr>
        <w:t>ho média.</w:t>
      </w:r>
      <w:r w:rsidRPr="00D17005">
        <w:rPr>
          <w:rFonts w:ascii="Verdana" w:hAnsi="Verdana"/>
          <w:sz w:val="20"/>
          <w:szCs w:val="20"/>
        </w:rPr>
        <w:t xml:space="preserve"> </w:t>
      </w:r>
    </w:p>
    <w:p w14:paraId="609E93E5" w14:textId="77777777" w:rsidR="00F85271" w:rsidRDefault="00F85271" w:rsidP="00F85271">
      <w:pPr>
        <w:rPr>
          <w:rFonts w:ascii="Verdana" w:hAnsi="Verdana"/>
          <w:sz w:val="20"/>
          <w:szCs w:val="20"/>
        </w:rPr>
      </w:pPr>
    </w:p>
    <w:p w14:paraId="17BF692D" w14:textId="77777777" w:rsidR="00F85271" w:rsidRDefault="00F85271" w:rsidP="00F85271">
      <w:pPr>
        <w:rPr>
          <w:rFonts w:ascii="Verdana" w:hAnsi="Verdana"/>
          <w:sz w:val="20"/>
          <w:szCs w:val="20"/>
        </w:rPr>
      </w:pPr>
    </w:p>
    <w:p w14:paraId="2532AAD5" w14:textId="77777777" w:rsidR="00F85271" w:rsidRPr="00D17005" w:rsidRDefault="00F85271" w:rsidP="00F85271">
      <w:pPr>
        <w:rPr>
          <w:rFonts w:ascii="Verdana" w:hAnsi="Verdana"/>
          <w:sz w:val="20"/>
          <w:szCs w:val="20"/>
        </w:rPr>
      </w:pPr>
      <w:r>
        <w:rPr>
          <w:rFonts w:ascii="Verdana" w:hAnsi="Verdana"/>
          <w:sz w:val="20"/>
          <w:szCs w:val="20"/>
        </w:rPr>
        <w:t>Projednávání schůzí</w:t>
      </w:r>
      <w:r w:rsidRPr="00D17005">
        <w:rPr>
          <w:rFonts w:ascii="Verdana" w:hAnsi="Verdana"/>
          <w:sz w:val="20"/>
          <w:szCs w:val="20"/>
        </w:rPr>
        <w:t xml:space="preserve"> SKSP </w:t>
      </w:r>
      <w:r>
        <w:rPr>
          <w:rFonts w:ascii="Verdana" w:hAnsi="Verdana"/>
          <w:sz w:val="20"/>
          <w:szCs w:val="20"/>
        </w:rPr>
        <w:t>byla s ohledem na pandemii coronaviru neveřejná. K</w:t>
      </w:r>
      <w:r w:rsidRPr="00D17005">
        <w:rPr>
          <w:rFonts w:ascii="Verdana" w:hAnsi="Verdana"/>
          <w:sz w:val="20"/>
          <w:szCs w:val="20"/>
        </w:rPr>
        <w:t xml:space="preserve"> projednávání </w:t>
      </w:r>
      <w:r>
        <w:rPr>
          <w:rFonts w:ascii="Verdana" w:hAnsi="Verdana"/>
          <w:sz w:val="20"/>
          <w:szCs w:val="20"/>
        </w:rPr>
        <w:t xml:space="preserve">byli </w:t>
      </w:r>
      <w:r w:rsidRPr="00D17005">
        <w:rPr>
          <w:rFonts w:ascii="Verdana" w:hAnsi="Verdana"/>
          <w:sz w:val="20"/>
          <w:szCs w:val="20"/>
        </w:rPr>
        <w:t xml:space="preserve">zváni </w:t>
      </w:r>
      <w:r>
        <w:rPr>
          <w:rFonts w:ascii="Verdana" w:hAnsi="Verdana"/>
          <w:sz w:val="20"/>
          <w:szCs w:val="20"/>
        </w:rPr>
        <w:t xml:space="preserve">jen </w:t>
      </w:r>
      <w:r w:rsidRPr="00D17005">
        <w:rPr>
          <w:rFonts w:ascii="Verdana" w:hAnsi="Verdana"/>
          <w:sz w:val="20"/>
          <w:szCs w:val="20"/>
        </w:rPr>
        <w:t>zástupci dotčených ministerstev, regulačních orgánů, spolků a svazů.</w:t>
      </w:r>
    </w:p>
    <w:p w14:paraId="23D06BCC" w14:textId="77777777" w:rsidR="00F85271" w:rsidRPr="00D17005" w:rsidRDefault="00F85271" w:rsidP="00F85271">
      <w:pPr>
        <w:rPr>
          <w:rFonts w:ascii="Verdana" w:hAnsi="Verdana"/>
          <w:sz w:val="20"/>
          <w:szCs w:val="20"/>
        </w:rPr>
      </w:pPr>
      <w:r w:rsidRPr="00D17005">
        <w:rPr>
          <w:rFonts w:ascii="Verdana" w:hAnsi="Verdana"/>
          <w:sz w:val="20"/>
          <w:szCs w:val="20"/>
        </w:rPr>
        <w:t xml:space="preserve">Členové komise se pravidelně účastnili </w:t>
      </w:r>
      <w:r>
        <w:rPr>
          <w:rFonts w:ascii="Verdana" w:hAnsi="Verdana"/>
          <w:sz w:val="20"/>
          <w:szCs w:val="20"/>
        </w:rPr>
        <w:t>schůzí komise, ale i dalších jednání a setkání v Poslanecké s</w:t>
      </w:r>
      <w:r w:rsidRPr="00D17005">
        <w:rPr>
          <w:rFonts w:ascii="Verdana" w:hAnsi="Verdana"/>
          <w:sz w:val="20"/>
          <w:szCs w:val="20"/>
        </w:rPr>
        <w:t xml:space="preserve">němovně Parlamentu ČR a přijímali osobní účast na setkáních řešící aktuální témata ve sdělovacích prostředcích. Dále se věnovali legislativní činnosti také prostřednictvím svých výborů. </w:t>
      </w:r>
    </w:p>
    <w:p w14:paraId="0DC4305A" w14:textId="77777777" w:rsidR="00F85271" w:rsidRPr="006E7DD9" w:rsidRDefault="00F85271" w:rsidP="00F85271">
      <w:pPr>
        <w:rPr>
          <w:rFonts w:ascii="Verdana" w:hAnsi="Verdana"/>
          <w:sz w:val="20"/>
          <w:szCs w:val="20"/>
        </w:rPr>
      </w:pPr>
    </w:p>
    <w:p w14:paraId="3A7FABDC" w14:textId="77777777" w:rsidR="00F85271" w:rsidRPr="00D26ED1" w:rsidRDefault="00F85271" w:rsidP="00D26ED1">
      <w:pPr>
        <w:jc w:val="center"/>
        <w:rPr>
          <w:rFonts w:ascii="Verdana" w:hAnsi="Verdana"/>
          <w:b/>
          <w:sz w:val="22"/>
          <w:szCs w:val="22"/>
        </w:rPr>
      </w:pPr>
      <w:r w:rsidRPr="00D26ED1">
        <w:rPr>
          <w:rFonts w:ascii="Verdana" w:hAnsi="Verdana"/>
          <w:b/>
          <w:sz w:val="22"/>
          <w:szCs w:val="22"/>
        </w:rPr>
        <w:t>DALŠÍ AKTIVITY</w:t>
      </w:r>
    </w:p>
    <w:p w14:paraId="33A8044E" w14:textId="77777777" w:rsidR="00D26ED1" w:rsidRDefault="00D26ED1" w:rsidP="00F85271">
      <w:pPr>
        <w:rPr>
          <w:rFonts w:ascii="Verdana" w:hAnsi="Verdana"/>
          <w:sz w:val="20"/>
          <w:szCs w:val="20"/>
        </w:rPr>
      </w:pPr>
    </w:p>
    <w:p w14:paraId="4EF0F57B" w14:textId="2DFBE5B4" w:rsidR="00F85271" w:rsidRPr="00672BB2" w:rsidRDefault="00F85271" w:rsidP="00F85271">
      <w:pPr>
        <w:rPr>
          <w:rFonts w:ascii="Verdana" w:hAnsi="Verdana"/>
          <w:b/>
          <w:i/>
          <w:sz w:val="20"/>
          <w:szCs w:val="20"/>
        </w:rPr>
      </w:pPr>
      <w:r>
        <w:rPr>
          <w:rFonts w:ascii="Verdana" w:hAnsi="Verdana"/>
          <w:sz w:val="20"/>
          <w:szCs w:val="20"/>
        </w:rPr>
        <w:t>Z</w:t>
      </w:r>
      <w:r w:rsidRPr="00672BB2">
        <w:rPr>
          <w:rFonts w:ascii="Verdana" w:hAnsi="Verdana"/>
          <w:sz w:val="20"/>
          <w:szCs w:val="20"/>
        </w:rPr>
        <w:t xml:space="preserve"> důvodu</w:t>
      </w:r>
      <w:r w:rsidRPr="00672BB2">
        <w:rPr>
          <w:rFonts w:ascii="Verdana" w:hAnsi="Verdana"/>
          <w:b/>
          <w:i/>
          <w:sz w:val="20"/>
          <w:szCs w:val="20"/>
        </w:rPr>
        <w:t xml:space="preserve"> </w:t>
      </w:r>
      <w:r w:rsidRPr="00672BB2">
        <w:rPr>
          <w:rFonts w:ascii="Verdana" w:hAnsi="Verdana"/>
          <w:sz w:val="20"/>
          <w:szCs w:val="20"/>
        </w:rPr>
        <w:t>pandemie coronaviru SARS CoV-2 se řada tradičních akcí komise nekonala.</w:t>
      </w:r>
    </w:p>
    <w:p w14:paraId="0D06525E" w14:textId="77777777" w:rsidR="00F85271" w:rsidRPr="00672BB2" w:rsidRDefault="00F85271" w:rsidP="00F85271">
      <w:pPr>
        <w:numPr>
          <w:ilvl w:val="0"/>
          <w:numId w:val="30"/>
        </w:numPr>
        <w:tabs>
          <w:tab w:val="clear" w:pos="786"/>
          <w:tab w:val="num" w:pos="0"/>
        </w:tabs>
        <w:spacing w:before="120" w:line="360" w:lineRule="auto"/>
        <w:ind w:left="360"/>
        <w:rPr>
          <w:rFonts w:ascii="Verdana" w:hAnsi="Verdana"/>
          <w:sz w:val="20"/>
          <w:szCs w:val="20"/>
        </w:rPr>
      </w:pPr>
      <w:r w:rsidRPr="00672BB2">
        <w:rPr>
          <w:rFonts w:ascii="Verdana" w:hAnsi="Verdana"/>
          <w:sz w:val="20"/>
          <w:szCs w:val="20"/>
        </w:rPr>
        <w:t xml:space="preserve">V srpnu komise uspořádala </w:t>
      </w:r>
      <w:r w:rsidRPr="002713EC">
        <w:rPr>
          <w:rFonts w:ascii="Verdana" w:hAnsi="Verdana"/>
          <w:b/>
          <w:sz w:val="20"/>
          <w:szCs w:val="20"/>
        </w:rPr>
        <w:t>kulatý stůl  „</w:t>
      </w:r>
      <w:r w:rsidRPr="002713EC">
        <w:rPr>
          <w:rFonts w:ascii="Verdana" w:hAnsi="Verdana"/>
          <w:b/>
          <w:bCs/>
          <w:sz w:val="20"/>
          <w:szCs w:val="20"/>
        </w:rPr>
        <w:t>Volba rad do médií veřejné služby</w:t>
      </w:r>
      <w:r w:rsidRPr="002713EC">
        <w:rPr>
          <w:rFonts w:ascii="Verdana" w:hAnsi="Verdana"/>
          <w:b/>
          <w:sz w:val="20"/>
          <w:szCs w:val="20"/>
        </w:rPr>
        <w:t>“</w:t>
      </w:r>
      <w:r w:rsidRPr="00672BB2">
        <w:rPr>
          <w:rFonts w:ascii="Verdana" w:hAnsi="Verdana"/>
          <w:sz w:val="20"/>
          <w:szCs w:val="20"/>
        </w:rPr>
        <w:t xml:space="preserve">. </w:t>
      </w:r>
      <w:r>
        <w:rPr>
          <w:rFonts w:ascii="Verdana" w:hAnsi="Verdana"/>
          <w:sz w:val="20"/>
          <w:szCs w:val="20"/>
        </w:rPr>
        <w:t>Kulatý stůl</w:t>
      </w:r>
      <w:r w:rsidRPr="00672BB2">
        <w:rPr>
          <w:rFonts w:ascii="Verdana" w:hAnsi="Verdana"/>
          <w:sz w:val="20"/>
          <w:szCs w:val="20"/>
        </w:rPr>
        <w:t xml:space="preserve"> byl věnován </w:t>
      </w:r>
      <w:r w:rsidRPr="00672BB2">
        <w:rPr>
          <w:rFonts w:ascii="Verdana" w:hAnsi="Verdana"/>
          <w:sz w:val="20"/>
          <w:szCs w:val="20"/>
          <w:lang w:eastAsia="cs-CZ"/>
        </w:rPr>
        <w:t>nezávislosti veřejnoprávních médií se zaměřením na zajištění nezávislosti mediálních rad. Semináře se účastnili i zahraniční hosté</w:t>
      </w:r>
      <w:r>
        <w:rPr>
          <w:rFonts w:ascii="Verdana" w:hAnsi="Verdana"/>
          <w:sz w:val="20"/>
          <w:szCs w:val="20"/>
          <w:lang w:eastAsia="cs-CZ"/>
        </w:rPr>
        <w:t>. Hosté</w:t>
      </w:r>
      <w:r w:rsidRPr="00672BB2">
        <w:rPr>
          <w:rFonts w:ascii="Verdana" w:hAnsi="Verdana"/>
          <w:sz w:val="20"/>
          <w:szCs w:val="20"/>
          <w:lang w:eastAsia="cs-CZ"/>
        </w:rPr>
        <w:t xml:space="preserve"> z Evropského centra pro svobodu médií</w:t>
      </w:r>
      <w:r>
        <w:rPr>
          <w:rFonts w:ascii="Verdana" w:hAnsi="Verdana"/>
          <w:sz w:val="20"/>
          <w:szCs w:val="20"/>
          <w:lang w:eastAsia="cs-CZ"/>
        </w:rPr>
        <w:t xml:space="preserve"> představili </w:t>
      </w:r>
      <w:r w:rsidRPr="00672BB2">
        <w:rPr>
          <w:rFonts w:ascii="Verdana" w:hAnsi="Verdana"/>
          <w:sz w:val="20"/>
          <w:szCs w:val="20"/>
          <w:lang w:eastAsia="cs-CZ"/>
        </w:rPr>
        <w:t>Poziční dokument, který se zaměřuje na zajištění nezávislosti mediálních rad.</w:t>
      </w:r>
    </w:p>
    <w:p w14:paraId="46929C17" w14:textId="77777777" w:rsidR="00F85271" w:rsidRPr="00A341A8" w:rsidRDefault="00F85271" w:rsidP="00F85271">
      <w:pPr>
        <w:ind w:left="360"/>
        <w:rPr>
          <w:rFonts w:ascii="Verdana" w:hAnsi="Verdana"/>
          <w:b/>
          <w:sz w:val="20"/>
          <w:szCs w:val="20"/>
        </w:rPr>
      </w:pPr>
    </w:p>
    <w:p w14:paraId="017B0430" w14:textId="77777777" w:rsidR="00F85271" w:rsidRDefault="00F85271" w:rsidP="00F85271">
      <w:pPr>
        <w:tabs>
          <w:tab w:val="num" w:pos="786"/>
        </w:tabs>
        <w:ind w:left="360"/>
        <w:rPr>
          <w:rFonts w:ascii="Verdana" w:hAnsi="Verdana"/>
          <w:b/>
          <w:sz w:val="22"/>
          <w:szCs w:val="22"/>
        </w:rPr>
      </w:pPr>
      <w:r w:rsidRPr="00A341A8">
        <w:rPr>
          <w:rFonts w:ascii="Verdana" w:hAnsi="Verdana"/>
          <w:b/>
          <w:sz w:val="22"/>
          <w:szCs w:val="22"/>
        </w:rPr>
        <w:lastRenderedPageBreak/>
        <w:t>Zahraniční pracovní cesty komise</w:t>
      </w:r>
    </w:p>
    <w:p w14:paraId="675C5324" w14:textId="77777777" w:rsidR="00F85271" w:rsidRPr="00672BB2" w:rsidRDefault="00F85271" w:rsidP="00F85271">
      <w:pPr>
        <w:tabs>
          <w:tab w:val="num" w:pos="786"/>
        </w:tabs>
        <w:ind w:left="360"/>
        <w:rPr>
          <w:rFonts w:ascii="Verdana" w:hAnsi="Verdana"/>
          <w:sz w:val="20"/>
          <w:szCs w:val="20"/>
        </w:rPr>
      </w:pPr>
      <w:r w:rsidRPr="00672BB2">
        <w:rPr>
          <w:rFonts w:ascii="Verdana" w:hAnsi="Verdana"/>
          <w:sz w:val="20"/>
          <w:szCs w:val="20"/>
        </w:rPr>
        <w:t>V tomto roce se měli uskutečnit dvě pracovní zahraniční cesty. V dubnu na Ukrajinu, tato cesta byla kvůli koronavorové pandemii zrušena a přeložena na rok 2021. Cesta do Rakouska měla být spojená současně s cestou do Maďarska. Zde došlo ke zrušení části cesty do Maďarska, která se uskuteční jako samostatná pracovní cesta v roce 2021.</w:t>
      </w:r>
    </w:p>
    <w:p w14:paraId="5BEE84A3" w14:textId="77777777" w:rsidR="00F85271" w:rsidRPr="008C6945" w:rsidRDefault="00F85271" w:rsidP="00F85271">
      <w:pPr>
        <w:numPr>
          <w:ilvl w:val="0"/>
          <w:numId w:val="30"/>
        </w:numPr>
        <w:tabs>
          <w:tab w:val="clear" w:pos="786"/>
          <w:tab w:val="num" w:pos="0"/>
        </w:tabs>
        <w:spacing w:before="120" w:line="360" w:lineRule="auto"/>
        <w:ind w:left="360"/>
        <w:rPr>
          <w:rFonts w:ascii="Verdana" w:hAnsi="Verdana"/>
          <w:b/>
          <w:sz w:val="20"/>
          <w:szCs w:val="20"/>
        </w:rPr>
      </w:pPr>
      <w:r w:rsidRPr="008C6945">
        <w:rPr>
          <w:rFonts w:ascii="Verdana" w:hAnsi="Verdana"/>
          <w:b/>
          <w:sz w:val="20"/>
          <w:szCs w:val="20"/>
        </w:rPr>
        <w:t xml:space="preserve">Pracovní cesta komise do </w:t>
      </w:r>
      <w:r>
        <w:rPr>
          <w:rFonts w:ascii="Verdana" w:hAnsi="Verdana"/>
          <w:b/>
          <w:sz w:val="20"/>
          <w:szCs w:val="20"/>
        </w:rPr>
        <w:t>Rakouska</w:t>
      </w:r>
    </w:p>
    <w:p w14:paraId="6863507B" w14:textId="72F54979" w:rsidR="00F85271" w:rsidRPr="008A1B73" w:rsidRDefault="00F85271" w:rsidP="00F85271">
      <w:pPr>
        <w:ind w:left="360"/>
        <w:rPr>
          <w:rFonts w:ascii="Verdana" w:hAnsi="Verdana"/>
          <w:sz w:val="20"/>
          <w:szCs w:val="20"/>
        </w:rPr>
      </w:pPr>
      <w:r>
        <w:rPr>
          <w:rFonts w:ascii="Verdana" w:hAnsi="Verdana"/>
          <w:sz w:val="20"/>
          <w:szCs w:val="20"/>
        </w:rPr>
        <w:t xml:space="preserve">Následně po srpnovém kulatém stolu, který byl věnován </w:t>
      </w:r>
      <w:r>
        <w:rPr>
          <w:rFonts w:ascii="Verdana" w:hAnsi="Verdana"/>
          <w:bCs/>
          <w:sz w:val="20"/>
          <w:szCs w:val="20"/>
        </w:rPr>
        <w:t>volbě</w:t>
      </w:r>
      <w:r w:rsidRPr="008A6F7A">
        <w:rPr>
          <w:rFonts w:ascii="Verdana" w:hAnsi="Verdana"/>
          <w:bCs/>
          <w:sz w:val="20"/>
          <w:szCs w:val="20"/>
        </w:rPr>
        <w:t xml:space="preserve"> rad do médií veřejné služby</w:t>
      </w:r>
      <w:r>
        <w:rPr>
          <w:rFonts w:ascii="Verdana" w:hAnsi="Verdana"/>
          <w:bCs/>
          <w:sz w:val="20"/>
          <w:szCs w:val="20"/>
        </w:rPr>
        <w:t>,</w:t>
      </w:r>
      <w:r>
        <w:rPr>
          <w:rFonts w:ascii="Verdana" w:hAnsi="Verdana"/>
          <w:sz w:val="20"/>
          <w:szCs w:val="20"/>
        </w:rPr>
        <w:t xml:space="preserve"> proběhla v září s</w:t>
      </w:r>
      <w:r w:rsidRPr="008A1B73">
        <w:rPr>
          <w:rFonts w:ascii="Verdana" w:hAnsi="Verdana"/>
          <w:sz w:val="20"/>
          <w:szCs w:val="20"/>
        </w:rPr>
        <w:t xml:space="preserve">tudijní cesta do </w:t>
      </w:r>
      <w:r>
        <w:rPr>
          <w:rFonts w:ascii="Verdana" w:hAnsi="Verdana"/>
          <w:sz w:val="20"/>
          <w:szCs w:val="20"/>
        </w:rPr>
        <w:t>Rakouska.</w:t>
      </w:r>
      <w:r w:rsidRPr="008A1B73">
        <w:rPr>
          <w:rFonts w:ascii="Verdana" w:hAnsi="Verdana"/>
          <w:sz w:val="20"/>
          <w:szCs w:val="20"/>
        </w:rPr>
        <w:t xml:space="preserve"> Komise se </w:t>
      </w:r>
      <w:r>
        <w:rPr>
          <w:rFonts w:ascii="Verdana" w:hAnsi="Verdana"/>
          <w:sz w:val="20"/>
          <w:szCs w:val="20"/>
        </w:rPr>
        <w:t xml:space="preserve">ve Vídni </w:t>
      </w:r>
      <w:r w:rsidRPr="008A1B73">
        <w:rPr>
          <w:rFonts w:ascii="Verdana" w:hAnsi="Verdana"/>
          <w:sz w:val="20"/>
          <w:szCs w:val="20"/>
        </w:rPr>
        <w:t xml:space="preserve">setkala s partnery </w:t>
      </w:r>
      <w:r>
        <w:rPr>
          <w:rFonts w:ascii="Verdana" w:hAnsi="Verdana"/>
          <w:sz w:val="20"/>
          <w:szCs w:val="20"/>
        </w:rPr>
        <w:t>ze Spolkové rady</w:t>
      </w:r>
      <w:r w:rsidRPr="008A1B73">
        <w:rPr>
          <w:rFonts w:ascii="Verdana" w:hAnsi="Verdana"/>
          <w:sz w:val="20"/>
          <w:szCs w:val="20"/>
        </w:rPr>
        <w:t xml:space="preserve"> a navštívila budovu </w:t>
      </w:r>
      <w:r>
        <w:rPr>
          <w:rFonts w:ascii="Verdana" w:hAnsi="Verdana"/>
          <w:sz w:val="20"/>
          <w:szCs w:val="20"/>
        </w:rPr>
        <w:t>ORF</w:t>
      </w:r>
      <w:r w:rsidRPr="008A1B73">
        <w:rPr>
          <w:rFonts w:ascii="Verdana" w:hAnsi="Verdana"/>
          <w:sz w:val="20"/>
          <w:szCs w:val="20"/>
        </w:rPr>
        <w:t>, kde vedla rozhovory s</w:t>
      </w:r>
      <w:r>
        <w:rPr>
          <w:rFonts w:ascii="Verdana" w:hAnsi="Verdana"/>
          <w:sz w:val="20"/>
          <w:szCs w:val="20"/>
        </w:rPr>
        <w:t xml:space="preserve"> generálním ředitelem a vedoucím oddělení pro kontrolní grémia. Dále došlo i k setkání s </w:t>
      </w:r>
      <w:r w:rsidRPr="008A1B73">
        <w:rPr>
          <w:rFonts w:ascii="Verdana" w:hAnsi="Verdana"/>
          <w:sz w:val="20"/>
          <w:szCs w:val="20"/>
        </w:rPr>
        <w:t xml:space="preserve">vedením a zástupci </w:t>
      </w:r>
      <w:r>
        <w:rPr>
          <w:rFonts w:ascii="Verdana" w:hAnsi="Verdana"/>
          <w:sz w:val="20"/>
          <w:szCs w:val="20"/>
        </w:rPr>
        <w:t xml:space="preserve">zemského studia ORF Burgerland. </w:t>
      </w:r>
      <w:r w:rsidRPr="008A1B73">
        <w:rPr>
          <w:rFonts w:ascii="Verdana" w:hAnsi="Verdana"/>
          <w:sz w:val="20"/>
          <w:szCs w:val="20"/>
        </w:rPr>
        <w:t>Tématem cesty byla veřejnoprávní média, jejich fungování</w:t>
      </w:r>
      <w:r>
        <w:rPr>
          <w:rFonts w:ascii="Verdana" w:hAnsi="Verdana"/>
          <w:sz w:val="20"/>
          <w:szCs w:val="20"/>
        </w:rPr>
        <w:t>, nezávislost</w:t>
      </w:r>
      <w:r w:rsidRPr="008A1B73">
        <w:rPr>
          <w:rFonts w:ascii="Verdana" w:hAnsi="Verdana"/>
          <w:sz w:val="20"/>
          <w:szCs w:val="20"/>
        </w:rPr>
        <w:t xml:space="preserve"> a dohled nad nimi. Dále pak </w:t>
      </w:r>
      <w:r>
        <w:rPr>
          <w:rFonts w:ascii="Verdana" w:hAnsi="Verdana"/>
          <w:sz w:val="20"/>
          <w:szCs w:val="20"/>
        </w:rPr>
        <w:t xml:space="preserve">se probírala i </w:t>
      </w:r>
      <w:r w:rsidRPr="008A1B73">
        <w:rPr>
          <w:rFonts w:ascii="Verdana" w:hAnsi="Verdana"/>
          <w:sz w:val="20"/>
          <w:szCs w:val="20"/>
        </w:rPr>
        <w:t xml:space="preserve">role </w:t>
      </w:r>
      <w:r>
        <w:rPr>
          <w:rFonts w:ascii="Verdana" w:hAnsi="Verdana"/>
          <w:sz w:val="20"/>
          <w:szCs w:val="20"/>
        </w:rPr>
        <w:t>nově rozvíjejících se platforem jako např. Netflix</w:t>
      </w:r>
      <w:r w:rsidRPr="008A1B73">
        <w:rPr>
          <w:rFonts w:ascii="Verdana" w:hAnsi="Verdana"/>
          <w:sz w:val="20"/>
          <w:szCs w:val="20"/>
        </w:rPr>
        <w:t xml:space="preserve"> </w:t>
      </w:r>
    </w:p>
    <w:p w14:paraId="451374C5" w14:textId="77777777" w:rsidR="00F85271" w:rsidRDefault="00F85271" w:rsidP="00F85271">
      <w:pPr>
        <w:rPr>
          <w:rFonts w:ascii="Verdana" w:hAnsi="Verdana"/>
          <w:sz w:val="22"/>
          <w:szCs w:val="22"/>
        </w:rPr>
      </w:pPr>
    </w:p>
    <w:p w14:paraId="745AA834" w14:textId="77777777" w:rsidR="00F85271" w:rsidRPr="008A2AC9" w:rsidRDefault="00F85271" w:rsidP="00F85271">
      <w:pPr>
        <w:rPr>
          <w:rFonts w:ascii="Verdana" w:hAnsi="Verdana"/>
          <w:sz w:val="22"/>
          <w:szCs w:val="22"/>
        </w:rPr>
      </w:pPr>
    </w:p>
    <w:p w14:paraId="54F3D8C9" w14:textId="77777777" w:rsidR="00F85271" w:rsidRPr="00DF3AB8" w:rsidRDefault="00F85271" w:rsidP="00DF3AB8">
      <w:pPr>
        <w:jc w:val="center"/>
        <w:rPr>
          <w:rFonts w:ascii="Verdana" w:hAnsi="Verdana"/>
          <w:b/>
          <w:sz w:val="22"/>
          <w:szCs w:val="22"/>
        </w:rPr>
      </w:pPr>
    </w:p>
    <w:p w14:paraId="29D087A3" w14:textId="77777777" w:rsidR="00F85271" w:rsidRPr="00DF3AB8" w:rsidRDefault="00F85271" w:rsidP="00DF3AB8">
      <w:pPr>
        <w:jc w:val="center"/>
        <w:rPr>
          <w:rFonts w:ascii="Verdana" w:hAnsi="Verdana"/>
          <w:b/>
          <w:sz w:val="22"/>
          <w:szCs w:val="22"/>
        </w:rPr>
      </w:pPr>
      <w:r w:rsidRPr="00DF3AB8">
        <w:rPr>
          <w:rFonts w:ascii="Verdana" w:hAnsi="Verdana"/>
          <w:b/>
          <w:sz w:val="22"/>
          <w:szCs w:val="22"/>
        </w:rPr>
        <w:t>ZÁVĚR</w:t>
      </w:r>
    </w:p>
    <w:p w14:paraId="3FF05247" w14:textId="77777777" w:rsidR="00F85271" w:rsidRPr="004873B8" w:rsidRDefault="00F85271" w:rsidP="00F85271">
      <w:pPr>
        <w:rPr>
          <w:rFonts w:ascii="Verdana" w:hAnsi="Verdana"/>
          <w:sz w:val="20"/>
          <w:szCs w:val="20"/>
        </w:rPr>
      </w:pPr>
      <w:r w:rsidRPr="004873B8">
        <w:rPr>
          <w:rFonts w:ascii="Verdana" w:hAnsi="Verdana"/>
          <w:sz w:val="20"/>
          <w:szCs w:val="20"/>
        </w:rPr>
        <w:t xml:space="preserve">Stálá komise Senátu pro sdělovací prostředky </w:t>
      </w:r>
      <w:r>
        <w:rPr>
          <w:rFonts w:ascii="Verdana" w:hAnsi="Verdana"/>
          <w:sz w:val="20"/>
          <w:szCs w:val="20"/>
        </w:rPr>
        <w:t xml:space="preserve">se </w:t>
      </w:r>
      <w:r w:rsidRPr="004873B8">
        <w:rPr>
          <w:rFonts w:ascii="Verdana" w:hAnsi="Verdana"/>
          <w:sz w:val="20"/>
          <w:szCs w:val="20"/>
        </w:rPr>
        <w:t>v roce 20</w:t>
      </w:r>
      <w:r>
        <w:rPr>
          <w:rFonts w:ascii="Verdana" w:hAnsi="Verdana"/>
          <w:sz w:val="20"/>
          <w:szCs w:val="20"/>
        </w:rPr>
        <w:t xml:space="preserve">20, přestože nemohla </w:t>
      </w:r>
      <w:r w:rsidRPr="004873B8">
        <w:rPr>
          <w:rFonts w:ascii="Verdana" w:hAnsi="Verdana"/>
          <w:sz w:val="20"/>
          <w:szCs w:val="20"/>
        </w:rPr>
        <w:t>naváza</w:t>
      </w:r>
      <w:r>
        <w:rPr>
          <w:rFonts w:ascii="Verdana" w:hAnsi="Verdana"/>
          <w:sz w:val="20"/>
          <w:szCs w:val="20"/>
        </w:rPr>
        <w:t xml:space="preserve">t </w:t>
      </w:r>
      <w:r w:rsidRPr="004873B8">
        <w:rPr>
          <w:rFonts w:ascii="Verdana" w:hAnsi="Verdana"/>
          <w:sz w:val="20"/>
          <w:szCs w:val="20"/>
        </w:rPr>
        <w:t xml:space="preserve"> na </w:t>
      </w:r>
      <w:r>
        <w:rPr>
          <w:rFonts w:ascii="Verdana" w:hAnsi="Verdana"/>
          <w:sz w:val="20"/>
          <w:szCs w:val="20"/>
        </w:rPr>
        <w:t xml:space="preserve">veškeré </w:t>
      </w:r>
      <w:r w:rsidRPr="004873B8">
        <w:rPr>
          <w:rFonts w:ascii="Verdana" w:hAnsi="Verdana"/>
          <w:sz w:val="20"/>
          <w:szCs w:val="20"/>
        </w:rPr>
        <w:t>své aktivity z předchozích období</w:t>
      </w:r>
      <w:r>
        <w:rPr>
          <w:rFonts w:ascii="Verdana" w:hAnsi="Verdana"/>
          <w:sz w:val="20"/>
          <w:szCs w:val="20"/>
        </w:rPr>
        <w:t xml:space="preserve"> z důvodu pandemie coronaviru, tak se </w:t>
      </w:r>
      <w:r w:rsidRPr="004873B8">
        <w:rPr>
          <w:rFonts w:ascii="Verdana" w:hAnsi="Verdana"/>
          <w:sz w:val="20"/>
          <w:szCs w:val="20"/>
        </w:rPr>
        <w:t xml:space="preserve"> intenzivně věnovala problematice rozhlasového a televizního vysílání. </w:t>
      </w:r>
    </w:p>
    <w:p w14:paraId="01915460" w14:textId="77777777" w:rsidR="00F85271" w:rsidRDefault="00F85271" w:rsidP="00F85271">
      <w:pPr>
        <w:rPr>
          <w:rFonts w:ascii="Verdana" w:hAnsi="Verdana"/>
          <w:sz w:val="22"/>
          <w:szCs w:val="22"/>
        </w:rPr>
      </w:pPr>
    </w:p>
    <w:p w14:paraId="4710ADAE" w14:textId="6A5F9CD2" w:rsidR="000520F4" w:rsidRPr="000520F4" w:rsidRDefault="000520F4" w:rsidP="000520F4">
      <w:pPr>
        <w:pStyle w:val="kOMISE"/>
        <w:spacing w:before="0"/>
        <w:ind w:firstLine="0"/>
        <w:jc w:val="left"/>
        <w:rPr>
          <w:rFonts w:ascii="Verdana" w:hAnsi="Verdana"/>
          <w:sz w:val="20"/>
          <w:szCs w:val="20"/>
        </w:rPr>
      </w:pPr>
      <w:r w:rsidRPr="000520F4">
        <w:rPr>
          <w:rFonts w:ascii="Verdana" w:hAnsi="Verdana"/>
          <w:sz w:val="20"/>
          <w:szCs w:val="20"/>
        </w:rPr>
        <w:t>V Praze dne 25. 9. 2020</w:t>
      </w:r>
    </w:p>
    <w:p w14:paraId="3F5E8D8A" w14:textId="77777777" w:rsidR="00F85271" w:rsidRDefault="00F85271" w:rsidP="00F85271">
      <w:pPr>
        <w:rPr>
          <w:rFonts w:ascii="Verdana" w:hAnsi="Verdana"/>
          <w:sz w:val="22"/>
          <w:szCs w:val="22"/>
        </w:rPr>
      </w:pPr>
    </w:p>
    <w:p w14:paraId="07F71BC5" w14:textId="77777777" w:rsidR="00F85271" w:rsidRDefault="00F85271" w:rsidP="00F85271">
      <w:pPr>
        <w:rPr>
          <w:rFonts w:ascii="Verdana" w:hAnsi="Verdana"/>
          <w:sz w:val="20"/>
          <w:szCs w:val="20"/>
        </w:rPr>
      </w:pPr>
      <w:r w:rsidRPr="008A2AC9">
        <w:rPr>
          <w:rFonts w:ascii="Verdana" w:hAnsi="Verdana"/>
          <w:sz w:val="22"/>
          <w:szCs w:val="22"/>
        </w:rPr>
        <w:tab/>
      </w:r>
      <w:r w:rsidRPr="008A2AC9">
        <w:rPr>
          <w:rFonts w:ascii="Verdana" w:hAnsi="Verdana"/>
          <w:sz w:val="22"/>
          <w:szCs w:val="22"/>
        </w:rPr>
        <w:tab/>
      </w:r>
      <w:r w:rsidRPr="008A2AC9">
        <w:rPr>
          <w:rFonts w:ascii="Verdana" w:hAnsi="Verdana"/>
          <w:sz w:val="22"/>
          <w:szCs w:val="22"/>
        </w:rPr>
        <w:tab/>
        <w:t xml:space="preserve"> </w:t>
      </w:r>
      <w:r w:rsidRPr="008A2AC9">
        <w:rPr>
          <w:rFonts w:ascii="Verdana" w:hAnsi="Verdana"/>
          <w:sz w:val="22"/>
          <w:szCs w:val="22"/>
        </w:rPr>
        <w:tab/>
      </w:r>
      <w:r>
        <w:rPr>
          <w:rFonts w:ascii="Verdana" w:hAnsi="Verdana"/>
          <w:sz w:val="22"/>
          <w:szCs w:val="22"/>
        </w:rPr>
        <w:t xml:space="preserve">     </w:t>
      </w:r>
      <w:r w:rsidRPr="008A2AC9">
        <w:rPr>
          <w:rFonts w:ascii="Verdana" w:hAnsi="Verdana"/>
          <w:sz w:val="22"/>
          <w:szCs w:val="22"/>
        </w:rPr>
        <w:t xml:space="preserve">   </w:t>
      </w:r>
      <w:r w:rsidRPr="004873B8">
        <w:rPr>
          <w:rFonts w:ascii="Verdana" w:hAnsi="Verdana"/>
          <w:sz w:val="20"/>
          <w:szCs w:val="20"/>
        </w:rPr>
        <w:t>Václav Chaloupek</w:t>
      </w:r>
      <w:r>
        <w:rPr>
          <w:rFonts w:ascii="Verdana" w:hAnsi="Verdana"/>
          <w:sz w:val="20"/>
          <w:szCs w:val="20"/>
        </w:rPr>
        <w:t xml:space="preserve"> v. r.</w:t>
      </w:r>
    </w:p>
    <w:p w14:paraId="312D7FB3" w14:textId="3DBE0A9A" w:rsidR="00F85271" w:rsidRPr="004873B8" w:rsidRDefault="00F85271" w:rsidP="00F85271">
      <w:pPr>
        <w:rPr>
          <w:rFonts w:ascii="Verdana" w:hAnsi="Verdana"/>
          <w:sz w:val="20"/>
          <w:szCs w:val="20"/>
        </w:rPr>
      </w:pPr>
      <w:r>
        <w:rPr>
          <w:rFonts w:ascii="Verdana" w:hAnsi="Verdana"/>
          <w:sz w:val="20"/>
          <w:szCs w:val="20"/>
        </w:rPr>
        <w:t xml:space="preserve">                                                           </w:t>
      </w:r>
      <w:r w:rsidRPr="004873B8">
        <w:rPr>
          <w:rFonts w:ascii="Verdana" w:hAnsi="Verdana"/>
          <w:sz w:val="20"/>
          <w:szCs w:val="20"/>
        </w:rPr>
        <w:t xml:space="preserve">předseda </w:t>
      </w:r>
    </w:p>
    <w:p w14:paraId="4F8FF559" w14:textId="131F8FC6" w:rsidR="00F85271" w:rsidRDefault="00F85271" w:rsidP="00F85271">
      <w:pPr>
        <w:ind w:left="1415"/>
        <w:rPr>
          <w:rFonts w:ascii="Verdana" w:hAnsi="Verdana"/>
          <w:sz w:val="20"/>
          <w:szCs w:val="20"/>
        </w:rPr>
      </w:pPr>
      <w:r w:rsidRPr="004873B8">
        <w:rPr>
          <w:rFonts w:ascii="Verdana" w:hAnsi="Verdana"/>
          <w:sz w:val="20"/>
          <w:szCs w:val="20"/>
        </w:rPr>
        <w:t xml:space="preserve">   </w:t>
      </w:r>
      <w:r w:rsidRPr="004873B8">
        <w:rPr>
          <w:rFonts w:ascii="Verdana" w:hAnsi="Verdana"/>
          <w:sz w:val="20"/>
          <w:szCs w:val="20"/>
        </w:rPr>
        <w:tab/>
        <w:t xml:space="preserve">     Stálé komise Senátu pro sdělovací prostředky</w:t>
      </w:r>
    </w:p>
    <w:p w14:paraId="60C43058" w14:textId="708B13E5" w:rsidR="004C4BD8" w:rsidRDefault="004C4BD8">
      <w:pPr>
        <w:rPr>
          <w:rFonts w:ascii="Verdana" w:hAnsi="Verdana"/>
          <w:sz w:val="20"/>
          <w:szCs w:val="20"/>
        </w:rPr>
      </w:pPr>
      <w:r>
        <w:rPr>
          <w:rFonts w:ascii="Verdana" w:hAnsi="Verdana"/>
          <w:sz w:val="20"/>
          <w:szCs w:val="20"/>
        </w:rPr>
        <w:br w:type="page"/>
      </w:r>
    </w:p>
    <w:p w14:paraId="3DBF8B0E" w14:textId="7BB1E863" w:rsidR="004C4BD8" w:rsidRPr="004C4BD8" w:rsidRDefault="004C4BD8" w:rsidP="004C4BD8">
      <w:pPr>
        <w:autoSpaceDE w:val="0"/>
        <w:autoSpaceDN w:val="0"/>
        <w:adjustRightInd w:val="0"/>
        <w:rPr>
          <w:rFonts w:ascii="Calibri" w:eastAsia="Calibri" w:hAnsi="Calibri" w:cs="Calibri"/>
          <w:color w:val="000000"/>
          <w:sz w:val="22"/>
          <w:szCs w:val="22"/>
        </w:rPr>
      </w:pPr>
    </w:p>
    <w:p w14:paraId="7F37C283" w14:textId="77777777" w:rsidR="007D67F2" w:rsidRPr="007D67F2" w:rsidRDefault="007D67F2" w:rsidP="007D67F2">
      <w:pPr>
        <w:pStyle w:val="Nadpis2"/>
        <w:jc w:val="center"/>
        <w:rPr>
          <w:rFonts w:ascii="Verdana" w:hAnsi="Verdana"/>
          <w:i w:val="0"/>
          <w:snapToGrid w:val="0"/>
          <w:sz w:val="22"/>
          <w:szCs w:val="20"/>
        </w:rPr>
      </w:pPr>
      <w:bookmarkStart w:id="82" w:name="_Toc63414991"/>
      <w:bookmarkStart w:id="83" w:name="_Toc90877770"/>
      <w:bookmarkStart w:id="84" w:name="_Zpráva_o_činnosti_10"/>
      <w:bookmarkEnd w:id="84"/>
      <w:r w:rsidRPr="007D67F2">
        <w:rPr>
          <w:rFonts w:ascii="Verdana" w:hAnsi="Verdana"/>
          <w:i w:val="0"/>
          <w:snapToGrid w:val="0"/>
          <w:sz w:val="22"/>
          <w:szCs w:val="20"/>
        </w:rPr>
        <w:t>Zpráva o činnosti Stálé komise Senátu pro práci Kanceláře Senátu</w:t>
      </w:r>
      <w:bookmarkEnd w:id="82"/>
      <w:bookmarkEnd w:id="83"/>
    </w:p>
    <w:p w14:paraId="15A2D277" w14:textId="77777777" w:rsidR="007D67F2" w:rsidRDefault="007D67F2" w:rsidP="004C4BD8">
      <w:pPr>
        <w:autoSpaceDE w:val="0"/>
        <w:autoSpaceDN w:val="0"/>
        <w:adjustRightInd w:val="0"/>
        <w:spacing w:after="200"/>
        <w:jc w:val="center"/>
        <w:rPr>
          <w:rFonts w:ascii="Verdana" w:eastAsia="Calibri" w:hAnsi="Verdana" w:cs="Verdana"/>
          <w:b/>
          <w:bCs/>
          <w:color w:val="000000"/>
          <w:sz w:val="23"/>
          <w:szCs w:val="23"/>
        </w:rPr>
      </w:pPr>
    </w:p>
    <w:p w14:paraId="428D3742" w14:textId="192E05D7" w:rsidR="004C4BD8" w:rsidRPr="004C4BD8" w:rsidRDefault="004C4BD8" w:rsidP="004C4BD8">
      <w:pPr>
        <w:autoSpaceDE w:val="0"/>
        <w:autoSpaceDN w:val="0"/>
        <w:adjustRightInd w:val="0"/>
        <w:spacing w:after="200"/>
        <w:jc w:val="center"/>
        <w:rPr>
          <w:rFonts w:ascii="Verdana" w:eastAsia="Calibri" w:hAnsi="Verdana" w:cs="Verdana"/>
          <w:color w:val="000000"/>
          <w:sz w:val="23"/>
          <w:szCs w:val="23"/>
        </w:rPr>
      </w:pPr>
      <w:r w:rsidRPr="004C4BD8">
        <w:rPr>
          <w:rFonts w:ascii="Verdana" w:eastAsia="Calibri" w:hAnsi="Verdana" w:cs="Verdana"/>
          <w:b/>
          <w:bCs/>
          <w:color w:val="000000"/>
          <w:sz w:val="23"/>
          <w:szCs w:val="23"/>
        </w:rPr>
        <w:t xml:space="preserve">12. funkční období </w:t>
      </w:r>
    </w:p>
    <w:p w14:paraId="3E8DC94D" w14:textId="77777777" w:rsidR="004C4BD8" w:rsidRPr="004C4BD8" w:rsidRDefault="004C4BD8" w:rsidP="004C4BD8">
      <w:pPr>
        <w:autoSpaceDE w:val="0"/>
        <w:autoSpaceDN w:val="0"/>
        <w:adjustRightInd w:val="0"/>
        <w:spacing w:after="200"/>
        <w:jc w:val="both"/>
        <w:rPr>
          <w:rFonts w:ascii="Verdana" w:eastAsia="Calibri" w:hAnsi="Verdana" w:cs="Verdana"/>
          <w:color w:val="000000"/>
          <w:sz w:val="22"/>
          <w:szCs w:val="22"/>
        </w:rPr>
      </w:pPr>
      <w:r w:rsidRPr="004C4BD8">
        <w:rPr>
          <w:rFonts w:ascii="Verdana" w:eastAsia="Calibri" w:hAnsi="Verdana" w:cs="Verdana"/>
          <w:color w:val="000000"/>
          <w:sz w:val="22"/>
          <w:szCs w:val="22"/>
        </w:rPr>
        <w:t xml:space="preserve">Stálá komise Senátu pro práci Kanceláře Senátu (SKKS – dále jen komise) byla ustavena již na první schůzi Senátu dne 22. ledna 1997. Od té doby trvale pracuje jako jeden z nezastupitelných orgánů Senátu. </w:t>
      </w:r>
    </w:p>
    <w:p w14:paraId="60705F25" w14:textId="77777777" w:rsidR="004C4BD8" w:rsidRPr="004C4BD8" w:rsidRDefault="004C4BD8" w:rsidP="004C4BD8">
      <w:pPr>
        <w:autoSpaceDE w:val="0"/>
        <w:autoSpaceDN w:val="0"/>
        <w:adjustRightInd w:val="0"/>
        <w:spacing w:after="200"/>
        <w:jc w:val="both"/>
        <w:rPr>
          <w:rFonts w:ascii="Verdana" w:eastAsia="Calibri" w:hAnsi="Verdana" w:cs="Verdana"/>
          <w:color w:val="000000"/>
          <w:sz w:val="22"/>
          <w:szCs w:val="22"/>
        </w:rPr>
      </w:pPr>
      <w:r w:rsidRPr="004C4BD8">
        <w:rPr>
          <w:rFonts w:ascii="Verdana" w:eastAsia="Calibri" w:hAnsi="Verdana" w:cs="Verdana"/>
          <w:color w:val="000000"/>
          <w:sz w:val="22"/>
          <w:szCs w:val="22"/>
        </w:rPr>
        <w:t xml:space="preserve">Náplň činnosti Komise je zcela odlišná od ostatních komisí a výborů Senátu a z tohoto důvodu je i její postavení s ostatními orgány nesrovnatelné a tím zároveň výjimečné. Komise plní úlohu spojníka mezi Kanceláří Senátu (dále jen KS) a senátory, čímž napomáhá k rychlému řešení vzniklých problémů a k vzájemné kvalitní komunikaci bez zbytečných průtahů. </w:t>
      </w:r>
    </w:p>
    <w:p w14:paraId="51FEF5EB" w14:textId="77777777" w:rsidR="004C4BD8" w:rsidRPr="004C4BD8" w:rsidRDefault="004C4BD8" w:rsidP="004C4BD8">
      <w:pPr>
        <w:autoSpaceDE w:val="0"/>
        <w:autoSpaceDN w:val="0"/>
        <w:adjustRightInd w:val="0"/>
        <w:spacing w:after="200"/>
        <w:rPr>
          <w:rFonts w:ascii="Verdana" w:eastAsia="Calibri" w:hAnsi="Verdana" w:cs="Verdana"/>
          <w:color w:val="000000"/>
          <w:sz w:val="22"/>
          <w:szCs w:val="22"/>
        </w:rPr>
      </w:pPr>
      <w:r w:rsidRPr="004C4BD8">
        <w:rPr>
          <w:rFonts w:ascii="Verdana" w:eastAsia="Calibri" w:hAnsi="Verdana" w:cs="Verdana"/>
          <w:b/>
          <w:bCs/>
          <w:color w:val="000000"/>
          <w:sz w:val="22"/>
          <w:szCs w:val="22"/>
        </w:rPr>
        <w:t xml:space="preserve">V roce 2020 komise pracovala v tomto složení: </w:t>
      </w:r>
    </w:p>
    <w:p w14:paraId="3D2D0C4B" w14:textId="77777777" w:rsidR="004C4BD8" w:rsidRPr="004C4BD8" w:rsidRDefault="004C4BD8" w:rsidP="004C4BD8">
      <w:pPr>
        <w:autoSpaceDE w:val="0"/>
        <w:autoSpaceDN w:val="0"/>
        <w:adjustRightInd w:val="0"/>
        <w:jc w:val="both"/>
        <w:rPr>
          <w:rFonts w:ascii="Verdana" w:eastAsia="Calibri" w:hAnsi="Verdana" w:cs="Verdana"/>
          <w:color w:val="000000"/>
          <w:sz w:val="22"/>
          <w:szCs w:val="22"/>
        </w:rPr>
      </w:pPr>
      <w:r w:rsidRPr="004C4BD8">
        <w:rPr>
          <w:rFonts w:ascii="Verdana" w:eastAsia="Calibri" w:hAnsi="Verdana" w:cs="Verdana"/>
          <w:color w:val="000000"/>
          <w:sz w:val="22"/>
          <w:szCs w:val="22"/>
        </w:rPr>
        <w:t xml:space="preserve">Antl Miroslav </w:t>
      </w:r>
    </w:p>
    <w:p w14:paraId="043D5D82" w14:textId="77777777" w:rsidR="004C4BD8" w:rsidRPr="004C4BD8" w:rsidRDefault="004C4BD8" w:rsidP="004C4BD8">
      <w:pPr>
        <w:autoSpaceDE w:val="0"/>
        <w:autoSpaceDN w:val="0"/>
        <w:adjustRightInd w:val="0"/>
        <w:jc w:val="both"/>
        <w:rPr>
          <w:rFonts w:ascii="Verdana" w:eastAsia="Calibri" w:hAnsi="Verdana" w:cs="Verdana"/>
          <w:color w:val="000000"/>
          <w:sz w:val="22"/>
          <w:szCs w:val="22"/>
        </w:rPr>
      </w:pPr>
      <w:r w:rsidRPr="004C4BD8">
        <w:rPr>
          <w:rFonts w:ascii="Verdana" w:eastAsia="Calibri" w:hAnsi="Verdana" w:cs="Verdana"/>
          <w:color w:val="000000"/>
          <w:sz w:val="22"/>
          <w:szCs w:val="22"/>
        </w:rPr>
        <w:t xml:space="preserve">Doubrava Jaroslav </w:t>
      </w:r>
    </w:p>
    <w:p w14:paraId="413909E9" w14:textId="77777777" w:rsidR="004C4BD8" w:rsidRPr="004C4BD8" w:rsidRDefault="004C4BD8" w:rsidP="004C4BD8">
      <w:pPr>
        <w:autoSpaceDE w:val="0"/>
        <w:autoSpaceDN w:val="0"/>
        <w:adjustRightInd w:val="0"/>
        <w:jc w:val="both"/>
        <w:rPr>
          <w:rFonts w:ascii="Verdana" w:eastAsia="Calibri" w:hAnsi="Verdana" w:cs="Verdana"/>
          <w:color w:val="000000"/>
          <w:sz w:val="22"/>
          <w:szCs w:val="22"/>
        </w:rPr>
      </w:pPr>
      <w:r w:rsidRPr="004C4BD8">
        <w:rPr>
          <w:rFonts w:ascii="Verdana" w:eastAsia="Calibri" w:hAnsi="Verdana" w:cs="Verdana"/>
          <w:color w:val="000000"/>
          <w:sz w:val="22"/>
          <w:szCs w:val="22"/>
        </w:rPr>
        <w:t xml:space="preserve">Dušek Jiří </w:t>
      </w:r>
    </w:p>
    <w:p w14:paraId="443E06A3" w14:textId="77777777" w:rsidR="004C4BD8" w:rsidRPr="004C4BD8" w:rsidRDefault="004C4BD8" w:rsidP="004C4BD8">
      <w:pPr>
        <w:autoSpaceDE w:val="0"/>
        <w:autoSpaceDN w:val="0"/>
        <w:adjustRightInd w:val="0"/>
        <w:jc w:val="both"/>
        <w:rPr>
          <w:rFonts w:ascii="Verdana" w:eastAsia="Calibri" w:hAnsi="Verdana" w:cs="Verdana"/>
          <w:color w:val="000000"/>
          <w:sz w:val="22"/>
          <w:szCs w:val="22"/>
        </w:rPr>
      </w:pPr>
      <w:r w:rsidRPr="004C4BD8">
        <w:rPr>
          <w:rFonts w:ascii="Verdana" w:eastAsia="Calibri" w:hAnsi="Verdana" w:cs="Verdana"/>
          <w:color w:val="000000"/>
          <w:sz w:val="22"/>
          <w:szCs w:val="22"/>
        </w:rPr>
        <w:t xml:space="preserve">Goláň Tomáš </w:t>
      </w:r>
    </w:p>
    <w:p w14:paraId="1A9170A3" w14:textId="77777777" w:rsidR="004C4BD8" w:rsidRPr="004C4BD8" w:rsidRDefault="004C4BD8" w:rsidP="004C4BD8">
      <w:pPr>
        <w:autoSpaceDE w:val="0"/>
        <w:autoSpaceDN w:val="0"/>
        <w:adjustRightInd w:val="0"/>
        <w:jc w:val="both"/>
        <w:rPr>
          <w:rFonts w:ascii="Verdana" w:eastAsia="Calibri" w:hAnsi="Verdana" w:cs="Verdana"/>
          <w:color w:val="000000"/>
          <w:sz w:val="22"/>
          <w:szCs w:val="22"/>
        </w:rPr>
      </w:pPr>
      <w:r w:rsidRPr="004C4BD8">
        <w:rPr>
          <w:rFonts w:ascii="Verdana" w:eastAsia="Calibri" w:hAnsi="Verdana" w:cs="Verdana"/>
          <w:color w:val="000000"/>
          <w:sz w:val="22"/>
          <w:szCs w:val="22"/>
        </w:rPr>
        <w:t xml:space="preserve">Holeček Petr </w:t>
      </w:r>
    </w:p>
    <w:p w14:paraId="589AD363" w14:textId="77777777" w:rsidR="004C4BD8" w:rsidRPr="004C4BD8" w:rsidRDefault="004C4BD8" w:rsidP="004C4BD8">
      <w:pPr>
        <w:autoSpaceDE w:val="0"/>
        <w:autoSpaceDN w:val="0"/>
        <w:adjustRightInd w:val="0"/>
        <w:jc w:val="both"/>
        <w:rPr>
          <w:rFonts w:ascii="Verdana" w:eastAsia="Calibri" w:hAnsi="Verdana" w:cs="Verdana"/>
          <w:color w:val="000000"/>
          <w:sz w:val="22"/>
          <w:szCs w:val="22"/>
        </w:rPr>
      </w:pPr>
      <w:r w:rsidRPr="004C4BD8">
        <w:rPr>
          <w:rFonts w:ascii="Verdana" w:eastAsia="Calibri" w:hAnsi="Verdana" w:cs="Verdana"/>
          <w:color w:val="000000"/>
          <w:sz w:val="22"/>
          <w:szCs w:val="22"/>
        </w:rPr>
        <w:t xml:space="preserve">Hubáčková Anna </w:t>
      </w:r>
    </w:p>
    <w:p w14:paraId="46AC6351" w14:textId="77777777" w:rsidR="004C4BD8" w:rsidRPr="004C4BD8" w:rsidRDefault="004C4BD8" w:rsidP="004C4BD8">
      <w:pPr>
        <w:autoSpaceDE w:val="0"/>
        <w:autoSpaceDN w:val="0"/>
        <w:adjustRightInd w:val="0"/>
        <w:jc w:val="both"/>
        <w:rPr>
          <w:rFonts w:ascii="Verdana" w:eastAsia="Calibri" w:hAnsi="Verdana" w:cs="Verdana"/>
          <w:color w:val="000000"/>
          <w:sz w:val="22"/>
          <w:szCs w:val="22"/>
        </w:rPr>
      </w:pPr>
      <w:r w:rsidRPr="004C4BD8">
        <w:rPr>
          <w:rFonts w:ascii="Verdana" w:eastAsia="Calibri" w:hAnsi="Verdana" w:cs="Verdana"/>
          <w:color w:val="000000"/>
          <w:sz w:val="22"/>
          <w:szCs w:val="22"/>
        </w:rPr>
        <w:t xml:space="preserve">Nytra Zdeněk </w:t>
      </w:r>
    </w:p>
    <w:p w14:paraId="5E6AF8E9" w14:textId="77777777" w:rsidR="004C4BD8" w:rsidRPr="004C4BD8" w:rsidRDefault="004C4BD8" w:rsidP="004C4BD8">
      <w:pPr>
        <w:autoSpaceDE w:val="0"/>
        <w:autoSpaceDN w:val="0"/>
        <w:adjustRightInd w:val="0"/>
        <w:jc w:val="both"/>
        <w:rPr>
          <w:rFonts w:ascii="Verdana" w:eastAsia="Calibri" w:hAnsi="Verdana" w:cs="Verdana"/>
          <w:color w:val="000000"/>
          <w:sz w:val="22"/>
          <w:szCs w:val="22"/>
        </w:rPr>
      </w:pPr>
      <w:r w:rsidRPr="004C4BD8">
        <w:rPr>
          <w:rFonts w:ascii="Verdana" w:eastAsia="Calibri" w:hAnsi="Verdana" w:cs="Verdana"/>
          <w:color w:val="000000"/>
          <w:sz w:val="22"/>
          <w:szCs w:val="22"/>
        </w:rPr>
        <w:t xml:space="preserve">Seitlová Jitka </w:t>
      </w:r>
    </w:p>
    <w:p w14:paraId="48DBDE5B" w14:textId="77777777" w:rsidR="004C4BD8" w:rsidRPr="004C4BD8" w:rsidRDefault="004C4BD8" w:rsidP="004C4BD8">
      <w:pPr>
        <w:autoSpaceDE w:val="0"/>
        <w:autoSpaceDN w:val="0"/>
        <w:adjustRightInd w:val="0"/>
        <w:jc w:val="both"/>
        <w:rPr>
          <w:rFonts w:ascii="Verdana" w:eastAsia="Calibri" w:hAnsi="Verdana" w:cs="Verdana"/>
          <w:color w:val="000000"/>
          <w:sz w:val="22"/>
          <w:szCs w:val="22"/>
        </w:rPr>
      </w:pPr>
      <w:r w:rsidRPr="004C4BD8">
        <w:rPr>
          <w:rFonts w:ascii="Verdana" w:eastAsia="Calibri" w:hAnsi="Verdana" w:cs="Verdana"/>
          <w:color w:val="000000"/>
          <w:sz w:val="22"/>
          <w:szCs w:val="22"/>
        </w:rPr>
        <w:t xml:space="preserve">Sušil Radek </w:t>
      </w:r>
    </w:p>
    <w:p w14:paraId="35EE2F7D" w14:textId="77777777" w:rsidR="004C4BD8" w:rsidRPr="004C4BD8" w:rsidRDefault="004C4BD8" w:rsidP="000520F4">
      <w:pPr>
        <w:autoSpaceDE w:val="0"/>
        <w:autoSpaceDN w:val="0"/>
        <w:adjustRightInd w:val="0"/>
        <w:jc w:val="both"/>
        <w:rPr>
          <w:rFonts w:ascii="Verdana" w:eastAsia="Calibri" w:hAnsi="Verdana" w:cs="Verdana"/>
          <w:color w:val="000000"/>
          <w:sz w:val="22"/>
          <w:szCs w:val="22"/>
        </w:rPr>
      </w:pPr>
      <w:r w:rsidRPr="004C4BD8">
        <w:rPr>
          <w:rFonts w:ascii="Verdana" w:eastAsia="Calibri" w:hAnsi="Verdana" w:cs="Verdana"/>
          <w:color w:val="000000"/>
          <w:sz w:val="22"/>
          <w:szCs w:val="22"/>
        </w:rPr>
        <w:t xml:space="preserve">Vilímec Vladislav </w:t>
      </w:r>
    </w:p>
    <w:p w14:paraId="3E0C8A90" w14:textId="4788A71E" w:rsidR="000520F4" w:rsidRDefault="004C4BD8" w:rsidP="000520F4">
      <w:pPr>
        <w:autoSpaceDE w:val="0"/>
        <w:autoSpaceDN w:val="0"/>
        <w:adjustRightInd w:val="0"/>
        <w:jc w:val="both"/>
        <w:rPr>
          <w:rFonts w:ascii="Verdana" w:eastAsia="Calibri" w:hAnsi="Verdana" w:cs="Verdana"/>
          <w:color w:val="000000"/>
          <w:sz w:val="22"/>
          <w:szCs w:val="22"/>
        </w:rPr>
      </w:pPr>
      <w:r w:rsidRPr="004C4BD8">
        <w:rPr>
          <w:rFonts w:ascii="Verdana" w:eastAsia="Calibri" w:hAnsi="Verdana" w:cs="Verdana"/>
          <w:color w:val="000000"/>
          <w:sz w:val="22"/>
          <w:szCs w:val="22"/>
        </w:rPr>
        <w:t xml:space="preserve">Členové Komise jsou zároveň členy různých odborných výborů a při jejich volbě je respektováno paritní zastoupení jednotlivých politických klubů. Předsedkyní komise je Jitka Seitlová a místopředsedou Zdeněk Nytra. </w:t>
      </w:r>
    </w:p>
    <w:p w14:paraId="607FFC89" w14:textId="77777777" w:rsidR="000520F4" w:rsidRPr="004C4BD8" w:rsidRDefault="000520F4" w:rsidP="000520F4">
      <w:pPr>
        <w:autoSpaceDE w:val="0"/>
        <w:autoSpaceDN w:val="0"/>
        <w:adjustRightInd w:val="0"/>
        <w:jc w:val="both"/>
        <w:rPr>
          <w:rFonts w:ascii="Verdana" w:eastAsia="Calibri" w:hAnsi="Verdana" w:cs="Verdana"/>
          <w:color w:val="000000"/>
          <w:sz w:val="22"/>
          <w:szCs w:val="22"/>
        </w:rPr>
      </w:pPr>
    </w:p>
    <w:p w14:paraId="24BE3C29" w14:textId="77777777" w:rsidR="004C4BD8" w:rsidRPr="004C4BD8" w:rsidRDefault="004C4BD8" w:rsidP="000520F4">
      <w:pPr>
        <w:autoSpaceDE w:val="0"/>
        <w:autoSpaceDN w:val="0"/>
        <w:adjustRightInd w:val="0"/>
        <w:jc w:val="both"/>
        <w:rPr>
          <w:rFonts w:ascii="Verdana" w:eastAsia="Calibri" w:hAnsi="Verdana" w:cs="Verdana"/>
          <w:color w:val="000000"/>
          <w:sz w:val="22"/>
          <w:szCs w:val="22"/>
        </w:rPr>
      </w:pPr>
      <w:r w:rsidRPr="004C4BD8">
        <w:rPr>
          <w:rFonts w:ascii="Verdana" w:eastAsia="Calibri" w:hAnsi="Verdana" w:cs="Verdana"/>
          <w:color w:val="000000"/>
          <w:sz w:val="22"/>
          <w:szCs w:val="22"/>
        </w:rPr>
        <w:t xml:space="preserve">Stejně jako v předchozích letech se komise scházela v pravidelných intervalech tak, aby vždy aktuálně projednala všechny předložené náměty, žádosti, přehledy apod. V roce 2020 se konaly 3 řádné schůze. Celkem bylo přijato 27 usnesení, ze kterých bylo 12 usnesení přijato per rollam. K některé problematice (přímé podněty senátorů apod.) nebyla přijata usnesení a řešila se buď přímo a okamžitě, nebo formou výstupu v zápisu z jednání. </w:t>
      </w:r>
    </w:p>
    <w:p w14:paraId="3116AC77" w14:textId="77777777" w:rsidR="004C4BD8" w:rsidRPr="004C4BD8" w:rsidRDefault="004C4BD8" w:rsidP="004C4BD8">
      <w:pPr>
        <w:autoSpaceDE w:val="0"/>
        <w:autoSpaceDN w:val="0"/>
        <w:adjustRightInd w:val="0"/>
        <w:spacing w:after="200"/>
        <w:jc w:val="both"/>
        <w:rPr>
          <w:rFonts w:ascii="Verdana" w:eastAsia="Calibri" w:hAnsi="Verdana" w:cs="Verdana"/>
          <w:color w:val="000000"/>
          <w:sz w:val="22"/>
          <w:szCs w:val="22"/>
        </w:rPr>
      </w:pPr>
      <w:r w:rsidRPr="004C4BD8">
        <w:rPr>
          <w:rFonts w:ascii="Verdana" w:eastAsia="Calibri" w:hAnsi="Verdana" w:cs="Verdana"/>
          <w:color w:val="000000"/>
          <w:sz w:val="22"/>
          <w:szCs w:val="22"/>
        </w:rPr>
        <w:t xml:space="preserve">Od 5. schůze v roce 2019 jsou pozvánky na jednání komise zveřejňovány na webu (internetu) Senátu s upozorněním, že se nejedná o veřejné jednání. Jak již bylo uvedeno, činnost a rozsah práce této komise zahrnuje velmi široké spektrum. Při své činnosti vychází zejména ze Senátem schválených úkolů komise ve 12. funkčním období a dále neprodleně reaguje na aktuální naléhavé problémy. </w:t>
      </w:r>
    </w:p>
    <w:p w14:paraId="4DE31437" w14:textId="77777777" w:rsidR="004C4BD8" w:rsidRPr="004C4BD8" w:rsidRDefault="004C4BD8" w:rsidP="004C4BD8">
      <w:pPr>
        <w:autoSpaceDE w:val="0"/>
        <w:autoSpaceDN w:val="0"/>
        <w:adjustRightInd w:val="0"/>
        <w:spacing w:after="200"/>
        <w:jc w:val="both"/>
        <w:rPr>
          <w:rFonts w:ascii="Verdana" w:eastAsia="Calibri" w:hAnsi="Verdana" w:cs="Verdana"/>
          <w:color w:val="000000"/>
          <w:sz w:val="22"/>
          <w:szCs w:val="22"/>
        </w:rPr>
      </w:pPr>
      <w:r w:rsidRPr="004C4BD8">
        <w:rPr>
          <w:rFonts w:ascii="Verdana" w:eastAsia="Calibri" w:hAnsi="Verdana" w:cs="Verdana"/>
          <w:color w:val="000000"/>
          <w:sz w:val="22"/>
          <w:szCs w:val="22"/>
        </w:rPr>
        <w:t xml:space="preserve">Celý rok 2020 byl poznamenán opatřeními spojenými s COVID-19, které značně omezily činnost Kanceláře Senátu a Komise. </w:t>
      </w:r>
    </w:p>
    <w:p w14:paraId="1B8B6AA8" w14:textId="77777777" w:rsidR="004C4BD8" w:rsidRPr="004C4BD8" w:rsidRDefault="004C4BD8" w:rsidP="004C4BD8">
      <w:pPr>
        <w:autoSpaceDE w:val="0"/>
        <w:autoSpaceDN w:val="0"/>
        <w:adjustRightInd w:val="0"/>
        <w:spacing w:after="200"/>
        <w:jc w:val="both"/>
        <w:rPr>
          <w:rFonts w:ascii="Verdana" w:eastAsia="Calibri" w:hAnsi="Verdana" w:cs="Verdana"/>
          <w:color w:val="000000"/>
          <w:sz w:val="22"/>
          <w:szCs w:val="22"/>
        </w:rPr>
      </w:pPr>
      <w:r w:rsidRPr="004C4BD8">
        <w:rPr>
          <w:rFonts w:ascii="Verdana" w:eastAsia="Calibri" w:hAnsi="Verdana" w:cs="Verdana"/>
          <w:b/>
          <w:bCs/>
          <w:color w:val="000000"/>
          <w:sz w:val="22"/>
          <w:szCs w:val="22"/>
        </w:rPr>
        <w:t xml:space="preserve">V roce 2020 se komise zabývala těmito tématy: </w:t>
      </w:r>
    </w:p>
    <w:p w14:paraId="4E877F5B" w14:textId="77777777" w:rsidR="004C4BD8" w:rsidRPr="004C4BD8" w:rsidRDefault="004C4BD8" w:rsidP="004C4BD8">
      <w:pPr>
        <w:autoSpaceDE w:val="0"/>
        <w:autoSpaceDN w:val="0"/>
        <w:adjustRightInd w:val="0"/>
        <w:spacing w:after="200"/>
        <w:ind w:left="1080" w:hanging="360"/>
        <w:jc w:val="both"/>
        <w:rPr>
          <w:rFonts w:ascii="Verdana" w:eastAsia="Calibri" w:hAnsi="Verdana" w:cs="Verdana"/>
          <w:color w:val="000000"/>
          <w:sz w:val="22"/>
          <w:szCs w:val="22"/>
        </w:rPr>
      </w:pPr>
      <w:r w:rsidRPr="004C4BD8">
        <w:rPr>
          <w:rFonts w:ascii="Calibri" w:eastAsia="Calibri" w:hAnsi="Calibri" w:cs="Calibri"/>
          <w:color w:val="000000"/>
          <w:sz w:val="22"/>
          <w:szCs w:val="22"/>
        </w:rPr>
        <w:t xml:space="preserve">- </w:t>
      </w:r>
      <w:r w:rsidRPr="004C4BD8">
        <w:rPr>
          <w:rFonts w:ascii="Verdana" w:eastAsia="Calibri" w:hAnsi="Verdana" w:cs="Verdana"/>
          <w:color w:val="000000"/>
          <w:sz w:val="22"/>
          <w:szCs w:val="22"/>
        </w:rPr>
        <w:t xml:space="preserve">schvalování akcí, ke kterým je v souladu se souborem interní legislativy Senátu nutné vyjádření komise (akce jednotlivých senátorů nebo sen. klubů) – celkem 6 akcí </w:t>
      </w:r>
    </w:p>
    <w:p w14:paraId="3F2D951C" w14:textId="77777777" w:rsidR="004C4BD8" w:rsidRPr="004C4BD8" w:rsidRDefault="004C4BD8" w:rsidP="004C4BD8">
      <w:pPr>
        <w:autoSpaceDE w:val="0"/>
        <w:autoSpaceDN w:val="0"/>
        <w:adjustRightInd w:val="0"/>
        <w:spacing w:after="200"/>
        <w:ind w:left="1080" w:hanging="360"/>
        <w:jc w:val="both"/>
        <w:rPr>
          <w:rFonts w:ascii="Verdana" w:eastAsia="Calibri" w:hAnsi="Verdana" w:cs="Verdana"/>
          <w:color w:val="000000"/>
          <w:sz w:val="22"/>
          <w:szCs w:val="22"/>
        </w:rPr>
      </w:pPr>
      <w:r w:rsidRPr="004C4BD8">
        <w:rPr>
          <w:rFonts w:ascii="Calibri" w:eastAsia="Calibri" w:hAnsi="Calibri" w:cs="Calibri"/>
          <w:color w:val="000000"/>
          <w:sz w:val="22"/>
          <w:szCs w:val="22"/>
        </w:rPr>
        <w:lastRenderedPageBreak/>
        <w:t xml:space="preserve">- </w:t>
      </w:r>
      <w:r w:rsidRPr="004C4BD8">
        <w:rPr>
          <w:rFonts w:ascii="Verdana" w:eastAsia="Calibri" w:hAnsi="Verdana" w:cs="Verdana"/>
          <w:color w:val="000000"/>
          <w:sz w:val="22"/>
          <w:szCs w:val="22"/>
        </w:rPr>
        <w:t xml:space="preserve">problematika zpravodajských zpráv u jednotlivých výborů Senátu </w:t>
      </w:r>
    </w:p>
    <w:p w14:paraId="52BE1ED9" w14:textId="77777777" w:rsidR="004C4BD8" w:rsidRPr="004C4BD8" w:rsidRDefault="004C4BD8" w:rsidP="004C4BD8">
      <w:pPr>
        <w:autoSpaceDE w:val="0"/>
        <w:autoSpaceDN w:val="0"/>
        <w:adjustRightInd w:val="0"/>
        <w:spacing w:after="200"/>
        <w:ind w:left="1080" w:hanging="360"/>
        <w:jc w:val="both"/>
        <w:rPr>
          <w:rFonts w:ascii="Verdana" w:eastAsia="Calibri" w:hAnsi="Verdana" w:cs="Verdana"/>
          <w:color w:val="000000"/>
          <w:sz w:val="22"/>
          <w:szCs w:val="22"/>
        </w:rPr>
      </w:pPr>
      <w:r w:rsidRPr="004C4BD8">
        <w:rPr>
          <w:rFonts w:ascii="Calibri" w:eastAsia="Calibri" w:hAnsi="Calibri" w:cs="Calibri"/>
          <w:color w:val="000000"/>
          <w:sz w:val="22"/>
          <w:szCs w:val="22"/>
        </w:rPr>
        <w:t xml:space="preserve">- </w:t>
      </w:r>
      <w:r w:rsidRPr="004C4BD8">
        <w:rPr>
          <w:rFonts w:ascii="Verdana" w:eastAsia="Calibri" w:hAnsi="Verdana" w:cs="Verdana"/>
          <w:color w:val="000000"/>
          <w:sz w:val="22"/>
          <w:szCs w:val="22"/>
        </w:rPr>
        <w:t xml:space="preserve">možné varianty zlepšení pokrytí vybraných prostor Senátu Wi-Fi signálem </w:t>
      </w:r>
    </w:p>
    <w:p w14:paraId="62B25634" w14:textId="77777777" w:rsidR="004C4BD8" w:rsidRPr="004C4BD8" w:rsidRDefault="004C4BD8" w:rsidP="004C4BD8">
      <w:pPr>
        <w:autoSpaceDE w:val="0"/>
        <w:autoSpaceDN w:val="0"/>
        <w:adjustRightInd w:val="0"/>
        <w:spacing w:after="200"/>
        <w:ind w:left="1080" w:hanging="360"/>
        <w:jc w:val="both"/>
        <w:rPr>
          <w:rFonts w:ascii="Verdana" w:eastAsia="Calibri" w:hAnsi="Verdana" w:cs="Verdana"/>
          <w:color w:val="000000"/>
          <w:sz w:val="22"/>
          <w:szCs w:val="22"/>
        </w:rPr>
      </w:pPr>
      <w:r w:rsidRPr="004C4BD8">
        <w:rPr>
          <w:rFonts w:ascii="Calibri" w:eastAsia="Calibri" w:hAnsi="Calibri" w:cs="Calibri"/>
          <w:color w:val="000000"/>
          <w:sz w:val="22"/>
          <w:szCs w:val="22"/>
        </w:rPr>
        <w:t xml:space="preserve">- </w:t>
      </w:r>
      <w:r w:rsidRPr="004C4BD8">
        <w:rPr>
          <w:rFonts w:ascii="Verdana" w:eastAsia="Calibri" w:hAnsi="Verdana" w:cs="Verdana"/>
          <w:color w:val="000000"/>
          <w:sz w:val="22"/>
          <w:szCs w:val="22"/>
        </w:rPr>
        <w:t xml:space="preserve">strategie a vize budoucího rozvoje využití systému IT technologií a el. pošty v Senátu </w:t>
      </w:r>
    </w:p>
    <w:p w14:paraId="6EA1EDE4" w14:textId="77777777" w:rsidR="004C4BD8" w:rsidRPr="004C4BD8" w:rsidRDefault="004C4BD8" w:rsidP="004C4BD8">
      <w:pPr>
        <w:autoSpaceDE w:val="0"/>
        <w:autoSpaceDN w:val="0"/>
        <w:adjustRightInd w:val="0"/>
        <w:spacing w:after="200"/>
        <w:ind w:left="1080" w:hanging="360"/>
        <w:jc w:val="both"/>
        <w:rPr>
          <w:rFonts w:ascii="Verdana" w:eastAsia="Calibri" w:hAnsi="Verdana" w:cs="Verdana"/>
          <w:color w:val="000000"/>
          <w:sz w:val="22"/>
          <w:szCs w:val="22"/>
        </w:rPr>
      </w:pPr>
      <w:r w:rsidRPr="004C4BD8">
        <w:rPr>
          <w:rFonts w:ascii="Calibri" w:eastAsia="Calibri" w:hAnsi="Calibri" w:cs="Calibri"/>
          <w:color w:val="000000"/>
          <w:sz w:val="22"/>
          <w:szCs w:val="22"/>
        </w:rPr>
        <w:t xml:space="preserve">- </w:t>
      </w:r>
      <w:r w:rsidRPr="004C4BD8">
        <w:rPr>
          <w:rFonts w:ascii="Verdana" w:eastAsia="Calibri" w:hAnsi="Verdana" w:cs="Verdana"/>
          <w:color w:val="000000"/>
          <w:sz w:val="22"/>
          <w:szCs w:val="22"/>
        </w:rPr>
        <w:t xml:space="preserve">možnosti redukce využívání papíru v Senátu, tzv. „bezpapírový Senát“ </w:t>
      </w:r>
    </w:p>
    <w:p w14:paraId="55303E56" w14:textId="77777777" w:rsidR="004C4BD8" w:rsidRPr="004C4BD8" w:rsidRDefault="004C4BD8" w:rsidP="004C4BD8">
      <w:pPr>
        <w:autoSpaceDE w:val="0"/>
        <w:autoSpaceDN w:val="0"/>
        <w:adjustRightInd w:val="0"/>
        <w:spacing w:after="200"/>
        <w:ind w:left="1080" w:hanging="360"/>
        <w:jc w:val="both"/>
        <w:rPr>
          <w:rFonts w:ascii="Verdana" w:eastAsia="Calibri" w:hAnsi="Verdana" w:cs="Verdana"/>
          <w:color w:val="000000"/>
          <w:sz w:val="22"/>
          <w:szCs w:val="22"/>
        </w:rPr>
      </w:pPr>
      <w:r w:rsidRPr="004C4BD8">
        <w:rPr>
          <w:rFonts w:ascii="Calibri" w:eastAsia="Calibri" w:hAnsi="Calibri" w:cs="Calibri"/>
          <w:color w:val="000000"/>
          <w:sz w:val="22"/>
          <w:szCs w:val="22"/>
        </w:rPr>
        <w:t xml:space="preserve">- </w:t>
      </w:r>
      <w:r w:rsidRPr="004C4BD8">
        <w:rPr>
          <w:rFonts w:ascii="Verdana" w:eastAsia="Calibri" w:hAnsi="Verdana" w:cs="Verdana"/>
          <w:color w:val="000000"/>
          <w:sz w:val="22"/>
          <w:szCs w:val="22"/>
        </w:rPr>
        <w:t xml:space="preserve">možnosti el. podávání faktur ve formátu PDF s el. podpisem </w:t>
      </w:r>
    </w:p>
    <w:p w14:paraId="36D4427C" w14:textId="77777777" w:rsidR="004C4BD8" w:rsidRPr="004C4BD8" w:rsidRDefault="004C4BD8" w:rsidP="004C4BD8">
      <w:pPr>
        <w:autoSpaceDE w:val="0"/>
        <w:autoSpaceDN w:val="0"/>
        <w:adjustRightInd w:val="0"/>
        <w:spacing w:after="200"/>
        <w:ind w:left="1080" w:hanging="360"/>
        <w:jc w:val="both"/>
        <w:rPr>
          <w:rFonts w:ascii="Verdana" w:eastAsia="Calibri" w:hAnsi="Verdana" w:cs="Verdana"/>
          <w:color w:val="000000"/>
          <w:sz w:val="22"/>
          <w:szCs w:val="22"/>
        </w:rPr>
      </w:pPr>
      <w:r w:rsidRPr="004C4BD8">
        <w:rPr>
          <w:rFonts w:ascii="Calibri" w:eastAsia="Calibri" w:hAnsi="Calibri" w:cs="Calibri"/>
          <w:color w:val="000000"/>
          <w:sz w:val="22"/>
          <w:szCs w:val="22"/>
        </w:rPr>
        <w:t xml:space="preserve">- </w:t>
      </w:r>
      <w:r w:rsidRPr="004C4BD8">
        <w:rPr>
          <w:rFonts w:ascii="Verdana" w:eastAsia="Calibri" w:hAnsi="Verdana" w:cs="Verdana"/>
          <w:color w:val="000000"/>
          <w:sz w:val="22"/>
          <w:szCs w:val="22"/>
        </w:rPr>
        <w:t xml:space="preserve">škodní protokoly zaměstnanců za rok 2019 </w:t>
      </w:r>
    </w:p>
    <w:p w14:paraId="08074F57" w14:textId="77777777" w:rsidR="004C4BD8" w:rsidRPr="004C4BD8" w:rsidRDefault="004C4BD8" w:rsidP="004C4BD8">
      <w:pPr>
        <w:autoSpaceDE w:val="0"/>
        <w:autoSpaceDN w:val="0"/>
        <w:adjustRightInd w:val="0"/>
        <w:spacing w:after="200"/>
        <w:ind w:left="1080" w:hanging="360"/>
        <w:jc w:val="both"/>
        <w:rPr>
          <w:rFonts w:ascii="Verdana" w:eastAsia="Calibri" w:hAnsi="Verdana" w:cs="Verdana"/>
          <w:color w:val="000000"/>
          <w:sz w:val="22"/>
          <w:szCs w:val="22"/>
        </w:rPr>
      </w:pPr>
      <w:r w:rsidRPr="004C4BD8">
        <w:rPr>
          <w:rFonts w:ascii="Calibri" w:eastAsia="Calibri" w:hAnsi="Calibri" w:cs="Calibri"/>
          <w:color w:val="000000"/>
          <w:sz w:val="22"/>
          <w:szCs w:val="22"/>
        </w:rPr>
        <w:t xml:space="preserve">- </w:t>
      </w:r>
      <w:r w:rsidRPr="004C4BD8">
        <w:rPr>
          <w:rFonts w:ascii="Verdana" w:eastAsia="Calibri" w:hAnsi="Verdana" w:cs="Verdana"/>
          <w:color w:val="000000"/>
          <w:sz w:val="22"/>
          <w:szCs w:val="22"/>
        </w:rPr>
        <w:t xml:space="preserve">škodní protokoly týkající se zaviněných i nezaviněných škod senátorů a doporučení dalšího postupu vedoucí KS </w:t>
      </w:r>
    </w:p>
    <w:p w14:paraId="1B7B6A3D" w14:textId="77777777" w:rsidR="004C4BD8" w:rsidRPr="004C4BD8" w:rsidRDefault="004C4BD8" w:rsidP="004C4BD8">
      <w:pPr>
        <w:autoSpaceDE w:val="0"/>
        <w:autoSpaceDN w:val="0"/>
        <w:adjustRightInd w:val="0"/>
        <w:spacing w:after="200"/>
        <w:ind w:left="1080" w:hanging="360"/>
        <w:jc w:val="both"/>
        <w:rPr>
          <w:rFonts w:ascii="Verdana" w:eastAsia="Calibri" w:hAnsi="Verdana" w:cs="Verdana"/>
          <w:color w:val="000000"/>
          <w:sz w:val="22"/>
          <w:szCs w:val="22"/>
        </w:rPr>
      </w:pPr>
      <w:r w:rsidRPr="004C4BD8">
        <w:rPr>
          <w:rFonts w:ascii="Calibri" w:eastAsia="Calibri" w:hAnsi="Calibri" w:cs="Calibri"/>
          <w:color w:val="000000"/>
          <w:sz w:val="22"/>
          <w:szCs w:val="22"/>
        </w:rPr>
        <w:t xml:space="preserve">- </w:t>
      </w:r>
      <w:r w:rsidRPr="004C4BD8">
        <w:rPr>
          <w:rFonts w:ascii="Verdana" w:eastAsia="Calibri" w:hAnsi="Verdana" w:cs="Verdana"/>
          <w:color w:val="000000"/>
          <w:sz w:val="22"/>
          <w:szCs w:val="22"/>
        </w:rPr>
        <w:t xml:space="preserve">funkčnost zabezpečovacího monitorovacího systému </w:t>
      </w:r>
    </w:p>
    <w:p w14:paraId="68A77163" w14:textId="77777777" w:rsidR="004C4BD8" w:rsidRPr="004C4BD8" w:rsidRDefault="004C4BD8" w:rsidP="004C4BD8">
      <w:pPr>
        <w:autoSpaceDE w:val="0"/>
        <w:autoSpaceDN w:val="0"/>
        <w:adjustRightInd w:val="0"/>
        <w:spacing w:after="200"/>
        <w:ind w:left="1080" w:hanging="360"/>
        <w:jc w:val="both"/>
        <w:rPr>
          <w:rFonts w:ascii="Verdana" w:eastAsia="Calibri" w:hAnsi="Verdana" w:cs="Verdana"/>
          <w:color w:val="000000"/>
          <w:sz w:val="22"/>
          <w:szCs w:val="22"/>
        </w:rPr>
      </w:pPr>
      <w:r w:rsidRPr="004C4BD8">
        <w:rPr>
          <w:rFonts w:ascii="Calibri" w:eastAsia="Calibri" w:hAnsi="Calibri" w:cs="Calibri"/>
          <w:color w:val="000000"/>
          <w:sz w:val="22"/>
          <w:szCs w:val="22"/>
        </w:rPr>
        <w:t xml:space="preserve">- </w:t>
      </w:r>
      <w:r w:rsidRPr="004C4BD8">
        <w:rPr>
          <w:rFonts w:ascii="Verdana" w:eastAsia="Calibri" w:hAnsi="Verdana" w:cs="Verdana"/>
          <w:color w:val="000000"/>
          <w:sz w:val="22"/>
          <w:szCs w:val="22"/>
        </w:rPr>
        <w:t xml:space="preserve">zasílání časopisu Senát senátorům do kanceláří ve volebních obvodech </w:t>
      </w:r>
    </w:p>
    <w:p w14:paraId="7AB5CAE3" w14:textId="77777777" w:rsidR="004C4BD8" w:rsidRPr="004C4BD8" w:rsidRDefault="004C4BD8" w:rsidP="004C4BD8">
      <w:pPr>
        <w:autoSpaceDE w:val="0"/>
        <w:autoSpaceDN w:val="0"/>
        <w:adjustRightInd w:val="0"/>
        <w:spacing w:after="200"/>
        <w:ind w:left="1080" w:hanging="360"/>
        <w:jc w:val="both"/>
        <w:rPr>
          <w:rFonts w:ascii="Verdana" w:eastAsia="Calibri" w:hAnsi="Verdana" w:cs="Verdana"/>
          <w:color w:val="000000"/>
          <w:sz w:val="22"/>
          <w:szCs w:val="22"/>
        </w:rPr>
      </w:pPr>
      <w:r w:rsidRPr="004C4BD8">
        <w:rPr>
          <w:rFonts w:ascii="Calibri" w:eastAsia="Calibri" w:hAnsi="Calibri" w:cs="Calibri"/>
          <w:color w:val="000000"/>
          <w:sz w:val="22"/>
          <w:szCs w:val="22"/>
        </w:rPr>
        <w:t xml:space="preserve">- </w:t>
      </w:r>
      <w:r w:rsidRPr="004C4BD8">
        <w:rPr>
          <w:rFonts w:ascii="Verdana" w:eastAsia="Calibri" w:hAnsi="Verdana" w:cs="Verdana"/>
          <w:color w:val="000000"/>
          <w:sz w:val="22"/>
          <w:szCs w:val="22"/>
        </w:rPr>
        <w:t xml:space="preserve">vybavení prostor Senátu defibrilátory </w:t>
      </w:r>
    </w:p>
    <w:p w14:paraId="2B356432" w14:textId="77777777" w:rsidR="004C4BD8" w:rsidRPr="004C4BD8" w:rsidRDefault="004C4BD8" w:rsidP="004C4BD8">
      <w:pPr>
        <w:autoSpaceDE w:val="0"/>
        <w:autoSpaceDN w:val="0"/>
        <w:adjustRightInd w:val="0"/>
        <w:spacing w:after="200"/>
        <w:ind w:left="1080" w:hanging="360"/>
        <w:jc w:val="both"/>
        <w:rPr>
          <w:rFonts w:ascii="Verdana" w:eastAsia="Calibri" w:hAnsi="Verdana" w:cs="Verdana"/>
          <w:color w:val="000000"/>
          <w:sz w:val="22"/>
          <w:szCs w:val="22"/>
        </w:rPr>
      </w:pPr>
      <w:r w:rsidRPr="004C4BD8">
        <w:rPr>
          <w:rFonts w:ascii="Calibri" w:eastAsia="Calibri" w:hAnsi="Calibri" w:cs="Calibri"/>
          <w:color w:val="000000"/>
          <w:sz w:val="22"/>
          <w:szCs w:val="22"/>
        </w:rPr>
        <w:t xml:space="preserve">- </w:t>
      </w:r>
      <w:r w:rsidRPr="004C4BD8">
        <w:rPr>
          <w:rFonts w:ascii="Verdana" w:eastAsia="Calibri" w:hAnsi="Verdana" w:cs="Verdana"/>
          <w:color w:val="000000"/>
          <w:sz w:val="22"/>
          <w:szCs w:val="22"/>
        </w:rPr>
        <w:t xml:space="preserve">distribuce časopisu Senát do regionálních kanceláří senátorů </w:t>
      </w:r>
    </w:p>
    <w:p w14:paraId="3A51A436" w14:textId="77777777" w:rsidR="004C4BD8" w:rsidRPr="004C4BD8" w:rsidRDefault="004C4BD8" w:rsidP="004C4BD8">
      <w:pPr>
        <w:autoSpaceDE w:val="0"/>
        <w:autoSpaceDN w:val="0"/>
        <w:adjustRightInd w:val="0"/>
        <w:spacing w:after="200"/>
        <w:ind w:left="1080" w:hanging="360"/>
        <w:jc w:val="both"/>
        <w:rPr>
          <w:rFonts w:ascii="Verdana" w:eastAsia="Calibri" w:hAnsi="Verdana" w:cs="Verdana"/>
          <w:color w:val="000000"/>
          <w:sz w:val="22"/>
          <w:szCs w:val="22"/>
        </w:rPr>
      </w:pPr>
      <w:r w:rsidRPr="004C4BD8">
        <w:rPr>
          <w:rFonts w:ascii="Calibri" w:eastAsia="Calibri" w:hAnsi="Calibri" w:cs="Calibri"/>
          <w:color w:val="000000"/>
          <w:sz w:val="22"/>
          <w:szCs w:val="22"/>
        </w:rPr>
        <w:t xml:space="preserve">- </w:t>
      </w:r>
      <w:r w:rsidRPr="004C4BD8">
        <w:rPr>
          <w:rFonts w:ascii="Verdana" w:eastAsia="Calibri" w:hAnsi="Verdana" w:cs="Verdana"/>
          <w:color w:val="000000"/>
          <w:sz w:val="22"/>
          <w:szCs w:val="22"/>
        </w:rPr>
        <w:t xml:space="preserve">údržba hlasovacího a dalšího technického zařízení v Jednacím sále </w:t>
      </w:r>
    </w:p>
    <w:p w14:paraId="6915817C" w14:textId="77777777" w:rsidR="004C4BD8" w:rsidRPr="004C4BD8" w:rsidRDefault="004C4BD8" w:rsidP="004C4BD8">
      <w:pPr>
        <w:autoSpaceDE w:val="0"/>
        <w:autoSpaceDN w:val="0"/>
        <w:adjustRightInd w:val="0"/>
        <w:spacing w:after="200"/>
        <w:ind w:left="1080" w:hanging="360"/>
        <w:jc w:val="both"/>
        <w:rPr>
          <w:rFonts w:ascii="Verdana" w:eastAsia="Calibri" w:hAnsi="Verdana" w:cs="Verdana"/>
          <w:color w:val="000000"/>
          <w:sz w:val="22"/>
          <w:szCs w:val="22"/>
        </w:rPr>
      </w:pPr>
      <w:r w:rsidRPr="004C4BD8">
        <w:rPr>
          <w:rFonts w:ascii="Calibri" w:eastAsia="Calibri" w:hAnsi="Calibri" w:cs="Calibri"/>
          <w:color w:val="000000"/>
          <w:sz w:val="22"/>
          <w:szCs w:val="22"/>
        </w:rPr>
        <w:t xml:space="preserve">- </w:t>
      </w:r>
      <w:r w:rsidRPr="004C4BD8">
        <w:rPr>
          <w:rFonts w:ascii="Verdana" w:eastAsia="Calibri" w:hAnsi="Verdana" w:cs="Verdana"/>
          <w:color w:val="000000"/>
          <w:sz w:val="22"/>
          <w:szCs w:val="22"/>
        </w:rPr>
        <w:t xml:space="preserve">vstup do Senátu pro emeritní senátorky a senátory </w:t>
      </w:r>
    </w:p>
    <w:p w14:paraId="79155207" w14:textId="77777777" w:rsidR="004C4BD8" w:rsidRPr="004C4BD8" w:rsidRDefault="004C4BD8" w:rsidP="004C4BD8">
      <w:pPr>
        <w:autoSpaceDE w:val="0"/>
        <w:autoSpaceDN w:val="0"/>
        <w:adjustRightInd w:val="0"/>
        <w:spacing w:after="200"/>
        <w:ind w:left="1080" w:hanging="360"/>
        <w:jc w:val="both"/>
        <w:rPr>
          <w:rFonts w:ascii="Verdana" w:eastAsia="Calibri" w:hAnsi="Verdana" w:cs="Verdana"/>
          <w:color w:val="000000"/>
          <w:sz w:val="22"/>
          <w:szCs w:val="22"/>
        </w:rPr>
      </w:pPr>
      <w:r w:rsidRPr="004C4BD8">
        <w:rPr>
          <w:rFonts w:ascii="Calibri" w:eastAsia="Calibri" w:hAnsi="Calibri" w:cs="Calibri"/>
          <w:color w:val="000000"/>
          <w:sz w:val="22"/>
          <w:szCs w:val="22"/>
        </w:rPr>
        <w:t xml:space="preserve">- </w:t>
      </w:r>
      <w:r w:rsidRPr="004C4BD8">
        <w:rPr>
          <w:rFonts w:ascii="Verdana" w:eastAsia="Calibri" w:hAnsi="Verdana" w:cs="Verdana"/>
          <w:color w:val="000000"/>
          <w:sz w:val="22"/>
          <w:szCs w:val="22"/>
        </w:rPr>
        <w:t xml:space="preserve">sluchátka (mikrofony) pro videokonference </w:t>
      </w:r>
    </w:p>
    <w:p w14:paraId="41F8CA88" w14:textId="77777777" w:rsidR="004C4BD8" w:rsidRPr="004C4BD8" w:rsidRDefault="004C4BD8" w:rsidP="004C4BD8">
      <w:pPr>
        <w:autoSpaceDE w:val="0"/>
        <w:autoSpaceDN w:val="0"/>
        <w:adjustRightInd w:val="0"/>
        <w:spacing w:after="200"/>
        <w:ind w:left="1080" w:hanging="360"/>
        <w:jc w:val="both"/>
        <w:rPr>
          <w:rFonts w:ascii="Verdana" w:eastAsia="Calibri" w:hAnsi="Verdana" w:cs="Verdana"/>
          <w:color w:val="000000"/>
          <w:sz w:val="22"/>
          <w:szCs w:val="22"/>
        </w:rPr>
      </w:pPr>
      <w:r w:rsidRPr="004C4BD8">
        <w:rPr>
          <w:rFonts w:ascii="Calibri" w:eastAsia="Calibri" w:hAnsi="Calibri" w:cs="Calibri"/>
          <w:color w:val="000000"/>
          <w:sz w:val="22"/>
          <w:szCs w:val="22"/>
        </w:rPr>
        <w:t xml:space="preserve">- </w:t>
      </w:r>
      <w:r w:rsidRPr="004C4BD8">
        <w:rPr>
          <w:rFonts w:ascii="Verdana" w:eastAsia="Calibri" w:hAnsi="Verdana" w:cs="Verdana"/>
          <w:color w:val="000000"/>
          <w:sz w:val="22"/>
          <w:szCs w:val="22"/>
        </w:rPr>
        <w:t xml:space="preserve">definitivní řešení protokolárních darů a upomínkových předmětů pro využití senátorů a návštěv veřejnosti (mj. odkup, prodej, vytvoření katalogu) </w:t>
      </w:r>
    </w:p>
    <w:p w14:paraId="007EA425" w14:textId="77777777" w:rsidR="004C4BD8" w:rsidRPr="004C4BD8" w:rsidRDefault="004C4BD8" w:rsidP="004C4BD8">
      <w:pPr>
        <w:autoSpaceDE w:val="0"/>
        <w:autoSpaceDN w:val="0"/>
        <w:adjustRightInd w:val="0"/>
        <w:spacing w:after="200"/>
        <w:ind w:left="1080" w:hanging="360"/>
        <w:jc w:val="both"/>
        <w:rPr>
          <w:rFonts w:ascii="Verdana" w:eastAsia="Calibri" w:hAnsi="Verdana" w:cs="Verdana"/>
          <w:color w:val="000000"/>
          <w:sz w:val="22"/>
          <w:szCs w:val="22"/>
        </w:rPr>
      </w:pPr>
      <w:r w:rsidRPr="004C4BD8">
        <w:rPr>
          <w:rFonts w:ascii="Calibri" w:eastAsia="Calibri" w:hAnsi="Calibri" w:cs="Calibri"/>
          <w:color w:val="000000"/>
          <w:sz w:val="22"/>
          <w:szCs w:val="22"/>
        </w:rPr>
        <w:t xml:space="preserve">- </w:t>
      </w:r>
      <w:r w:rsidRPr="004C4BD8">
        <w:rPr>
          <w:rFonts w:ascii="Verdana" w:eastAsia="Calibri" w:hAnsi="Verdana" w:cs="Verdana"/>
          <w:color w:val="000000"/>
          <w:sz w:val="22"/>
          <w:szCs w:val="22"/>
        </w:rPr>
        <w:t xml:space="preserve">schvalování a úprava provozní doby gastronomických oddělení v souvislosti s provozním režimem KS </w:t>
      </w:r>
    </w:p>
    <w:p w14:paraId="156BBFAA" w14:textId="77777777" w:rsidR="004C4BD8" w:rsidRPr="004C4BD8" w:rsidRDefault="004C4BD8" w:rsidP="004C4BD8">
      <w:pPr>
        <w:autoSpaceDE w:val="0"/>
        <w:autoSpaceDN w:val="0"/>
        <w:adjustRightInd w:val="0"/>
        <w:spacing w:after="200"/>
        <w:ind w:left="1080" w:hanging="360"/>
        <w:jc w:val="both"/>
        <w:rPr>
          <w:rFonts w:ascii="Verdana" w:eastAsia="Calibri" w:hAnsi="Verdana" w:cs="Verdana"/>
          <w:color w:val="000000"/>
          <w:sz w:val="22"/>
          <w:szCs w:val="22"/>
        </w:rPr>
      </w:pPr>
      <w:r w:rsidRPr="004C4BD8">
        <w:rPr>
          <w:rFonts w:ascii="Calibri" w:eastAsia="Calibri" w:hAnsi="Calibri" w:cs="Calibri"/>
          <w:color w:val="000000"/>
          <w:sz w:val="22"/>
          <w:szCs w:val="22"/>
        </w:rPr>
        <w:t xml:space="preserve">- </w:t>
      </w:r>
      <w:r w:rsidRPr="004C4BD8">
        <w:rPr>
          <w:rFonts w:ascii="Verdana" w:eastAsia="Calibri" w:hAnsi="Verdana" w:cs="Verdana"/>
          <w:color w:val="000000"/>
          <w:sz w:val="22"/>
          <w:szCs w:val="22"/>
        </w:rPr>
        <w:t xml:space="preserve">organizační změny ve struktuře Kanceláře Senátu </w:t>
      </w:r>
    </w:p>
    <w:p w14:paraId="61A49447" w14:textId="77777777" w:rsidR="004C4BD8" w:rsidRPr="004C4BD8" w:rsidRDefault="004C4BD8" w:rsidP="004C4BD8">
      <w:pPr>
        <w:autoSpaceDE w:val="0"/>
        <w:autoSpaceDN w:val="0"/>
        <w:adjustRightInd w:val="0"/>
        <w:spacing w:after="200"/>
        <w:ind w:left="1080" w:hanging="360"/>
        <w:jc w:val="both"/>
        <w:rPr>
          <w:rFonts w:ascii="Verdana" w:eastAsia="Calibri" w:hAnsi="Verdana" w:cs="Verdana"/>
          <w:color w:val="000000"/>
          <w:sz w:val="22"/>
          <w:szCs w:val="22"/>
        </w:rPr>
      </w:pPr>
      <w:r w:rsidRPr="004C4BD8">
        <w:rPr>
          <w:rFonts w:ascii="Calibri" w:eastAsia="Calibri" w:hAnsi="Calibri" w:cs="Calibri"/>
          <w:color w:val="000000"/>
          <w:sz w:val="22"/>
          <w:szCs w:val="22"/>
        </w:rPr>
        <w:t xml:space="preserve">- </w:t>
      </w:r>
      <w:r w:rsidRPr="004C4BD8">
        <w:rPr>
          <w:rFonts w:ascii="Verdana" w:eastAsia="Calibri" w:hAnsi="Verdana" w:cs="Verdana"/>
          <w:color w:val="000000"/>
          <w:sz w:val="22"/>
          <w:szCs w:val="22"/>
        </w:rPr>
        <w:t xml:space="preserve">podněty a připomínky senátorů ke zlepšení chodu KS </w:t>
      </w:r>
    </w:p>
    <w:p w14:paraId="01D963FE" w14:textId="77777777" w:rsidR="004C4BD8" w:rsidRPr="004C4BD8" w:rsidRDefault="004C4BD8" w:rsidP="004C4BD8">
      <w:pPr>
        <w:autoSpaceDE w:val="0"/>
        <w:autoSpaceDN w:val="0"/>
        <w:adjustRightInd w:val="0"/>
        <w:rPr>
          <w:rFonts w:ascii="Verdana" w:eastAsia="Calibri" w:hAnsi="Verdana" w:cs="Verdana"/>
          <w:color w:val="000000"/>
          <w:sz w:val="22"/>
          <w:szCs w:val="22"/>
        </w:rPr>
      </w:pPr>
    </w:p>
    <w:p w14:paraId="51D6E601" w14:textId="1A83580E" w:rsidR="004C4BD8" w:rsidRDefault="004C4BD8" w:rsidP="000520F4">
      <w:pPr>
        <w:autoSpaceDE w:val="0"/>
        <w:autoSpaceDN w:val="0"/>
        <w:adjustRightInd w:val="0"/>
        <w:jc w:val="both"/>
        <w:rPr>
          <w:rFonts w:ascii="Verdana" w:eastAsia="Calibri" w:hAnsi="Verdana" w:cs="Verdana"/>
          <w:color w:val="000000"/>
          <w:sz w:val="22"/>
          <w:szCs w:val="22"/>
        </w:rPr>
      </w:pPr>
      <w:r w:rsidRPr="004C4BD8">
        <w:rPr>
          <w:rFonts w:ascii="Verdana" w:eastAsia="Calibri" w:hAnsi="Verdana" w:cs="Verdana"/>
          <w:color w:val="000000"/>
          <w:sz w:val="22"/>
          <w:szCs w:val="22"/>
        </w:rPr>
        <w:t xml:space="preserve">Podrobnosti k jednotlivým bodům jsou dostupné v usneseních komise na webu Senátu. </w:t>
      </w:r>
    </w:p>
    <w:p w14:paraId="3BD5DBF1" w14:textId="77777777" w:rsidR="000520F4" w:rsidRPr="004C4BD8" w:rsidRDefault="000520F4" w:rsidP="000520F4">
      <w:pPr>
        <w:autoSpaceDE w:val="0"/>
        <w:autoSpaceDN w:val="0"/>
        <w:adjustRightInd w:val="0"/>
        <w:jc w:val="both"/>
        <w:rPr>
          <w:rFonts w:ascii="Verdana" w:eastAsia="Calibri" w:hAnsi="Verdana" w:cs="Verdana"/>
          <w:color w:val="000000"/>
          <w:sz w:val="22"/>
          <w:szCs w:val="22"/>
        </w:rPr>
      </w:pPr>
    </w:p>
    <w:p w14:paraId="3C429AC8" w14:textId="77777777" w:rsidR="004C4BD8" w:rsidRPr="004C4BD8" w:rsidRDefault="004C4BD8" w:rsidP="004C4BD8">
      <w:pPr>
        <w:autoSpaceDE w:val="0"/>
        <w:autoSpaceDN w:val="0"/>
        <w:adjustRightInd w:val="0"/>
        <w:spacing w:after="200"/>
        <w:jc w:val="both"/>
        <w:rPr>
          <w:rFonts w:ascii="Verdana" w:eastAsia="Calibri" w:hAnsi="Verdana" w:cs="Verdana"/>
          <w:color w:val="000000"/>
          <w:sz w:val="22"/>
          <w:szCs w:val="22"/>
        </w:rPr>
      </w:pPr>
      <w:r w:rsidRPr="004C4BD8">
        <w:rPr>
          <w:rFonts w:ascii="Verdana" w:eastAsia="Calibri" w:hAnsi="Verdana" w:cs="Verdana"/>
          <w:color w:val="000000"/>
          <w:sz w:val="22"/>
          <w:szCs w:val="22"/>
        </w:rPr>
        <w:t xml:space="preserve">V roce 2020 Komise neabsolvovala žádnou zahraniční cestu. Plánovaná cesta do francouzského parlamentu byla kvůli COVID-19 zrušena. </w:t>
      </w:r>
    </w:p>
    <w:p w14:paraId="6238C0D2" w14:textId="77777777" w:rsidR="004C4BD8" w:rsidRPr="004C4BD8" w:rsidRDefault="004C4BD8" w:rsidP="004C4BD8">
      <w:pPr>
        <w:autoSpaceDE w:val="0"/>
        <w:autoSpaceDN w:val="0"/>
        <w:adjustRightInd w:val="0"/>
        <w:spacing w:after="200"/>
        <w:jc w:val="both"/>
        <w:rPr>
          <w:rFonts w:ascii="Verdana" w:eastAsia="Calibri" w:hAnsi="Verdana" w:cs="Verdana"/>
          <w:color w:val="000000"/>
          <w:sz w:val="22"/>
          <w:szCs w:val="22"/>
        </w:rPr>
      </w:pPr>
      <w:r w:rsidRPr="004C4BD8">
        <w:rPr>
          <w:rFonts w:ascii="Verdana" w:eastAsia="Calibri" w:hAnsi="Verdana" w:cs="Verdana"/>
          <w:color w:val="000000"/>
          <w:sz w:val="22"/>
          <w:szCs w:val="22"/>
        </w:rPr>
        <w:t xml:space="preserve">Pozn. Zpráva o činnosti SKKS je aktuální ke dni 1. 10. 2020. </w:t>
      </w:r>
    </w:p>
    <w:p w14:paraId="364A3425" w14:textId="77777777" w:rsidR="004C4BD8" w:rsidRPr="004C4BD8" w:rsidRDefault="004C4BD8" w:rsidP="004C4BD8">
      <w:pPr>
        <w:autoSpaceDE w:val="0"/>
        <w:autoSpaceDN w:val="0"/>
        <w:adjustRightInd w:val="0"/>
        <w:ind w:left="6372"/>
        <w:rPr>
          <w:rFonts w:ascii="Verdana" w:eastAsia="Calibri" w:hAnsi="Verdana" w:cs="Verdana"/>
          <w:color w:val="000000"/>
          <w:sz w:val="22"/>
          <w:szCs w:val="22"/>
        </w:rPr>
      </w:pPr>
      <w:r w:rsidRPr="004C4BD8">
        <w:rPr>
          <w:rFonts w:ascii="Verdana" w:eastAsia="Calibri" w:hAnsi="Verdana" w:cs="Verdana"/>
          <w:b/>
          <w:bCs/>
          <w:color w:val="000000"/>
          <w:sz w:val="22"/>
          <w:szCs w:val="22"/>
        </w:rPr>
        <w:t xml:space="preserve">Jitka Seitlová v. r. </w:t>
      </w:r>
    </w:p>
    <w:p w14:paraId="57BF52F2" w14:textId="77777777" w:rsidR="004C4BD8" w:rsidRPr="004C4BD8" w:rsidRDefault="004C4BD8" w:rsidP="004C4BD8">
      <w:pPr>
        <w:autoSpaceDE w:val="0"/>
        <w:autoSpaceDN w:val="0"/>
        <w:adjustRightInd w:val="0"/>
        <w:ind w:left="6372"/>
        <w:rPr>
          <w:rFonts w:ascii="Verdana" w:eastAsia="Calibri" w:hAnsi="Verdana" w:cs="Verdana"/>
          <w:color w:val="000000"/>
          <w:sz w:val="22"/>
          <w:szCs w:val="22"/>
        </w:rPr>
      </w:pPr>
      <w:r w:rsidRPr="004C4BD8">
        <w:rPr>
          <w:rFonts w:ascii="Verdana" w:eastAsia="Calibri" w:hAnsi="Verdana" w:cs="Verdana"/>
          <w:color w:val="000000"/>
          <w:sz w:val="22"/>
          <w:szCs w:val="22"/>
        </w:rPr>
        <w:t xml:space="preserve">předsedkyně komise </w:t>
      </w:r>
    </w:p>
    <w:p w14:paraId="6B7A242E" w14:textId="77777777" w:rsidR="00DC3D46" w:rsidRDefault="00DC3D46">
      <w:pPr>
        <w:rPr>
          <w:rFonts w:ascii="Verdana" w:hAnsi="Verdana" w:cs="Arial"/>
          <w:b/>
          <w:bCs/>
          <w:iCs/>
          <w:sz w:val="20"/>
          <w:szCs w:val="20"/>
        </w:rPr>
      </w:pPr>
      <w:bookmarkStart w:id="85" w:name="_Toc63414994"/>
      <w:r>
        <w:rPr>
          <w:rFonts w:ascii="Verdana" w:hAnsi="Verdana"/>
          <w:i/>
          <w:sz w:val="20"/>
          <w:szCs w:val="20"/>
        </w:rPr>
        <w:br w:type="page"/>
      </w:r>
    </w:p>
    <w:p w14:paraId="6AB9E8F2" w14:textId="792A6BE5" w:rsidR="00DC3D46" w:rsidRPr="00DC3D46" w:rsidRDefault="00DC3D46" w:rsidP="00DC3D46">
      <w:pPr>
        <w:pStyle w:val="Nadpis2"/>
        <w:jc w:val="center"/>
        <w:rPr>
          <w:rFonts w:ascii="Times New Roman" w:hAnsi="Times New Roman" w:cs="Times New Roman"/>
          <w:i w:val="0"/>
          <w:sz w:val="24"/>
          <w:szCs w:val="20"/>
        </w:rPr>
      </w:pPr>
      <w:bookmarkStart w:id="86" w:name="_Toc90877771"/>
      <w:r w:rsidRPr="00DC3D46">
        <w:rPr>
          <w:rFonts w:ascii="Times New Roman" w:hAnsi="Times New Roman" w:cs="Times New Roman"/>
          <w:i w:val="0"/>
          <w:sz w:val="24"/>
          <w:szCs w:val="20"/>
        </w:rPr>
        <w:lastRenderedPageBreak/>
        <w:t>Zpráva o činnosti Stálé komise Senátu pro Ústavu ČR a parlamentní procedury</w:t>
      </w:r>
      <w:bookmarkEnd w:id="85"/>
      <w:bookmarkEnd w:id="86"/>
    </w:p>
    <w:p w14:paraId="4C04B112" w14:textId="77777777" w:rsidR="00DC3D46" w:rsidRDefault="00DC3D46" w:rsidP="004C4BD8">
      <w:pPr>
        <w:autoSpaceDE w:val="0"/>
        <w:autoSpaceDN w:val="0"/>
        <w:adjustRightInd w:val="0"/>
        <w:spacing w:after="80"/>
        <w:ind w:firstLine="707"/>
        <w:jc w:val="both"/>
        <w:rPr>
          <w:rFonts w:eastAsia="Calibri"/>
          <w:color w:val="000000"/>
          <w:sz w:val="23"/>
          <w:szCs w:val="23"/>
        </w:rPr>
      </w:pPr>
    </w:p>
    <w:p w14:paraId="22170351" w14:textId="47CAD971" w:rsidR="004C4BD8" w:rsidRPr="00DC3D46" w:rsidRDefault="004C4BD8" w:rsidP="004C4BD8">
      <w:pPr>
        <w:autoSpaceDE w:val="0"/>
        <w:autoSpaceDN w:val="0"/>
        <w:adjustRightInd w:val="0"/>
        <w:spacing w:after="80"/>
        <w:ind w:firstLine="707"/>
        <w:jc w:val="both"/>
        <w:rPr>
          <w:rFonts w:eastAsia="Calibri"/>
          <w:color w:val="000000"/>
        </w:rPr>
      </w:pPr>
      <w:r w:rsidRPr="00DC3D46">
        <w:rPr>
          <w:rFonts w:eastAsia="Calibri"/>
          <w:color w:val="000000"/>
        </w:rPr>
        <w:t xml:space="preserve">Stálá komise Senátu pro Ústavu České republiky a parlamentní procedury (dále také jen „ústavní komise“ či „komise“) pokračovala ve své činnosti ve složení zvoleném na počátku 12. funkčního období Senátu. Předsedou byl senátor </w:t>
      </w:r>
      <w:r w:rsidRPr="00DC3D46">
        <w:rPr>
          <w:rFonts w:eastAsia="Calibri"/>
          <w:i/>
          <w:iCs/>
          <w:color w:val="000000"/>
        </w:rPr>
        <w:t>Jiří Dienstbier</w:t>
      </w:r>
      <w:r w:rsidRPr="00DC3D46">
        <w:rPr>
          <w:rFonts w:eastAsia="Calibri"/>
          <w:color w:val="000000"/>
        </w:rPr>
        <w:t xml:space="preserve">, místopředsedou senátor </w:t>
      </w:r>
      <w:r w:rsidRPr="00DC3D46">
        <w:rPr>
          <w:rFonts w:eastAsia="Calibri"/>
          <w:i/>
          <w:iCs/>
          <w:color w:val="000000"/>
        </w:rPr>
        <w:t>Zdeněk Hraba</w:t>
      </w:r>
      <w:r w:rsidRPr="00DC3D46">
        <w:rPr>
          <w:rFonts w:eastAsia="Calibri"/>
          <w:color w:val="000000"/>
        </w:rPr>
        <w:t xml:space="preserve">, členy z řad senátorek a senátorů </w:t>
      </w:r>
      <w:r w:rsidRPr="00DC3D46">
        <w:rPr>
          <w:rFonts w:eastAsia="Calibri"/>
          <w:i/>
          <w:iCs/>
          <w:color w:val="000000"/>
        </w:rPr>
        <w:t>Miroslav Adámek</w:t>
      </w:r>
      <w:r w:rsidRPr="00DC3D46">
        <w:rPr>
          <w:rFonts w:eastAsia="Calibri"/>
          <w:color w:val="000000"/>
        </w:rPr>
        <w:t xml:space="preserve">, </w:t>
      </w:r>
      <w:r w:rsidRPr="00DC3D46">
        <w:rPr>
          <w:rFonts w:eastAsia="Calibri"/>
          <w:i/>
          <w:iCs/>
          <w:color w:val="000000"/>
        </w:rPr>
        <w:t>Michael Canov</w:t>
      </w:r>
      <w:r w:rsidRPr="00DC3D46">
        <w:rPr>
          <w:rFonts w:eastAsia="Calibri"/>
          <w:color w:val="000000"/>
        </w:rPr>
        <w:t xml:space="preserve">, </w:t>
      </w:r>
      <w:r w:rsidRPr="00DC3D46">
        <w:rPr>
          <w:rFonts w:eastAsia="Calibri"/>
          <w:i/>
          <w:iCs/>
          <w:color w:val="000000"/>
        </w:rPr>
        <w:t>Martin Červíček</w:t>
      </w:r>
      <w:r w:rsidRPr="00DC3D46">
        <w:rPr>
          <w:rFonts w:eastAsia="Calibri"/>
          <w:color w:val="000000"/>
        </w:rPr>
        <w:t xml:space="preserve">, </w:t>
      </w:r>
      <w:r w:rsidRPr="00DC3D46">
        <w:rPr>
          <w:rFonts w:eastAsia="Calibri"/>
          <w:i/>
          <w:iCs/>
          <w:color w:val="000000"/>
        </w:rPr>
        <w:t>Marek Hilšer</w:t>
      </w:r>
      <w:r w:rsidRPr="00DC3D46">
        <w:rPr>
          <w:rFonts w:eastAsia="Calibri"/>
          <w:color w:val="000000"/>
        </w:rPr>
        <w:t xml:space="preserve">, </w:t>
      </w:r>
      <w:r w:rsidRPr="00DC3D46">
        <w:rPr>
          <w:rFonts w:eastAsia="Calibri"/>
          <w:i/>
          <w:iCs/>
          <w:color w:val="000000"/>
        </w:rPr>
        <w:t>Miluše Horská</w:t>
      </w:r>
      <w:r w:rsidRPr="00DC3D46">
        <w:rPr>
          <w:rFonts w:eastAsia="Calibri"/>
          <w:color w:val="000000"/>
        </w:rPr>
        <w:t xml:space="preserve">, </w:t>
      </w:r>
      <w:r w:rsidRPr="00DC3D46">
        <w:rPr>
          <w:rFonts w:eastAsia="Calibri"/>
          <w:i/>
          <w:iCs/>
          <w:color w:val="000000"/>
        </w:rPr>
        <w:t>Šárka Jelínková</w:t>
      </w:r>
      <w:r w:rsidRPr="00DC3D46">
        <w:rPr>
          <w:rFonts w:eastAsia="Calibri"/>
          <w:color w:val="000000"/>
        </w:rPr>
        <w:t xml:space="preserve">, </w:t>
      </w:r>
      <w:r w:rsidRPr="00DC3D46">
        <w:rPr>
          <w:rFonts w:eastAsia="Calibri"/>
          <w:i/>
          <w:iCs/>
          <w:color w:val="000000"/>
        </w:rPr>
        <w:t>Zdeněk Papoušek</w:t>
      </w:r>
      <w:r w:rsidRPr="00DC3D46">
        <w:rPr>
          <w:rFonts w:eastAsia="Calibri"/>
          <w:color w:val="000000"/>
        </w:rPr>
        <w:t xml:space="preserve">, </w:t>
      </w:r>
      <w:r w:rsidRPr="00DC3D46">
        <w:rPr>
          <w:rFonts w:eastAsia="Calibri"/>
          <w:i/>
          <w:iCs/>
          <w:color w:val="000000"/>
        </w:rPr>
        <w:t xml:space="preserve">Milan Štěch </w:t>
      </w:r>
      <w:r w:rsidRPr="00DC3D46">
        <w:rPr>
          <w:rFonts w:eastAsia="Calibri"/>
          <w:color w:val="000000"/>
        </w:rPr>
        <w:t xml:space="preserve">a </w:t>
      </w:r>
      <w:r w:rsidRPr="00DC3D46">
        <w:rPr>
          <w:rFonts w:eastAsia="Calibri"/>
          <w:i/>
          <w:iCs/>
          <w:color w:val="000000"/>
        </w:rPr>
        <w:t>Miloš Vystrčil</w:t>
      </w:r>
      <w:r w:rsidRPr="00DC3D46">
        <w:rPr>
          <w:rFonts w:eastAsia="Calibri"/>
          <w:color w:val="000000"/>
        </w:rPr>
        <w:t xml:space="preserve">. K nim je třeba přičíst dva členy z okruhu bývalých senátorů, jimiž byli </w:t>
      </w:r>
      <w:r w:rsidRPr="00DC3D46">
        <w:rPr>
          <w:rFonts w:eastAsia="Calibri"/>
          <w:i/>
          <w:iCs/>
          <w:color w:val="000000"/>
        </w:rPr>
        <w:t xml:space="preserve">Jiří Šesták </w:t>
      </w:r>
      <w:r w:rsidRPr="00DC3D46">
        <w:rPr>
          <w:rFonts w:eastAsia="Calibri"/>
          <w:color w:val="000000"/>
        </w:rPr>
        <w:t xml:space="preserve">a </w:t>
      </w:r>
      <w:r w:rsidRPr="00DC3D46">
        <w:rPr>
          <w:rFonts w:eastAsia="Calibri"/>
          <w:i/>
          <w:iCs/>
          <w:color w:val="000000"/>
        </w:rPr>
        <w:t>Miroslav Škaloud</w:t>
      </w:r>
      <w:r w:rsidRPr="00DC3D46">
        <w:rPr>
          <w:rFonts w:eastAsia="Calibri"/>
          <w:color w:val="000000"/>
        </w:rPr>
        <w:t xml:space="preserve">. </w:t>
      </w:r>
    </w:p>
    <w:p w14:paraId="67E6FC6F" w14:textId="77777777" w:rsidR="004C4BD8" w:rsidRPr="00DC3D46" w:rsidRDefault="004C4BD8" w:rsidP="004C4BD8">
      <w:pPr>
        <w:autoSpaceDE w:val="0"/>
        <w:autoSpaceDN w:val="0"/>
        <w:adjustRightInd w:val="0"/>
        <w:spacing w:after="80"/>
        <w:ind w:firstLine="707"/>
        <w:jc w:val="both"/>
        <w:rPr>
          <w:rFonts w:eastAsia="Calibri"/>
          <w:color w:val="000000"/>
        </w:rPr>
      </w:pPr>
      <w:r w:rsidRPr="00DC3D46">
        <w:rPr>
          <w:rFonts w:eastAsia="Calibri"/>
          <w:color w:val="000000"/>
        </w:rPr>
        <w:t xml:space="preserve">Ve sledovaném období se ústavní komise sešla na </w:t>
      </w:r>
      <w:r w:rsidRPr="00DC3D46">
        <w:rPr>
          <w:rFonts w:eastAsia="Calibri"/>
          <w:b/>
          <w:bCs/>
          <w:color w:val="000000"/>
        </w:rPr>
        <w:t>pěti schůzích</w:t>
      </w:r>
      <w:r w:rsidRPr="00DC3D46">
        <w:rPr>
          <w:rFonts w:eastAsia="Calibri"/>
          <w:color w:val="000000"/>
        </w:rPr>
        <w:t xml:space="preserve">, z nichž jedna byla společná s partnerskou ústavní komisí Poslanecké sněmovny. Přijala </w:t>
      </w:r>
      <w:r w:rsidRPr="00DC3D46">
        <w:rPr>
          <w:rFonts w:eastAsia="Calibri"/>
          <w:b/>
          <w:bCs/>
          <w:color w:val="000000"/>
        </w:rPr>
        <w:t>dvě usnesení - stanoviska</w:t>
      </w:r>
      <w:r w:rsidRPr="00DC3D46">
        <w:rPr>
          <w:rFonts w:eastAsia="Calibri"/>
          <w:color w:val="000000"/>
        </w:rPr>
        <w:t xml:space="preserve">. </w:t>
      </w:r>
    </w:p>
    <w:p w14:paraId="236F2F81" w14:textId="77777777" w:rsidR="004C4BD8" w:rsidRPr="00DC3D46" w:rsidRDefault="004C4BD8" w:rsidP="004C4BD8">
      <w:pPr>
        <w:autoSpaceDE w:val="0"/>
        <w:autoSpaceDN w:val="0"/>
        <w:adjustRightInd w:val="0"/>
        <w:spacing w:after="80"/>
        <w:jc w:val="center"/>
        <w:rPr>
          <w:rFonts w:eastAsia="Calibri"/>
          <w:color w:val="000000"/>
        </w:rPr>
      </w:pPr>
      <w:r w:rsidRPr="00DC3D46">
        <w:rPr>
          <w:rFonts w:eastAsia="Calibri"/>
          <w:color w:val="000000"/>
        </w:rPr>
        <w:t xml:space="preserve">x x x </w:t>
      </w:r>
    </w:p>
    <w:p w14:paraId="7B7E2108" w14:textId="77777777" w:rsidR="004C4BD8" w:rsidRPr="00DC3D46" w:rsidRDefault="004C4BD8" w:rsidP="004C4BD8">
      <w:pPr>
        <w:autoSpaceDE w:val="0"/>
        <w:autoSpaceDN w:val="0"/>
        <w:adjustRightInd w:val="0"/>
        <w:spacing w:after="80"/>
        <w:ind w:firstLine="707"/>
        <w:jc w:val="both"/>
        <w:rPr>
          <w:rFonts w:eastAsia="Calibri"/>
          <w:color w:val="000000"/>
        </w:rPr>
      </w:pPr>
      <w:r w:rsidRPr="00DC3D46">
        <w:rPr>
          <w:rFonts w:eastAsia="Calibri"/>
          <w:color w:val="000000"/>
        </w:rPr>
        <w:t xml:space="preserve">Co se témat jednání týče, pokračovala komise zprvu v rozjednané agendě, jež však byla již od jara ovlivněna koronavirovou krizí, která znamenala koncentraci pozornosti členů Parlamentu na otázky bezprostředního zvládání krizové situace. Na jedné straně to vedlo ke zpomalení projednávání návrhů jsoucích v Poslanecké sněmovně, na druhé straně se objevila témata nová. </w:t>
      </w:r>
    </w:p>
    <w:p w14:paraId="30C62073" w14:textId="77777777" w:rsidR="004C4BD8" w:rsidRPr="00DC3D46" w:rsidRDefault="004C4BD8" w:rsidP="004C4BD8">
      <w:pPr>
        <w:autoSpaceDE w:val="0"/>
        <w:autoSpaceDN w:val="0"/>
        <w:adjustRightInd w:val="0"/>
        <w:spacing w:before="80" w:after="80"/>
        <w:ind w:firstLine="707"/>
        <w:jc w:val="both"/>
        <w:rPr>
          <w:rFonts w:eastAsia="Calibri"/>
          <w:color w:val="000000"/>
        </w:rPr>
      </w:pPr>
      <w:r w:rsidRPr="00DC3D46">
        <w:rPr>
          <w:rFonts w:eastAsia="Calibri"/>
          <w:b/>
          <w:bCs/>
          <w:color w:val="000000"/>
        </w:rPr>
        <w:t xml:space="preserve">1. </w:t>
      </w:r>
      <w:r w:rsidRPr="00DC3D46">
        <w:rPr>
          <w:rFonts w:eastAsia="Calibri"/>
          <w:color w:val="000000"/>
        </w:rPr>
        <w:t xml:space="preserve">Začneme-li těmi posledně zmíněnými, zhmotnila se ve stanovisku k „Petici proti omezení pravomocí Parlamentu České republiky během nouzového stavu“ (usnesení č. 5), jež bylo přijato na základě žádosti věcně příslušného výboru Senátu. Komise ocenila obezřetnost občanů – petentů při hodnocení činnosti veřejné moci a přihlásila se k debatě o změně právní úpravy krizových stavů. Ukázalo se totiž, že postavení ministra zdravotnictví při zvládání epidemií je neadekvátně volné, resp. málo vyvážené (politickými) kontrolními prvky. Taková debata by mohla být příležitostí pro žádoucí revizi ústavního zákona o bezpečnosti. </w:t>
      </w:r>
    </w:p>
    <w:p w14:paraId="3BD7AF06" w14:textId="77777777" w:rsidR="004C4BD8" w:rsidRPr="00DC3D46" w:rsidRDefault="004C4BD8" w:rsidP="004C4BD8">
      <w:pPr>
        <w:autoSpaceDE w:val="0"/>
        <w:autoSpaceDN w:val="0"/>
        <w:adjustRightInd w:val="0"/>
        <w:spacing w:before="80" w:after="80"/>
        <w:ind w:firstLine="707"/>
        <w:jc w:val="both"/>
        <w:rPr>
          <w:rFonts w:eastAsia="Calibri"/>
          <w:color w:val="000000"/>
        </w:rPr>
      </w:pPr>
      <w:r w:rsidRPr="00DC3D46">
        <w:rPr>
          <w:rFonts w:eastAsia="Calibri"/>
          <w:b/>
          <w:bCs/>
          <w:color w:val="000000"/>
        </w:rPr>
        <w:t xml:space="preserve">2. </w:t>
      </w:r>
      <w:r w:rsidRPr="00DC3D46">
        <w:rPr>
          <w:rFonts w:eastAsia="Calibri"/>
          <w:color w:val="000000"/>
        </w:rPr>
        <w:t xml:space="preserve">Další problémový okruh představoval návrh zvláštního zákona umožňujícího volit osobám umístěným do karantény kvůli nemoci covid-19. Komise o něm detailně debatovala se zástupci ministerstva vnitra. To samé platí pro pracovní návrh novely ústavního zákona o bezpečnosti, vůči němuž však byli členové komise podstatně kritičtější. Říci se to dá zvláště o nově konstitucionalizovaném stavu nebezpečí, a to jak ve vztahu k základnímu vymezení, tak vůči vládě jako jednomu z možných rozhodovatelů o tomto stavu. Ústavní zákon o bezpečnosti by každopádně zasloužil důkladnější a širší analýzu. </w:t>
      </w:r>
    </w:p>
    <w:p w14:paraId="5C624B73" w14:textId="77777777" w:rsidR="004C4BD8" w:rsidRPr="00DC3D46" w:rsidRDefault="004C4BD8" w:rsidP="004C4BD8">
      <w:pPr>
        <w:autoSpaceDE w:val="0"/>
        <w:autoSpaceDN w:val="0"/>
        <w:adjustRightInd w:val="0"/>
        <w:spacing w:after="80"/>
        <w:ind w:firstLine="707"/>
        <w:jc w:val="both"/>
        <w:rPr>
          <w:rFonts w:eastAsia="Calibri"/>
          <w:color w:val="000000"/>
        </w:rPr>
      </w:pPr>
      <w:r w:rsidRPr="00DC3D46">
        <w:rPr>
          <w:rFonts w:eastAsia="Calibri"/>
          <w:b/>
          <w:bCs/>
          <w:color w:val="000000"/>
        </w:rPr>
        <w:t xml:space="preserve">3. </w:t>
      </w:r>
      <w:r w:rsidRPr="00DC3D46">
        <w:rPr>
          <w:rFonts w:eastAsia="Calibri"/>
          <w:color w:val="000000"/>
        </w:rPr>
        <w:t xml:space="preserve">Odhlédneme-li od témat souvisejících se zvládáním koronoviru, zmínit je třeba druhé z přijatých stanovisek (usnesení č. 4), jehož předmětem byl návrh senátního návrhu novelizace Listiny základních práv a svobod, který pojednával o nutné obraně života za pomoci zbraně. Na základě několika odborných vyjádření přijala komise poměrně kritické stanovisko, v němž upozornila na hodnotu stability ústavního lidskoprávního katalogu, vyhovující zákonnou úpravu nutné obrany a úskalí navrhovaného textu jak vzhledem k pravděpodobnému účelu (vyhnutí se regulatornímu účinku evropského práva), tak vzhledem k možným dopadům na právní praxi. </w:t>
      </w:r>
    </w:p>
    <w:p w14:paraId="7E45A5D7" w14:textId="35B084A9" w:rsidR="004C4BD8" w:rsidRPr="00DC3D46" w:rsidRDefault="004C4BD8" w:rsidP="000520F4">
      <w:pPr>
        <w:autoSpaceDE w:val="0"/>
        <w:autoSpaceDN w:val="0"/>
        <w:adjustRightInd w:val="0"/>
        <w:spacing w:after="80"/>
        <w:ind w:firstLine="707"/>
        <w:jc w:val="both"/>
        <w:rPr>
          <w:rFonts w:eastAsia="Calibri"/>
          <w:color w:val="000000"/>
        </w:rPr>
      </w:pPr>
      <w:r w:rsidRPr="00DC3D46">
        <w:rPr>
          <w:rFonts w:eastAsia="Calibri"/>
          <w:b/>
          <w:bCs/>
          <w:color w:val="000000"/>
        </w:rPr>
        <w:t xml:space="preserve">4. </w:t>
      </w:r>
      <w:r w:rsidRPr="00DC3D46">
        <w:rPr>
          <w:rFonts w:eastAsia="Calibri"/>
          <w:color w:val="000000"/>
        </w:rPr>
        <w:t xml:space="preserve">Z debat vedených se sněmovní ústavní komisí je třeba vyzdvihnout dvojici ústavních předloh. První je dalším pokusem o novelizaci č. 43 Ústavy, tentokráte na základě rozdělení působnosti Parlamentu a vlády čistě se zřetelem k času vyslání či pobytu ozbrojených sil: do 60 dnů rozhodování vlády, nad 60 dnů rozhodování Parlamentu. V obou komisích nicméně převážil názor, že není vhodné takto razantně posílit vládu, pročež je třeba hledat novou podobu jednotlivých výjimek formulovaných ve prospěch vládního rozhodování (např. záchrana životů, plnění mezinárodních závazků apod.). </w:t>
      </w:r>
    </w:p>
    <w:p w14:paraId="50F81E38" w14:textId="77777777" w:rsidR="004C4BD8" w:rsidRPr="00DC3D46" w:rsidRDefault="004C4BD8" w:rsidP="004C4BD8">
      <w:pPr>
        <w:autoSpaceDE w:val="0"/>
        <w:autoSpaceDN w:val="0"/>
        <w:adjustRightInd w:val="0"/>
        <w:spacing w:after="80"/>
        <w:ind w:firstLine="707"/>
        <w:jc w:val="both"/>
        <w:rPr>
          <w:rFonts w:eastAsia="Calibri"/>
          <w:color w:val="000000"/>
        </w:rPr>
      </w:pPr>
      <w:r w:rsidRPr="00DC3D46">
        <w:rPr>
          <w:rFonts w:eastAsia="Calibri"/>
          <w:color w:val="000000"/>
        </w:rPr>
        <w:lastRenderedPageBreak/>
        <w:t xml:space="preserve">Druhá z debatovaných předloh mířila jednak k fixaci volebních termínů voleb do Senátu a zastupitelstev územních samosprávných celků, jednak k zajištění neměnnosti senátních volebních obvodů. Nakonec bylo dosaženo dohody, že senátní volební obvody nebudou neměnné, jelikož by to oslabovalo rovnost volebního práva, ale měnit se budou v delších časových obdobích. Zmocnění pro to poskytne Ústava. </w:t>
      </w:r>
    </w:p>
    <w:p w14:paraId="59AC2096" w14:textId="77777777" w:rsidR="004C4BD8" w:rsidRPr="00DC3D46" w:rsidRDefault="004C4BD8" w:rsidP="004C4BD8">
      <w:pPr>
        <w:autoSpaceDE w:val="0"/>
        <w:autoSpaceDN w:val="0"/>
        <w:adjustRightInd w:val="0"/>
        <w:spacing w:after="80"/>
        <w:ind w:firstLine="707"/>
        <w:jc w:val="both"/>
        <w:rPr>
          <w:rFonts w:eastAsia="Calibri"/>
          <w:color w:val="000000"/>
        </w:rPr>
      </w:pPr>
      <w:r w:rsidRPr="00DC3D46">
        <w:rPr>
          <w:rFonts w:eastAsia="Calibri"/>
          <w:b/>
          <w:bCs/>
          <w:color w:val="000000"/>
        </w:rPr>
        <w:t xml:space="preserve">5. </w:t>
      </w:r>
      <w:r w:rsidRPr="00DC3D46">
        <w:rPr>
          <w:rFonts w:eastAsia="Calibri"/>
          <w:color w:val="000000"/>
        </w:rPr>
        <w:t xml:space="preserve">Specifický problémový okruh vytvořily četné návrhy zavedení ústavní ochrany vody, jimž bylo věnováno jednání organizované ve spolupráci s komisí VODA – SUCHO. Slyšeni byli zástupci navrhovatelů i experti z oblasti ústavního práva a práva životního prostředí. Předběžným výsledkem byl závěr, podle nějž může mít ústavní úprava smysl jen tehdy, vyplyne-li z ní i něco jiného, než je konstatování o důležitosti vody. Otázkou rovněž je, zda není dostatečná efektivní ochrana na úrovni zákonů a podzákonných právních předpisů. Není-li efektivní, měla by se takovou stát. Ústavní úprava může svou roli sehrát až v případě, kdy úprava zákonná nestačí. </w:t>
      </w:r>
    </w:p>
    <w:p w14:paraId="3B6AF6F4" w14:textId="77777777" w:rsidR="004C4BD8" w:rsidRPr="00DC3D46" w:rsidRDefault="004C4BD8" w:rsidP="004C4BD8">
      <w:pPr>
        <w:autoSpaceDE w:val="0"/>
        <w:autoSpaceDN w:val="0"/>
        <w:adjustRightInd w:val="0"/>
        <w:spacing w:after="80"/>
        <w:ind w:firstLine="707"/>
        <w:jc w:val="both"/>
        <w:rPr>
          <w:rFonts w:eastAsia="Calibri"/>
          <w:color w:val="000000"/>
        </w:rPr>
      </w:pPr>
      <w:r w:rsidRPr="00DC3D46">
        <w:rPr>
          <w:rFonts w:eastAsia="Calibri"/>
          <w:b/>
          <w:bCs/>
          <w:color w:val="000000"/>
        </w:rPr>
        <w:t xml:space="preserve">6. </w:t>
      </w:r>
      <w:r w:rsidRPr="00DC3D46">
        <w:rPr>
          <w:rFonts w:eastAsia="Calibri"/>
          <w:color w:val="000000"/>
        </w:rPr>
        <w:t xml:space="preserve">Všemi shora uváděnými body se vine společná linka: jaká má být role Senátu v procesu provádění změn ústavního pořádku? Nejde jen o obsah jednotlivých změn, ale i to, nakolik mají být projednávány samostatně, anebo v provázaných „balíčcích“, jež zohlední preference jednotlivých aktérů procesu ústavních změn a současně i stabilitu ústavního pořádku. Rovněž o tom byla na schůzích komise opakovaně řeč, přičemž jako jasné priority Senátu, mělo-li by dojít ke změny Ústavy, byly vytyčeny prodloužení třicetidenní lhůty, rozšíření čl. 40 Ústavy přinejmenším o zákony o Ústavním soudu, Nejvyšším kontrolním úřadu a České národní bance a zjednodušení procesu ústavní žaloby. </w:t>
      </w:r>
    </w:p>
    <w:p w14:paraId="1190CE07" w14:textId="77777777" w:rsidR="004C4BD8" w:rsidRPr="00DC3D46" w:rsidRDefault="004C4BD8" w:rsidP="004C4BD8">
      <w:pPr>
        <w:autoSpaceDE w:val="0"/>
        <w:autoSpaceDN w:val="0"/>
        <w:adjustRightInd w:val="0"/>
        <w:spacing w:after="80"/>
        <w:ind w:firstLine="707"/>
        <w:jc w:val="both"/>
        <w:rPr>
          <w:rFonts w:eastAsia="Calibri"/>
          <w:color w:val="000000"/>
        </w:rPr>
      </w:pPr>
      <w:r w:rsidRPr="00DC3D46">
        <w:rPr>
          <w:rFonts w:eastAsia="Calibri"/>
          <w:b/>
          <w:bCs/>
          <w:color w:val="000000"/>
        </w:rPr>
        <w:t xml:space="preserve">7. </w:t>
      </w:r>
      <w:r w:rsidRPr="00DC3D46">
        <w:rPr>
          <w:rFonts w:eastAsia="Calibri"/>
          <w:color w:val="000000"/>
        </w:rPr>
        <w:t xml:space="preserve">Spíše s intepretací a aplikací Ústavy souvisela diskuse s představiteli ministerstva zahraničních věcí o možnostech zjednodušeného schvalování mezinárodních smluv, pakliže smlouvy samotné pro určité dílčí změny nepředpokládají kompletní ratifikační proces. Podle členů komise tu je prostor pro modifikaci stávající praxe, ovšem vyvážený informacemi o takových smluvních změnách. </w:t>
      </w:r>
    </w:p>
    <w:p w14:paraId="7B3C9EC8" w14:textId="77777777" w:rsidR="004C4BD8" w:rsidRPr="00DC3D46" w:rsidRDefault="004C4BD8" w:rsidP="004C4BD8">
      <w:pPr>
        <w:autoSpaceDE w:val="0"/>
        <w:autoSpaceDN w:val="0"/>
        <w:adjustRightInd w:val="0"/>
        <w:spacing w:after="80"/>
        <w:ind w:firstLine="707"/>
        <w:jc w:val="both"/>
        <w:rPr>
          <w:rFonts w:eastAsia="Calibri"/>
          <w:color w:val="000000"/>
        </w:rPr>
      </w:pPr>
      <w:r w:rsidRPr="00DC3D46">
        <w:rPr>
          <w:rFonts w:eastAsia="Calibri"/>
          <w:b/>
          <w:bCs/>
          <w:color w:val="000000"/>
        </w:rPr>
        <w:t xml:space="preserve">Závěr: </w:t>
      </w:r>
      <w:r w:rsidRPr="00DC3D46">
        <w:rPr>
          <w:rFonts w:eastAsia="Calibri"/>
          <w:color w:val="000000"/>
        </w:rPr>
        <w:t xml:space="preserve">Během let své existence posunula ústavní komise těžiště své činnosti od pokusu o komplexní novelizaci Ústavy spíše ke střežení základních parametrů našeho ústavního řádu, zaujímání stanovisek k nejrůznějším návrhům vládním, poslaneckým i senátorským a diskusi se zainteresovanými aktéry jak ze struktur státní moci, tak z odborné veřejnosti. Takovou úlohu může jistě plnit i nadále. </w:t>
      </w:r>
    </w:p>
    <w:p w14:paraId="000B3FD4" w14:textId="77777777" w:rsidR="000520F4" w:rsidRPr="00DC3D46" w:rsidRDefault="000520F4" w:rsidP="004C4BD8">
      <w:pPr>
        <w:autoSpaceDE w:val="0"/>
        <w:autoSpaceDN w:val="0"/>
        <w:adjustRightInd w:val="0"/>
        <w:spacing w:after="80"/>
        <w:ind w:firstLine="707"/>
        <w:jc w:val="both"/>
        <w:rPr>
          <w:rFonts w:eastAsia="Calibri"/>
          <w:color w:val="000000"/>
        </w:rPr>
      </w:pPr>
    </w:p>
    <w:p w14:paraId="69F63363" w14:textId="77777777" w:rsidR="000520F4" w:rsidRPr="00DC3D46" w:rsidRDefault="000520F4" w:rsidP="004C4BD8">
      <w:pPr>
        <w:autoSpaceDE w:val="0"/>
        <w:autoSpaceDN w:val="0"/>
        <w:adjustRightInd w:val="0"/>
        <w:spacing w:after="80"/>
        <w:ind w:firstLine="707"/>
        <w:jc w:val="both"/>
        <w:rPr>
          <w:rFonts w:eastAsia="Calibri"/>
          <w:color w:val="000000"/>
        </w:rPr>
      </w:pPr>
    </w:p>
    <w:p w14:paraId="5FA4605B" w14:textId="2A9F208D" w:rsidR="004C4BD8" w:rsidRPr="00DC3D46" w:rsidRDefault="004C4BD8" w:rsidP="004C4BD8">
      <w:pPr>
        <w:autoSpaceDE w:val="0"/>
        <w:autoSpaceDN w:val="0"/>
        <w:adjustRightInd w:val="0"/>
        <w:spacing w:after="80"/>
        <w:ind w:firstLine="707"/>
        <w:jc w:val="both"/>
        <w:rPr>
          <w:rFonts w:eastAsia="Calibri"/>
          <w:color w:val="000000"/>
        </w:rPr>
      </w:pPr>
      <w:r w:rsidRPr="00DC3D46">
        <w:rPr>
          <w:rFonts w:eastAsia="Calibri"/>
          <w:color w:val="000000"/>
        </w:rPr>
        <w:t xml:space="preserve">Jiří Dienstbier </w:t>
      </w:r>
      <w:r w:rsidR="000520F4" w:rsidRPr="00DC3D46">
        <w:rPr>
          <w:rFonts w:eastAsia="Calibri"/>
          <w:color w:val="000000"/>
        </w:rPr>
        <w:t>v. r.</w:t>
      </w:r>
    </w:p>
    <w:p w14:paraId="40116D15" w14:textId="77777777" w:rsidR="004C4BD8" w:rsidRPr="00DC3D46" w:rsidRDefault="004C4BD8" w:rsidP="004C4BD8">
      <w:pPr>
        <w:autoSpaceDE w:val="0"/>
        <w:autoSpaceDN w:val="0"/>
        <w:adjustRightInd w:val="0"/>
        <w:spacing w:after="80"/>
        <w:ind w:firstLine="707"/>
        <w:jc w:val="both"/>
        <w:rPr>
          <w:rFonts w:eastAsia="Calibri"/>
          <w:color w:val="000000"/>
        </w:rPr>
      </w:pPr>
      <w:r w:rsidRPr="00DC3D46">
        <w:rPr>
          <w:rFonts w:eastAsia="Calibri"/>
          <w:color w:val="000000"/>
        </w:rPr>
        <w:t xml:space="preserve">předseda ústavní komise </w:t>
      </w:r>
    </w:p>
    <w:p w14:paraId="7792994A" w14:textId="0FD3164A" w:rsidR="004C4BD8" w:rsidRPr="008C4DAB" w:rsidRDefault="004C4BD8" w:rsidP="008C4DAB">
      <w:pPr>
        <w:rPr>
          <w:rFonts w:eastAsia="Calibri"/>
        </w:rPr>
      </w:pPr>
    </w:p>
    <w:p w14:paraId="4E4C8202" w14:textId="77777777" w:rsidR="008C4DAB" w:rsidRDefault="008C4DAB">
      <w:pPr>
        <w:rPr>
          <w:rFonts w:ascii="Verdana" w:eastAsia="Calibri" w:hAnsi="Verdana" w:cs="Verdana"/>
          <w:b/>
          <w:bCs/>
          <w:color w:val="000000"/>
          <w:sz w:val="28"/>
          <w:szCs w:val="28"/>
        </w:rPr>
      </w:pPr>
      <w:r>
        <w:rPr>
          <w:rFonts w:ascii="Verdana" w:eastAsia="Calibri" w:hAnsi="Verdana" w:cs="Verdana"/>
          <w:b/>
          <w:bCs/>
          <w:color w:val="000000"/>
          <w:sz w:val="28"/>
          <w:szCs w:val="28"/>
        </w:rPr>
        <w:br w:type="page"/>
      </w:r>
    </w:p>
    <w:p w14:paraId="4E0FA3D8" w14:textId="3505E789" w:rsidR="004C4BD8" w:rsidRPr="008C4DAB" w:rsidRDefault="004C4BD8" w:rsidP="008C4DAB">
      <w:pPr>
        <w:pStyle w:val="Nadpis2"/>
        <w:jc w:val="center"/>
        <w:rPr>
          <w:rFonts w:ascii="Verdana" w:eastAsia="Calibri" w:hAnsi="Verdana"/>
          <w:i w:val="0"/>
          <w:sz w:val="24"/>
          <w:szCs w:val="24"/>
        </w:rPr>
      </w:pPr>
      <w:bookmarkStart w:id="87" w:name="_Toc90877772"/>
      <w:bookmarkStart w:id="88" w:name="_Zpráva_o_činnosti_11"/>
      <w:bookmarkEnd w:id="88"/>
      <w:r w:rsidRPr="008C4DAB">
        <w:rPr>
          <w:rFonts w:ascii="Verdana" w:eastAsia="Calibri" w:hAnsi="Verdana"/>
          <w:i w:val="0"/>
          <w:sz w:val="24"/>
          <w:szCs w:val="24"/>
        </w:rPr>
        <w:lastRenderedPageBreak/>
        <w:t>Zpráva o činnosti Stále komise Senátu VODA-SUCHO</w:t>
      </w:r>
      <w:bookmarkEnd w:id="87"/>
    </w:p>
    <w:p w14:paraId="490D67F7" w14:textId="77777777" w:rsidR="004C4BD8" w:rsidRPr="004C4BD8" w:rsidRDefault="004C4BD8" w:rsidP="004C4BD8">
      <w:pPr>
        <w:autoSpaceDE w:val="0"/>
        <w:autoSpaceDN w:val="0"/>
        <w:adjustRightInd w:val="0"/>
        <w:spacing w:after="200"/>
        <w:jc w:val="center"/>
        <w:rPr>
          <w:rFonts w:ascii="Verdana" w:eastAsia="Calibri" w:hAnsi="Verdana" w:cs="Verdana"/>
          <w:color w:val="000000"/>
          <w:sz w:val="23"/>
          <w:szCs w:val="23"/>
        </w:rPr>
      </w:pPr>
      <w:r w:rsidRPr="004C4BD8">
        <w:rPr>
          <w:rFonts w:ascii="Verdana" w:eastAsia="Calibri" w:hAnsi="Verdana" w:cs="Verdana"/>
          <w:b/>
          <w:bCs/>
          <w:color w:val="000000"/>
          <w:sz w:val="23"/>
          <w:szCs w:val="23"/>
        </w:rPr>
        <w:t xml:space="preserve">12. funkční období </w:t>
      </w:r>
    </w:p>
    <w:p w14:paraId="225A480C" w14:textId="77777777" w:rsidR="004C4BD8" w:rsidRPr="004C4BD8" w:rsidRDefault="004C4BD8" w:rsidP="004C4BD8">
      <w:pPr>
        <w:autoSpaceDE w:val="0"/>
        <w:autoSpaceDN w:val="0"/>
        <w:adjustRightInd w:val="0"/>
        <w:spacing w:after="200"/>
        <w:jc w:val="both"/>
        <w:rPr>
          <w:rFonts w:ascii="Verdana" w:eastAsia="Calibri" w:hAnsi="Verdana" w:cs="Verdana"/>
          <w:color w:val="000000"/>
          <w:sz w:val="22"/>
          <w:szCs w:val="22"/>
        </w:rPr>
      </w:pPr>
      <w:r w:rsidRPr="004C4BD8">
        <w:rPr>
          <w:rFonts w:ascii="Verdana" w:eastAsia="Calibri" w:hAnsi="Verdana" w:cs="Verdana"/>
          <w:color w:val="000000"/>
          <w:sz w:val="22"/>
          <w:szCs w:val="22"/>
        </w:rPr>
        <w:t xml:space="preserve">V červenci 2018 (11. funkční období Senátu PČR) ustavil tehdejší místopředseda Senátu PČR Ivo Bárek po dohodě s předsedy všech senátorských klubů Pracovní skupinu pro problematiku voda – sucho s cílem zjistit stav systémového naplňování platné vládní Koncepce na ochranu před následky sucha pro území ČR (dále Koncepce). </w:t>
      </w:r>
    </w:p>
    <w:p w14:paraId="7C8ABB9D" w14:textId="77777777" w:rsidR="004C4BD8" w:rsidRPr="004C4BD8" w:rsidRDefault="004C4BD8" w:rsidP="004C4BD8">
      <w:pPr>
        <w:autoSpaceDE w:val="0"/>
        <w:autoSpaceDN w:val="0"/>
        <w:adjustRightInd w:val="0"/>
        <w:spacing w:after="200"/>
        <w:jc w:val="both"/>
        <w:rPr>
          <w:rFonts w:ascii="Verdana" w:eastAsia="Calibri" w:hAnsi="Verdana" w:cs="Verdana"/>
          <w:color w:val="000000"/>
          <w:sz w:val="22"/>
          <w:szCs w:val="22"/>
        </w:rPr>
      </w:pPr>
      <w:r w:rsidRPr="004C4BD8">
        <w:rPr>
          <w:rFonts w:ascii="Verdana" w:eastAsia="Calibri" w:hAnsi="Verdana" w:cs="Verdana"/>
          <w:color w:val="000000"/>
          <w:sz w:val="22"/>
          <w:szCs w:val="22"/>
        </w:rPr>
        <w:t xml:space="preserve">Stálá komise Senátu VODA-SUCHO (dále SKVS, Komise) byla v návaznosti na zmíněnou pracovní skupinu následně ustavena 14. listopadu 2018 usnesením pléna Senátu PČR č. 12 z 1. schůze ve 12. funkčním období Senátu PČR. </w:t>
      </w:r>
    </w:p>
    <w:p w14:paraId="714C6C45" w14:textId="77777777" w:rsidR="004C4BD8" w:rsidRPr="004C4BD8" w:rsidRDefault="004C4BD8" w:rsidP="004C4BD8">
      <w:pPr>
        <w:autoSpaceDE w:val="0"/>
        <w:autoSpaceDN w:val="0"/>
        <w:adjustRightInd w:val="0"/>
        <w:spacing w:after="200"/>
        <w:jc w:val="both"/>
        <w:rPr>
          <w:rFonts w:ascii="Verdana" w:eastAsia="Calibri" w:hAnsi="Verdana" w:cs="Verdana"/>
          <w:color w:val="000000"/>
          <w:sz w:val="23"/>
          <w:szCs w:val="23"/>
        </w:rPr>
      </w:pPr>
      <w:r w:rsidRPr="004C4BD8">
        <w:rPr>
          <w:rFonts w:ascii="Verdana" w:eastAsia="Calibri" w:hAnsi="Verdana" w:cs="Verdana"/>
          <w:b/>
          <w:bCs/>
          <w:color w:val="000000"/>
          <w:sz w:val="23"/>
          <w:szCs w:val="23"/>
        </w:rPr>
        <w:t xml:space="preserve">Náplní činnosti SKVS pro 12. funkční období je: </w:t>
      </w:r>
    </w:p>
    <w:p w14:paraId="1BE2852F" w14:textId="77777777" w:rsidR="004C4BD8" w:rsidRPr="004C4BD8" w:rsidRDefault="004C4BD8" w:rsidP="004C4BD8">
      <w:pPr>
        <w:autoSpaceDE w:val="0"/>
        <w:autoSpaceDN w:val="0"/>
        <w:adjustRightInd w:val="0"/>
        <w:ind w:left="1067" w:hanging="360"/>
        <w:jc w:val="both"/>
        <w:rPr>
          <w:rFonts w:ascii="Verdana" w:eastAsia="Calibri" w:hAnsi="Verdana" w:cs="Verdana"/>
          <w:color w:val="000000"/>
          <w:sz w:val="22"/>
          <w:szCs w:val="22"/>
        </w:rPr>
      </w:pPr>
      <w:r w:rsidRPr="004C4BD8">
        <w:rPr>
          <w:rFonts w:ascii="Wingdings" w:eastAsia="Calibri" w:hAnsi="Wingdings" w:cs="Wingdings"/>
          <w:color w:val="000000"/>
          <w:sz w:val="22"/>
          <w:szCs w:val="22"/>
        </w:rPr>
        <w:t></w:t>
      </w:r>
      <w:r w:rsidRPr="004C4BD8">
        <w:rPr>
          <w:rFonts w:ascii="Wingdings" w:eastAsia="Calibri" w:hAnsi="Wingdings" w:cs="Wingdings"/>
          <w:color w:val="000000"/>
          <w:sz w:val="22"/>
          <w:szCs w:val="22"/>
        </w:rPr>
        <w:t></w:t>
      </w:r>
      <w:r w:rsidRPr="004C4BD8">
        <w:rPr>
          <w:rFonts w:ascii="Verdana" w:eastAsia="Calibri" w:hAnsi="Verdana" w:cs="Verdana"/>
          <w:color w:val="000000"/>
          <w:sz w:val="22"/>
          <w:szCs w:val="22"/>
        </w:rPr>
        <w:t xml:space="preserve">Dohlížet nad souladem všech platných zákonů a opatření s vládní Koncepcí na ochranu před následky sucha pro území České republiky; </w:t>
      </w:r>
    </w:p>
    <w:p w14:paraId="5C1C2820" w14:textId="77777777" w:rsidR="004C4BD8" w:rsidRPr="004C4BD8" w:rsidRDefault="004C4BD8" w:rsidP="004C4BD8">
      <w:pPr>
        <w:autoSpaceDE w:val="0"/>
        <w:autoSpaceDN w:val="0"/>
        <w:adjustRightInd w:val="0"/>
        <w:ind w:left="1067" w:hanging="360"/>
        <w:jc w:val="both"/>
        <w:rPr>
          <w:rFonts w:ascii="Verdana" w:eastAsia="Calibri" w:hAnsi="Verdana" w:cs="Verdana"/>
          <w:color w:val="000000"/>
          <w:sz w:val="22"/>
          <w:szCs w:val="22"/>
        </w:rPr>
      </w:pPr>
      <w:r w:rsidRPr="004C4BD8">
        <w:rPr>
          <w:rFonts w:ascii="Wingdings" w:eastAsia="Calibri" w:hAnsi="Wingdings" w:cs="Wingdings"/>
          <w:color w:val="000000"/>
          <w:sz w:val="22"/>
          <w:szCs w:val="22"/>
        </w:rPr>
        <w:t></w:t>
      </w:r>
      <w:r w:rsidRPr="004C4BD8">
        <w:rPr>
          <w:rFonts w:ascii="Wingdings" w:eastAsia="Calibri" w:hAnsi="Wingdings" w:cs="Wingdings"/>
          <w:color w:val="000000"/>
          <w:sz w:val="22"/>
          <w:szCs w:val="22"/>
        </w:rPr>
        <w:t></w:t>
      </w:r>
      <w:r w:rsidRPr="004C4BD8">
        <w:rPr>
          <w:rFonts w:ascii="Verdana" w:eastAsia="Calibri" w:hAnsi="Verdana" w:cs="Verdana"/>
          <w:color w:val="000000"/>
          <w:sz w:val="22"/>
          <w:szCs w:val="22"/>
        </w:rPr>
        <w:t xml:space="preserve">připomínkovat či navrhovat zákony a vydávat doporučení Senátu k usnesením týkajícím se problematiky vody a sucha; </w:t>
      </w:r>
    </w:p>
    <w:p w14:paraId="3F3C3B7A" w14:textId="77777777" w:rsidR="004C4BD8" w:rsidRPr="004C4BD8" w:rsidRDefault="004C4BD8" w:rsidP="004C4BD8">
      <w:pPr>
        <w:autoSpaceDE w:val="0"/>
        <w:autoSpaceDN w:val="0"/>
        <w:adjustRightInd w:val="0"/>
        <w:ind w:left="1067" w:hanging="360"/>
        <w:jc w:val="both"/>
        <w:rPr>
          <w:rFonts w:ascii="Verdana" w:eastAsia="Calibri" w:hAnsi="Verdana" w:cs="Verdana"/>
          <w:color w:val="000000"/>
          <w:sz w:val="22"/>
          <w:szCs w:val="22"/>
        </w:rPr>
      </w:pPr>
      <w:r w:rsidRPr="004C4BD8">
        <w:rPr>
          <w:rFonts w:ascii="Wingdings" w:eastAsia="Calibri" w:hAnsi="Wingdings" w:cs="Wingdings"/>
          <w:color w:val="000000"/>
          <w:sz w:val="22"/>
          <w:szCs w:val="22"/>
        </w:rPr>
        <w:t></w:t>
      </w:r>
      <w:r w:rsidRPr="004C4BD8">
        <w:rPr>
          <w:rFonts w:ascii="Wingdings" w:eastAsia="Calibri" w:hAnsi="Wingdings" w:cs="Wingdings"/>
          <w:color w:val="000000"/>
          <w:sz w:val="22"/>
          <w:szCs w:val="22"/>
        </w:rPr>
        <w:t></w:t>
      </w:r>
      <w:r w:rsidRPr="004C4BD8">
        <w:rPr>
          <w:rFonts w:ascii="Verdana" w:eastAsia="Calibri" w:hAnsi="Verdana" w:cs="Verdana"/>
          <w:color w:val="000000"/>
          <w:sz w:val="22"/>
          <w:szCs w:val="22"/>
        </w:rPr>
        <w:t xml:space="preserve">podílet se na efektivní činnosti relevantních odborných, akademických, resortních a meziresortních orgánů zabývajících se problematikou sucha; </w:t>
      </w:r>
    </w:p>
    <w:p w14:paraId="04C287B9" w14:textId="77777777" w:rsidR="004C4BD8" w:rsidRPr="004C4BD8" w:rsidRDefault="004C4BD8" w:rsidP="004C4BD8">
      <w:pPr>
        <w:autoSpaceDE w:val="0"/>
        <w:autoSpaceDN w:val="0"/>
        <w:adjustRightInd w:val="0"/>
        <w:ind w:left="1067" w:hanging="360"/>
        <w:jc w:val="both"/>
        <w:rPr>
          <w:rFonts w:ascii="Verdana" w:eastAsia="Calibri" w:hAnsi="Verdana" w:cs="Verdana"/>
          <w:color w:val="000000"/>
          <w:sz w:val="22"/>
          <w:szCs w:val="22"/>
        </w:rPr>
      </w:pPr>
      <w:r w:rsidRPr="004C4BD8">
        <w:rPr>
          <w:rFonts w:ascii="Wingdings" w:eastAsia="Calibri" w:hAnsi="Wingdings" w:cs="Wingdings"/>
          <w:color w:val="000000"/>
          <w:sz w:val="22"/>
          <w:szCs w:val="22"/>
        </w:rPr>
        <w:t></w:t>
      </w:r>
      <w:r w:rsidRPr="004C4BD8">
        <w:rPr>
          <w:rFonts w:ascii="Wingdings" w:eastAsia="Calibri" w:hAnsi="Wingdings" w:cs="Wingdings"/>
          <w:color w:val="000000"/>
          <w:sz w:val="22"/>
          <w:szCs w:val="22"/>
        </w:rPr>
        <w:t></w:t>
      </w:r>
      <w:r w:rsidRPr="004C4BD8">
        <w:rPr>
          <w:rFonts w:ascii="Verdana" w:eastAsia="Calibri" w:hAnsi="Verdana" w:cs="Verdana"/>
          <w:color w:val="000000"/>
          <w:sz w:val="22"/>
          <w:szCs w:val="22"/>
        </w:rPr>
        <w:t xml:space="preserve">hledat účinnou legislativní spolupráci v oblasti vody – sucha mezi všemi odpovědnými resorty a institucemi i s ohledem na nezbytnou zahraniční spolupráci; </w:t>
      </w:r>
    </w:p>
    <w:p w14:paraId="35DD73DD" w14:textId="77777777" w:rsidR="004C4BD8" w:rsidRPr="004C4BD8" w:rsidRDefault="004C4BD8" w:rsidP="004C4BD8">
      <w:pPr>
        <w:autoSpaceDE w:val="0"/>
        <w:autoSpaceDN w:val="0"/>
        <w:adjustRightInd w:val="0"/>
        <w:ind w:left="1067" w:hanging="360"/>
        <w:jc w:val="both"/>
        <w:rPr>
          <w:rFonts w:ascii="Verdana" w:eastAsia="Calibri" w:hAnsi="Verdana" w:cs="Verdana"/>
          <w:color w:val="000000"/>
          <w:sz w:val="22"/>
          <w:szCs w:val="22"/>
        </w:rPr>
      </w:pPr>
      <w:r w:rsidRPr="004C4BD8">
        <w:rPr>
          <w:rFonts w:ascii="Wingdings" w:eastAsia="Calibri" w:hAnsi="Wingdings" w:cs="Wingdings"/>
          <w:color w:val="000000"/>
          <w:sz w:val="22"/>
          <w:szCs w:val="22"/>
        </w:rPr>
        <w:t></w:t>
      </w:r>
      <w:r w:rsidRPr="004C4BD8">
        <w:rPr>
          <w:rFonts w:ascii="Wingdings" w:eastAsia="Calibri" w:hAnsi="Wingdings" w:cs="Wingdings"/>
          <w:color w:val="000000"/>
          <w:sz w:val="22"/>
          <w:szCs w:val="22"/>
        </w:rPr>
        <w:t></w:t>
      </w:r>
      <w:r w:rsidRPr="004C4BD8">
        <w:rPr>
          <w:rFonts w:ascii="Verdana" w:eastAsia="Calibri" w:hAnsi="Verdana" w:cs="Verdana"/>
          <w:color w:val="000000"/>
          <w:sz w:val="22"/>
          <w:szCs w:val="22"/>
        </w:rPr>
        <w:t xml:space="preserve">podporovat výměnu odborných názorů na řešení problémů sucha v dynamice hospodářského, technologického, společenského a politického vývoje situace; </w:t>
      </w:r>
    </w:p>
    <w:p w14:paraId="0BB2ACD8" w14:textId="77777777" w:rsidR="004C4BD8" w:rsidRPr="004C4BD8" w:rsidRDefault="004C4BD8" w:rsidP="004C4BD8">
      <w:pPr>
        <w:autoSpaceDE w:val="0"/>
        <w:autoSpaceDN w:val="0"/>
        <w:adjustRightInd w:val="0"/>
        <w:ind w:left="1067" w:hanging="360"/>
        <w:jc w:val="both"/>
        <w:rPr>
          <w:rFonts w:ascii="Verdana" w:eastAsia="Calibri" w:hAnsi="Verdana" w:cs="Verdana"/>
          <w:color w:val="000000"/>
          <w:sz w:val="22"/>
          <w:szCs w:val="22"/>
        </w:rPr>
      </w:pPr>
      <w:r w:rsidRPr="004C4BD8">
        <w:rPr>
          <w:rFonts w:ascii="Wingdings" w:eastAsia="Calibri" w:hAnsi="Wingdings" w:cs="Wingdings"/>
          <w:color w:val="000000"/>
          <w:sz w:val="22"/>
          <w:szCs w:val="22"/>
        </w:rPr>
        <w:t></w:t>
      </w:r>
      <w:r w:rsidRPr="004C4BD8">
        <w:rPr>
          <w:rFonts w:ascii="Wingdings" w:eastAsia="Calibri" w:hAnsi="Wingdings" w:cs="Wingdings"/>
          <w:color w:val="000000"/>
          <w:sz w:val="22"/>
          <w:szCs w:val="22"/>
        </w:rPr>
        <w:t></w:t>
      </w:r>
      <w:r w:rsidRPr="004C4BD8">
        <w:rPr>
          <w:rFonts w:ascii="Verdana" w:eastAsia="Calibri" w:hAnsi="Verdana" w:cs="Verdana"/>
          <w:color w:val="000000"/>
          <w:sz w:val="22"/>
          <w:szCs w:val="22"/>
        </w:rPr>
        <w:t xml:space="preserve">prostřednictvím svého předsedy v případě potřeby informovat věcně příslušné výbory a nejméně 1x ročně předkládat zprávu Senátu. </w:t>
      </w:r>
    </w:p>
    <w:p w14:paraId="609D9FDA" w14:textId="77777777" w:rsidR="004C4BD8" w:rsidRPr="004C4BD8" w:rsidRDefault="004C4BD8" w:rsidP="004C4BD8">
      <w:pPr>
        <w:autoSpaceDE w:val="0"/>
        <w:autoSpaceDN w:val="0"/>
        <w:adjustRightInd w:val="0"/>
        <w:rPr>
          <w:rFonts w:ascii="Verdana" w:eastAsia="Calibri" w:hAnsi="Verdana" w:cs="Verdana"/>
          <w:color w:val="000000"/>
          <w:sz w:val="22"/>
          <w:szCs w:val="22"/>
        </w:rPr>
      </w:pPr>
    </w:p>
    <w:p w14:paraId="1A0A4FAE" w14:textId="77777777" w:rsidR="004C4BD8" w:rsidRPr="004C4BD8" w:rsidRDefault="004C4BD8" w:rsidP="004C4BD8">
      <w:pPr>
        <w:autoSpaceDE w:val="0"/>
        <w:autoSpaceDN w:val="0"/>
        <w:adjustRightInd w:val="0"/>
        <w:spacing w:after="200"/>
        <w:jc w:val="both"/>
        <w:rPr>
          <w:rFonts w:ascii="Verdana" w:eastAsia="Calibri" w:hAnsi="Verdana" w:cs="Verdana"/>
          <w:color w:val="000000"/>
          <w:sz w:val="23"/>
          <w:szCs w:val="23"/>
        </w:rPr>
      </w:pPr>
      <w:r w:rsidRPr="004C4BD8">
        <w:rPr>
          <w:rFonts w:ascii="Verdana" w:eastAsia="Calibri" w:hAnsi="Verdana" w:cs="Verdana"/>
          <w:b/>
          <w:bCs/>
          <w:color w:val="000000"/>
          <w:sz w:val="23"/>
          <w:szCs w:val="23"/>
        </w:rPr>
        <w:t xml:space="preserve">V roce 2020 komise pracovala v tomto složení (14 členů): </w:t>
      </w:r>
    </w:p>
    <w:p w14:paraId="189F85C1" w14:textId="77777777" w:rsidR="004C4BD8" w:rsidRPr="004C4BD8" w:rsidRDefault="004C4BD8" w:rsidP="004C4BD8">
      <w:pPr>
        <w:autoSpaceDE w:val="0"/>
        <w:autoSpaceDN w:val="0"/>
        <w:adjustRightInd w:val="0"/>
        <w:ind w:left="1080" w:hanging="360"/>
        <w:jc w:val="both"/>
        <w:rPr>
          <w:rFonts w:ascii="Verdana" w:eastAsia="Calibri" w:hAnsi="Verdana" w:cs="Verdana"/>
          <w:color w:val="000000"/>
          <w:sz w:val="22"/>
          <w:szCs w:val="22"/>
        </w:rPr>
      </w:pPr>
      <w:r w:rsidRPr="004C4BD8">
        <w:rPr>
          <w:rFonts w:ascii="Wingdings" w:eastAsia="Calibri" w:hAnsi="Wingdings" w:cs="Wingdings"/>
          <w:color w:val="000000"/>
          <w:sz w:val="22"/>
          <w:szCs w:val="22"/>
        </w:rPr>
        <w:t></w:t>
      </w:r>
      <w:r w:rsidRPr="004C4BD8">
        <w:rPr>
          <w:rFonts w:ascii="Wingdings" w:eastAsia="Calibri" w:hAnsi="Wingdings" w:cs="Wingdings"/>
          <w:color w:val="000000"/>
          <w:sz w:val="22"/>
          <w:szCs w:val="22"/>
        </w:rPr>
        <w:t></w:t>
      </w:r>
      <w:r w:rsidRPr="004C4BD8">
        <w:rPr>
          <w:rFonts w:ascii="Verdana" w:eastAsia="Calibri" w:hAnsi="Verdana" w:cs="Verdana"/>
          <w:color w:val="000000"/>
          <w:sz w:val="22"/>
          <w:szCs w:val="22"/>
        </w:rPr>
        <w:t xml:space="preserve">Jiří Burian, předseda, vol. obvod č. 18 - Příbram </w:t>
      </w:r>
    </w:p>
    <w:p w14:paraId="3ADAF1CA" w14:textId="77777777" w:rsidR="004C4BD8" w:rsidRPr="004C4BD8" w:rsidRDefault="004C4BD8" w:rsidP="000520F4">
      <w:pPr>
        <w:autoSpaceDE w:val="0"/>
        <w:autoSpaceDN w:val="0"/>
        <w:adjustRightInd w:val="0"/>
        <w:ind w:left="1080" w:hanging="360"/>
        <w:jc w:val="both"/>
        <w:rPr>
          <w:rFonts w:ascii="Verdana" w:eastAsia="Calibri" w:hAnsi="Verdana" w:cs="Verdana"/>
          <w:color w:val="000000"/>
          <w:sz w:val="22"/>
          <w:szCs w:val="22"/>
        </w:rPr>
      </w:pPr>
      <w:r w:rsidRPr="004C4BD8">
        <w:rPr>
          <w:rFonts w:ascii="Wingdings" w:eastAsia="Calibri" w:hAnsi="Wingdings" w:cs="Wingdings"/>
          <w:color w:val="000000"/>
          <w:sz w:val="22"/>
          <w:szCs w:val="22"/>
        </w:rPr>
        <w:t></w:t>
      </w:r>
      <w:r w:rsidRPr="004C4BD8">
        <w:rPr>
          <w:rFonts w:ascii="Wingdings" w:eastAsia="Calibri" w:hAnsi="Wingdings" w:cs="Wingdings"/>
          <w:color w:val="000000"/>
          <w:sz w:val="22"/>
          <w:szCs w:val="22"/>
        </w:rPr>
        <w:t></w:t>
      </w:r>
      <w:r w:rsidRPr="004C4BD8">
        <w:rPr>
          <w:rFonts w:ascii="Verdana" w:eastAsia="Calibri" w:hAnsi="Verdana" w:cs="Verdana"/>
          <w:color w:val="000000"/>
          <w:sz w:val="22"/>
          <w:szCs w:val="22"/>
        </w:rPr>
        <w:t xml:space="preserve">Ivo Bárek, místopředseda, vol. obvod č. 57 - Vyškov </w:t>
      </w:r>
    </w:p>
    <w:p w14:paraId="1DA3E9DF" w14:textId="2DF7DDB6" w:rsidR="004C4BD8" w:rsidRPr="004C4BD8" w:rsidRDefault="004C4BD8" w:rsidP="000520F4">
      <w:pPr>
        <w:autoSpaceDE w:val="0"/>
        <w:autoSpaceDN w:val="0"/>
        <w:adjustRightInd w:val="0"/>
        <w:ind w:left="1080" w:hanging="360"/>
        <w:jc w:val="both"/>
        <w:rPr>
          <w:rFonts w:ascii="Verdana" w:eastAsia="Calibri" w:hAnsi="Verdana" w:cs="Verdana"/>
          <w:color w:val="000000"/>
          <w:sz w:val="22"/>
          <w:szCs w:val="22"/>
        </w:rPr>
      </w:pPr>
      <w:r w:rsidRPr="004C4BD8">
        <w:rPr>
          <w:rFonts w:ascii="Wingdings" w:eastAsia="Calibri" w:hAnsi="Wingdings" w:cs="Wingdings"/>
          <w:color w:val="000000"/>
          <w:sz w:val="22"/>
          <w:szCs w:val="22"/>
        </w:rPr>
        <w:t></w:t>
      </w:r>
      <w:r w:rsidRPr="004C4BD8">
        <w:rPr>
          <w:rFonts w:ascii="Wingdings" w:eastAsia="Calibri" w:hAnsi="Wingdings" w:cs="Wingdings"/>
          <w:color w:val="000000"/>
          <w:sz w:val="22"/>
          <w:szCs w:val="22"/>
        </w:rPr>
        <w:t></w:t>
      </w:r>
      <w:r w:rsidRPr="004C4BD8">
        <w:rPr>
          <w:rFonts w:ascii="Verdana" w:eastAsia="Calibri" w:hAnsi="Verdana" w:cs="Verdana"/>
          <w:color w:val="000000"/>
          <w:sz w:val="22"/>
          <w:szCs w:val="22"/>
        </w:rPr>
        <w:t xml:space="preserve">Jiří Dušek, člen, vol. obvod č. 58 – Brno město </w:t>
      </w:r>
    </w:p>
    <w:p w14:paraId="344FD0C0" w14:textId="77777777" w:rsidR="004C4BD8" w:rsidRPr="004C4BD8" w:rsidRDefault="004C4BD8" w:rsidP="000520F4">
      <w:pPr>
        <w:autoSpaceDE w:val="0"/>
        <w:autoSpaceDN w:val="0"/>
        <w:adjustRightInd w:val="0"/>
        <w:ind w:left="1080" w:hanging="360"/>
        <w:jc w:val="both"/>
        <w:rPr>
          <w:rFonts w:ascii="Verdana" w:eastAsia="Calibri" w:hAnsi="Verdana" w:cs="Verdana"/>
          <w:color w:val="000000"/>
          <w:sz w:val="22"/>
          <w:szCs w:val="22"/>
        </w:rPr>
      </w:pPr>
      <w:r w:rsidRPr="004C4BD8">
        <w:rPr>
          <w:rFonts w:ascii="Wingdings" w:eastAsia="Calibri" w:hAnsi="Wingdings" w:cs="Wingdings"/>
          <w:color w:val="000000"/>
          <w:sz w:val="22"/>
          <w:szCs w:val="22"/>
        </w:rPr>
        <w:t></w:t>
      </w:r>
      <w:r w:rsidRPr="004C4BD8">
        <w:rPr>
          <w:rFonts w:ascii="Wingdings" w:eastAsia="Calibri" w:hAnsi="Wingdings" w:cs="Wingdings"/>
          <w:color w:val="000000"/>
          <w:sz w:val="22"/>
          <w:szCs w:val="22"/>
        </w:rPr>
        <w:t></w:t>
      </w:r>
      <w:r w:rsidRPr="004C4BD8">
        <w:rPr>
          <w:rFonts w:ascii="Verdana" w:eastAsia="Calibri" w:hAnsi="Verdana" w:cs="Verdana"/>
          <w:color w:val="000000"/>
          <w:sz w:val="22"/>
          <w:szCs w:val="22"/>
        </w:rPr>
        <w:t xml:space="preserve">Zdeňka Hamousová, členka, vol. obvod č. 6 - Louny </w:t>
      </w:r>
    </w:p>
    <w:p w14:paraId="75082D30" w14:textId="77777777" w:rsidR="004C4BD8" w:rsidRPr="004C4BD8" w:rsidRDefault="004C4BD8" w:rsidP="000520F4">
      <w:pPr>
        <w:autoSpaceDE w:val="0"/>
        <w:autoSpaceDN w:val="0"/>
        <w:adjustRightInd w:val="0"/>
        <w:ind w:left="1080" w:hanging="360"/>
        <w:jc w:val="both"/>
        <w:rPr>
          <w:rFonts w:ascii="Verdana" w:eastAsia="Calibri" w:hAnsi="Verdana" w:cs="Verdana"/>
          <w:color w:val="000000"/>
          <w:sz w:val="22"/>
          <w:szCs w:val="22"/>
        </w:rPr>
      </w:pPr>
      <w:r w:rsidRPr="004C4BD8">
        <w:rPr>
          <w:rFonts w:ascii="Wingdings" w:eastAsia="Calibri" w:hAnsi="Wingdings" w:cs="Wingdings"/>
          <w:color w:val="000000"/>
          <w:sz w:val="22"/>
          <w:szCs w:val="22"/>
        </w:rPr>
        <w:t></w:t>
      </w:r>
      <w:r w:rsidRPr="004C4BD8">
        <w:rPr>
          <w:rFonts w:ascii="Wingdings" w:eastAsia="Calibri" w:hAnsi="Wingdings" w:cs="Wingdings"/>
          <w:color w:val="000000"/>
          <w:sz w:val="22"/>
          <w:szCs w:val="22"/>
        </w:rPr>
        <w:t></w:t>
      </w:r>
      <w:r w:rsidRPr="004C4BD8">
        <w:rPr>
          <w:rFonts w:ascii="Verdana" w:eastAsia="Calibri" w:hAnsi="Verdana" w:cs="Verdana"/>
          <w:color w:val="000000"/>
          <w:sz w:val="22"/>
          <w:szCs w:val="22"/>
        </w:rPr>
        <w:t xml:space="preserve">Jan Horník, člen, vol. obvod č. 1 – Karlovy Vary </w:t>
      </w:r>
    </w:p>
    <w:p w14:paraId="55BA89AA" w14:textId="77777777" w:rsidR="004C4BD8" w:rsidRPr="004C4BD8" w:rsidRDefault="004C4BD8" w:rsidP="000520F4">
      <w:pPr>
        <w:autoSpaceDE w:val="0"/>
        <w:autoSpaceDN w:val="0"/>
        <w:adjustRightInd w:val="0"/>
        <w:ind w:left="1080" w:hanging="360"/>
        <w:jc w:val="both"/>
        <w:rPr>
          <w:rFonts w:ascii="Verdana" w:eastAsia="Calibri" w:hAnsi="Verdana" w:cs="Verdana"/>
          <w:color w:val="000000"/>
          <w:sz w:val="22"/>
          <w:szCs w:val="22"/>
        </w:rPr>
      </w:pPr>
      <w:r w:rsidRPr="004C4BD8">
        <w:rPr>
          <w:rFonts w:ascii="Wingdings" w:eastAsia="Calibri" w:hAnsi="Wingdings" w:cs="Wingdings"/>
          <w:color w:val="000000"/>
          <w:sz w:val="22"/>
          <w:szCs w:val="22"/>
        </w:rPr>
        <w:t></w:t>
      </w:r>
      <w:r w:rsidRPr="004C4BD8">
        <w:rPr>
          <w:rFonts w:ascii="Wingdings" w:eastAsia="Calibri" w:hAnsi="Wingdings" w:cs="Wingdings"/>
          <w:color w:val="000000"/>
          <w:sz w:val="22"/>
          <w:szCs w:val="22"/>
        </w:rPr>
        <w:t></w:t>
      </w:r>
      <w:r w:rsidRPr="004C4BD8">
        <w:rPr>
          <w:rFonts w:ascii="Verdana" w:eastAsia="Calibri" w:hAnsi="Verdana" w:cs="Verdana"/>
          <w:color w:val="000000"/>
          <w:sz w:val="22"/>
          <w:szCs w:val="22"/>
        </w:rPr>
        <w:t xml:space="preserve">Anna Hubáčková, místopředsedkyně, vol. obvod č. 79 - Hodonín </w:t>
      </w:r>
    </w:p>
    <w:p w14:paraId="70402914" w14:textId="77777777" w:rsidR="004C4BD8" w:rsidRPr="004C4BD8" w:rsidRDefault="004C4BD8" w:rsidP="000520F4">
      <w:pPr>
        <w:autoSpaceDE w:val="0"/>
        <w:autoSpaceDN w:val="0"/>
        <w:adjustRightInd w:val="0"/>
        <w:ind w:left="1080" w:hanging="360"/>
        <w:jc w:val="both"/>
        <w:rPr>
          <w:rFonts w:ascii="Verdana" w:eastAsia="Calibri" w:hAnsi="Verdana" w:cs="Verdana"/>
          <w:color w:val="000000"/>
          <w:sz w:val="22"/>
          <w:szCs w:val="22"/>
        </w:rPr>
      </w:pPr>
      <w:r w:rsidRPr="004C4BD8">
        <w:rPr>
          <w:rFonts w:ascii="Wingdings" w:eastAsia="Calibri" w:hAnsi="Wingdings" w:cs="Wingdings"/>
          <w:color w:val="000000"/>
          <w:sz w:val="22"/>
          <w:szCs w:val="22"/>
        </w:rPr>
        <w:t></w:t>
      </w:r>
      <w:r w:rsidRPr="004C4BD8">
        <w:rPr>
          <w:rFonts w:ascii="Wingdings" w:eastAsia="Calibri" w:hAnsi="Wingdings" w:cs="Wingdings"/>
          <w:color w:val="000000"/>
          <w:sz w:val="22"/>
          <w:szCs w:val="22"/>
        </w:rPr>
        <w:t></w:t>
      </w:r>
      <w:r w:rsidRPr="004C4BD8">
        <w:rPr>
          <w:rFonts w:ascii="Verdana" w:eastAsia="Calibri" w:hAnsi="Verdana" w:cs="Verdana"/>
          <w:color w:val="000000"/>
          <w:sz w:val="22"/>
          <w:szCs w:val="22"/>
        </w:rPr>
        <w:t xml:space="preserve">Rostislav Koštial, člen, vol. obvod č. 56 - Břeclav </w:t>
      </w:r>
    </w:p>
    <w:p w14:paraId="6874DACD" w14:textId="77777777" w:rsidR="004C4BD8" w:rsidRPr="004C4BD8" w:rsidRDefault="004C4BD8" w:rsidP="000520F4">
      <w:pPr>
        <w:autoSpaceDE w:val="0"/>
        <w:autoSpaceDN w:val="0"/>
        <w:adjustRightInd w:val="0"/>
        <w:ind w:left="1080" w:hanging="360"/>
        <w:jc w:val="both"/>
        <w:rPr>
          <w:rFonts w:ascii="Verdana" w:eastAsia="Calibri" w:hAnsi="Verdana" w:cs="Verdana"/>
          <w:color w:val="000000"/>
          <w:sz w:val="22"/>
          <w:szCs w:val="22"/>
        </w:rPr>
      </w:pPr>
      <w:r w:rsidRPr="004C4BD8">
        <w:rPr>
          <w:rFonts w:ascii="Wingdings" w:eastAsia="Calibri" w:hAnsi="Wingdings" w:cs="Wingdings"/>
          <w:color w:val="000000"/>
          <w:sz w:val="22"/>
          <w:szCs w:val="22"/>
        </w:rPr>
        <w:t></w:t>
      </w:r>
      <w:r w:rsidRPr="004C4BD8">
        <w:rPr>
          <w:rFonts w:ascii="Wingdings" w:eastAsia="Calibri" w:hAnsi="Wingdings" w:cs="Wingdings"/>
          <w:color w:val="000000"/>
          <w:sz w:val="22"/>
          <w:szCs w:val="22"/>
        </w:rPr>
        <w:t></w:t>
      </w:r>
      <w:r w:rsidRPr="004C4BD8">
        <w:rPr>
          <w:rFonts w:ascii="Verdana" w:eastAsia="Calibri" w:hAnsi="Verdana" w:cs="Verdana"/>
          <w:color w:val="000000"/>
          <w:sz w:val="22"/>
          <w:szCs w:val="22"/>
        </w:rPr>
        <w:t xml:space="preserve">Petr Orel, místopředseda, vol. obvod č. 67 – Nový Jičín </w:t>
      </w:r>
    </w:p>
    <w:p w14:paraId="65FAD219" w14:textId="77777777" w:rsidR="004C4BD8" w:rsidRPr="004C4BD8" w:rsidRDefault="004C4BD8" w:rsidP="000520F4">
      <w:pPr>
        <w:autoSpaceDE w:val="0"/>
        <w:autoSpaceDN w:val="0"/>
        <w:adjustRightInd w:val="0"/>
        <w:ind w:left="1080" w:hanging="360"/>
        <w:jc w:val="both"/>
        <w:rPr>
          <w:rFonts w:ascii="Verdana" w:eastAsia="Calibri" w:hAnsi="Verdana" w:cs="Verdana"/>
          <w:color w:val="000000"/>
          <w:sz w:val="22"/>
          <w:szCs w:val="22"/>
        </w:rPr>
      </w:pPr>
      <w:r w:rsidRPr="004C4BD8">
        <w:rPr>
          <w:rFonts w:ascii="Wingdings" w:eastAsia="Calibri" w:hAnsi="Wingdings" w:cs="Wingdings"/>
          <w:color w:val="000000"/>
          <w:sz w:val="22"/>
          <w:szCs w:val="22"/>
        </w:rPr>
        <w:t></w:t>
      </w:r>
      <w:r w:rsidRPr="004C4BD8">
        <w:rPr>
          <w:rFonts w:ascii="Wingdings" w:eastAsia="Calibri" w:hAnsi="Wingdings" w:cs="Wingdings"/>
          <w:color w:val="000000"/>
          <w:sz w:val="22"/>
          <w:szCs w:val="22"/>
        </w:rPr>
        <w:t></w:t>
      </w:r>
      <w:r w:rsidRPr="004C4BD8">
        <w:rPr>
          <w:rFonts w:ascii="Verdana" w:eastAsia="Calibri" w:hAnsi="Verdana" w:cs="Verdana"/>
          <w:color w:val="000000"/>
          <w:sz w:val="22"/>
          <w:szCs w:val="22"/>
        </w:rPr>
        <w:t xml:space="preserve">Jitka Seitlová, členka, vol. obvod č. 63 - Přerov </w:t>
      </w:r>
    </w:p>
    <w:p w14:paraId="625AEAF0" w14:textId="77777777" w:rsidR="004C4BD8" w:rsidRPr="004C4BD8" w:rsidRDefault="004C4BD8" w:rsidP="000520F4">
      <w:pPr>
        <w:autoSpaceDE w:val="0"/>
        <w:autoSpaceDN w:val="0"/>
        <w:adjustRightInd w:val="0"/>
        <w:ind w:left="1080" w:hanging="360"/>
        <w:jc w:val="both"/>
        <w:rPr>
          <w:rFonts w:ascii="Verdana" w:eastAsia="Calibri" w:hAnsi="Verdana" w:cs="Verdana"/>
          <w:color w:val="000000"/>
          <w:sz w:val="22"/>
          <w:szCs w:val="22"/>
        </w:rPr>
      </w:pPr>
      <w:r w:rsidRPr="004C4BD8">
        <w:rPr>
          <w:rFonts w:ascii="Wingdings" w:eastAsia="Calibri" w:hAnsi="Wingdings" w:cs="Wingdings"/>
          <w:color w:val="000000"/>
          <w:sz w:val="22"/>
          <w:szCs w:val="22"/>
        </w:rPr>
        <w:t></w:t>
      </w:r>
      <w:r w:rsidRPr="004C4BD8">
        <w:rPr>
          <w:rFonts w:ascii="Wingdings" w:eastAsia="Calibri" w:hAnsi="Wingdings" w:cs="Wingdings"/>
          <w:color w:val="000000"/>
          <w:sz w:val="22"/>
          <w:szCs w:val="22"/>
        </w:rPr>
        <w:t></w:t>
      </w:r>
      <w:r w:rsidRPr="004C4BD8">
        <w:rPr>
          <w:rFonts w:ascii="Verdana" w:eastAsia="Calibri" w:hAnsi="Verdana" w:cs="Verdana"/>
          <w:color w:val="000000"/>
          <w:sz w:val="22"/>
          <w:szCs w:val="22"/>
        </w:rPr>
        <w:t xml:space="preserve">Jan Sobotka, místopředseda, vol. obvod č. 39 - Trutnov </w:t>
      </w:r>
    </w:p>
    <w:p w14:paraId="54F3DB91" w14:textId="77777777" w:rsidR="004C4BD8" w:rsidRPr="004C4BD8" w:rsidRDefault="004C4BD8" w:rsidP="000520F4">
      <w:pPr>
        <w:autoSpaceDE w:val="0"/>
        <w:autoSpaceDN w:val="0"/>
        <w:adjustRightInd w:val="0"/>
        <w:ind w:left="1080" w:hanging="360"/>
        <w:jc w:val="both"/>
        <w:rPr>
          <w:rFonts w:ascii="Verdana" w:eastAsia="Calibri" w:hAnsi="Verdana" w:cs="Verdana"/>
          <w:color w:val="000000"/>
          <w:sz w:val="22"/>
          <w:szCs w:val="22"/>
        </w:rPr>
      </w:pPr>
      <w:r w:rsidRPr="004C4BD8">
        <w:rPr>
          <w:rFonts w:ascii="Wingdings" w:eastAsia="Calibri" w:hAnsi="Wingdings" w:cs="Wingdings"/>
          <w:color w:val="000000"/>
          <w:sz w:val="22"/>
          <w:szCs w:val="22"/>
        </w:rPr>
        <w:t></w:t>
      </w:r>
      <w:r w:rsidRPr="004C4BD8">
        <w:rPr>
          <w:rFonts w:ascii="Wingdings" w:eastAsia="Calibri" w:hAnsi="Wingdings" w:cs="Wingdings"/>
          <w:color w:val="000000"/>
          <w:sz w:val="22"/>
          <w:szCs w:val="22"/>
        </w:rPr>
        <w:t></w:t>
      </w:r>
      <w:r w:rsidRPr="004C4BD8">
        <w:rPr>
          <w:rFonts w:ascii="Verdana" w:eastAsia="Calibri" w:hAnsi="Verdana" w:cs="Verdana"/>
          <w:color w:val="000000"/>
          <w:sz w:val="22"/>
          <w:szCs w:val="22"/>
        </w:rPr>
        <w:t xml:space="preserve">Petr Šilar, člen, vol. obvod č. 46 – Ústí nad Orlicí </w:t>
      </w:r>
    </w:p>
    <w:p w14:paraId="2A3B3679" w14:textId="77777777" w:rsidR="004C4BD8" w:rsidRPr="004C4BD8" w:rsidRDefault="004C4BD8" w:rsidP="000520F4">
      <w:pPr>
        <w:autoSpaceDE w:val="0"/>
        <w:autoSpaceDN w:val="0"/>
        <w:adjustRightInd w:val="0"/>
        <w:ind w:left="1080" w:hanging="360"/>
        <w:jc w:val="both"/>
        <w:rPr>
          <w:rFonts w:ascii="Verdana" w:eastAsia="Calibri" w:hAnsi="Verdana" w:cs="Verdana"/>
          <w:color w:val="000000"/>
          <w:sz w:val="22"/>
          <w:szCs w:val="22"/>
        </w:rPr>
      </w:pPr>
      <w:r w:rsidRPr="004C4BD8">
        <w:rPr>
          <w:rFonts w:ascii="Wingdings" w:eastAsia="Calibri" w:hAnsi="Wingdings" w:cs="Wingdings"/>
          <w:color w:val="000000"/>
          <w:sz w:val="22"/>
          <w:szCs w:val="22"/>
        </w:rPr>
        <w:t></w:t>
      </w:r>
      <w:r w:rsidRPr="004C4BD8">
        <w:rPr>
          <w:rFonts w:ascii="Wingdings" w:eastAsia="Calibri" w:hAnsi="Wingdings" w:cs="Wingdings"/>
          <w:color w:val="000000"/>
          <w:sz w:val="22"/>
          <w:szCs w:val="22"/>
        </w:rPr>
        <w:t></w:t>
      </w:r>
      <w:r w:rsidRPr="004C4BD8">
        <w:rPr>
          <w:rFonts w:ascii="Verdana" w:eastAsia="Calibri" w:hAnsi="Verdana" w:cs="Verdana"/>
          <w:color w:val="000000"/>
          <w:sz w:val="22"/>
          <w:szCs w:val="22"/>
        </w:rPr>
        <w:t xml:space="preserve">Petr Kubala, člen, předseda Svazu vodního hospodářství ČR </w:t>
      </w:r>
    </w:p>
    <w:p w14:paraId="3CA58FE8" w14:textId="77777777" w:rsidR="004C4BD8" w:rsidRPr="004C4BD8" w:rsidRDefault="004C4BD8" w:rsidP="000520F4">
      <w:pPr>
        <w:autoSpaceDE w:val="0"/>
        <w:autoSpaceDN w:val="0"/>
        <w:adjustRightInd w:val="0"/>
        <w:ind w:left="1080" w:hanging="360"/>
        <w:jc w:val="both"/>
        <w:rPr>
          <w:rFonts w:ascii="Verdana" w:eastAsia="Calibri" w:hAnsi="Verdana" w:cs="Verdana"/>
          <w:color w:val="000000"/>
          <w:sz w:val="22"/>
          <w:szCs w:val="22"/>
        </w:rPr>
      </w:pPr>
      <w:r w:rsidRPr="004C4BD8">
        <w:rPr>
          <w:rFonts w:ascii="Wingdings" w:eastAsia="Calibri" w:hAnsi="Wingdings" w:cs="Wingdings"/>
          <w:color w:val="000000"/>
          <w:sz w:val="22"/>
          <w:szCs w:val="22"/>
        </w:rPr>
        <w:t></w:t>
      </w:r>
      <w:r w:rsidRPr="004C4BD8">
        <w:rPr>
          <w:rFonts w:ascii="Wingdings" w:eastAsia="Calibri" w:hAnsi="Wingdings" w:cs="Wingdings"/>
          <w:color w:val="000000"/>
          <w:sz w:val="22"/>
          <w:szCs w:val="22"/>
        </w:rPr>
        <w:t></w:t>
      </w:r>
      <w:r w:rsidRPr="004C4BD8">
        <w:rPr>
          <w:rFonts w:ascii="Verdana" w:eastAsia="Calibri" w:hAnsi="Verdana" w:cs="Verdana"/>
          <w:color w:val="000000"/>
          <w:sz w:val="22"/>
          <w:szCs w:val="22"/>
        </w:rPr>
        <w:t xml:space="preserve">Pavel Punčochář, člen, zástupce Ministerstva zemědělství ČR </w:t>
      </w:r>
    </w:p>
    <w:p w14:paraId="368E89DA" w14:textId="77777777" w:rsidR="004C4BD8" w:rsidRPr="004C4BD8" w:rsidRDefault="004C4BD8" w:rsidP="000520F4">
      <w:pPr>
        <w:autoSpaceDE w:val="0"/>
        <w:autoSpaceDN w:val="0"/>
        <w:adjustRightInd w:val="0"/>
        <w:ind w:left="1080" w:hanging="360"/>
        <w:jc w:val="both"/>
        <w:rPr>
          <w:rFonts w:ascii="Verdana" w:eastAsia="Calibri" w:hAnsi="Verdana" w:cs="Verdana"/>
          <w:color w:val="000000"/>
          <w:sz w:val="22"/>
          <w:szCs w:val="22"/>
        </w:rPr>
      </w:pPr>
      <w:r w:rsidRPr="004C4BD8">
        <w:rPr>
          <w:rFonts w:ascii="Wingdings" w:eastAsia="Calibri" w:hAnsi="Wingdings" w:cs="Wingdings"/>
          <w:color w:val="000000"/>
          <w:sz w:val="22"/>
          <w:szCs w:val="22"/>
        </w:rPr>
        <w:t></w:t>
      </w:r>
      <w:r w:rsidRPr="004C4BD8">
        <w:rPr>
          <w:rFonts w:ascii="Wingdings" w:eastAsia="Calibri" w:hAnsi="Wingdings" w:cs="Wingdings"/>
          <w:color w:val="000000"/>
          <w:sz w:val="22"/>
          <w:szCs w:val="22"/>
        </w:rPr>
        <w:t></w:t>
      </w:r>
      <w:r w:rsidRPr="004C4BD8">
        <w:rPr>
          <w:rFonts w:ascii="Verdana" w:eastAsia="Calibri" w:hAnsi="Verdana" w:cs="Verdana"/>
          <w:color w:val="000000"/>
          <w:sz w:val="22"/>
          <w:szCs w:val="22"/>
        </w:rPr>
        <w:t xml:space="preserve">Lukáš Záruba, člen, zástupce Ministerstva životního prostředí ČR </w:t>
      </w:r>
    </w:p>
    <w:p w14:paraId="154B507B" w14:textId="77777777" w:rsidR="004C4BD8" w:rsidRPr="004C4BD8" w:rsidRDefault="004C4BD8" w:rsidP="000520F4">
      <w:pPr>
        <w:autoSpaceDE w:val="0"/>
        <w:autoSpaceDN w:val="0"/>
        <w:adjustRightInd w:val="0"/>
        <w:rPr>
          <w:rFonts w:ascii="Verdana" w:eastAsia="Calibri" w:hAnsi="Verdana" w:cs="Verdana"/>
          <w:color w:val="000000"/>
          <w:sz w:val="22"/>
          <w:szCs w:val="22"/>
        </w:rPr>
      </w:pPr>
    </w:p>
    <w:p w14:paraId="055B41D3" w14:textId="77777777" w:rsidR="004C4BD8" w:rsidRPr="004C4BD8" w:rsidRDefault="004C4BD8" w:rsidP="000520F4">
      <w:pPr>
        <w:autoSpaceDE w:val="0"/>
        <w:autoSpaceDN w:val="0"/>
        <w:adjustRightInd w:val="0"/>
        <w:jc w:val="both"/>
        <w:rPr>
          <w:rFonts w:ascii="Verdana" w:eastAsia="Calibri" w:hAnsi="Verdana" w:cs="Verdana"/>
          <w:color w:val="000000"/>
          <w:sz w:val="22"/>
          <w:szCs w:val="22"/>
        </w:rPr>
      </w:pPr>
      <w:r w:rsidRPr="004C4BD8">
        <w:rPr>
          <w:rFonts w:ascii="Verdana" w:eastAsia="Calibri" w:hAnsi="Verdana" w:cs="Verdana"/>
          <w:color w:val="000000"/>
          <w:sz w:val="22"/>
          <w:szCs w:val="22"/>
        </w:rPr>
        <w:t xml:space="preserve">Členové (senátoři) SKVS jsou zároveň členy různých odborných výborů a při jejich volbě je respektováno paritní zastoupení jednotlivých politických klubů. Předsedou komise je Jiří Burian a místopředsedy jsou Ivo Bárek, Anna Hubáčková, Petr Orel a Jan Sobotka. Specifikem komise jsou tři nesenátoři z řad odborníků na danou problematiku: Pavel Punčochář z MZe ČR, Petr Kubala za Svaz vodního </w:t>
      </w:r>
      <w:r w:rsidRPr="004C4BD8">
        <w:rPr>
          <w:rFonts w:ascii="Verdana" w:eastAsia="Calibri" w:hAnsi="Verdana" w:cs="Verdana"/>
          <w:color w:val="000000"/>
          <w:sz w:val="22"/>
          <w:szCs w:val="22"/>
        </w:rPr>
        <w:lastRenderedPageBreak/>
        <w:t xml:space="preserve">hospodářství/generální ředitel Povodí Vltavy, s.p./ spolupředseda Mezirezortní komise VODA-SUCHO, a ředitel odboru ochrany vod MŽP ČR Lukáš Záruba. </w:t>
      </w:r>
    </w:p>
    <w:p w14:paraId="18F8E58A" w14:textId="77777777" w:rsidR="004C4BD8" w:rsidRPr="004C4BD8" w:rsidRDefault="004C4BD8" w:rsidP="000520F4">
      <w:pPr>
        <w:autoSpaceDE w:val="0"/>
        <w:autoSpaceDN w:val="0"/>
        <w:adjustRightInd w:val="0"/>
        <w:jc w:val="both"/>
        <w:rPr>
          <w:rFonts w:ascii="Verdana" w:eastAsia="Calibri" w:hAnsi="Verdana" w:cs="Verdana"/>
          <w:color w:val="000000"/>
          <w:sz w:val="22"/>
          <w:szCs w:val="22"/>
        </w:rPr>
      </w:pPr>
      <w:r w:rsidRPr="004C4BD8">
        <w:rPr>
          <w:rFonts w:ascii="Verdana" w:eastAsia="Calibri" w:hAnsi="Verdana" w:cs="Verdana"/>
          <w:color w:val="000000"/>
          <w:sz w:val="22"/>
          <w:szCs w:val="22"/>
        </w:rPr>
        <w:t xml:space="preserve">Celý rok 2020 byl poznamenán opatřeními spojenými s COVID-19, která značně omezila činnost SKVS. </w:t>
      </w:r>
    </w:p>
    <w:p w14:paraId="65669936" w14:textId="77777777" w:rsidR="000520F4" w:rsidRDefault="000520F4" w:rsidP="000520F4">
      <w:pPr>
        <w:autoSpaceDE w:val="0"/>
        <w:autoSpaceDN w:val="0"/>
        <w:adjustRightInd w:val="0"/>
        <w:jc w:val="both"/>
        <w:rPr>
          <w:rFonts w:ascii="Verdana" w:eastAsia="Calibri" w:hAnsi="Verdana" w:cs="Verdana"/>
          <w:b/>
          <w:bCs/>
          <w:color w:val="000000"/>
          <w:sz w:val="23"/>
          <w:szCs w:val="23"/>
        </w:rPr>
      </w:pPr>
    </w:p>
    <w:p w14:paraId="1F8AA737" w14:textId="19016403" w:rsidR="004C4BD8" w:rsidRPr="004C4BD8" w:rsidRDefault="004C4BD8" w:rsidP="000520F4">
      <w:pPr>
        <w:autoSpaceDE w:val="0"/>
        <w:autoSpaceDN w:val="0"/>
        <w:adjustRightInd w:val="0"/>
        <w:jc w:val="both"/>
        <w:rPr>
          <w:rFonts w:ascii="Verdana" w:eastAsia="Calibri" w:hAnsi="Verdana" w:cs="Verdana"/>
          <w:color w:val="000000"/>
          <w:sz w:val="23"/>
          <w:szCs w:val="23"/>
        </w:rPr>
      </w:pPr>
      <w:r w:rsidRPr="004C4BD8">
        <w:rPr>
          <w:rFonts w:ascii="Verdana" w:eastAsia="Calibri" w:hAnsi="Verdana" w:cs="Verdana"/>
          <w:b/>
          <w:bCs/>
          <w:color w:val="000000"/>
          <w:sz w:val="23"/>
          <w:szCs w:val="23"/>
        </w:rPr>
        <w:t xml:space="preserve">Jednotlivé schůze SKVS za rok 2020: </w:t>
      </w:r>
    </w:p>
    <w:p w14:paraId="253DB8C8" w14:textId="77777777" w:rsidR="004C4BD8" w:rsidRPr="004C4BD8" w:rsidRDefault="004C4BD8" w:rsidP="000520F4">
      <w:pPr>
        <w:autoSpaceDE w:val="0"/>
        <w:autoSpaceDN w:val="0"/>
        <w:adjustRightInd w:val="0"/>
        <w:ind w:left="720" w:hanging="360"/>
        <w:rPr>
          <w:rFonts w:ascii="Calibri" w:eastAsia="Calibri" w:hAnsi="Calibri" w:cs="Calibri"/>
          <w:color w:val="000000"/>
          <w:sz w:val="23"/>
          <w:szCs w:val="23"/>
        </w:rPr>
      </w:pPr>
      <w:r w:rsidRPr="004C4BD8">
        <w:rPr>
          <w:rFonts w:ascii="Verdana" w:eastAsia="Calibri" w:hAnsi="Verdana" w:cs="Verdana"/>
          <w:b/>
          <w:bCs/>
          <w:color w:val="000000"/>
          <w:sz w:val="23"/>
          <w:szCs w:val="23"/>
        </w:rPr>
        <w:t xml:space="preserve">7. </w:t>
      </w:r>
      <w:r w:rsidRPr="004C4BD8">
        <w:rPr>
          <w:rFonts w:ascii="Verdana" w:eastAsia="Calibri" w:hAnsi="Verdana" w:cs="Verdana"/>
          <w:b/>
          <w:bCs/>
          <w:color w:val="000000"/>
          <w:sz w:val="23"/>
          <w:szCs w:val="23"/>
          <w:u w:val="single"/>
        </w:rPr>
        <w:t xml:space="preserve">schůze 27. 2. 2020 </w:t>
      </w:r>
    </w:p>
    <w:p w14:paraId="4BE6954A" w14:textId="77777777" w:rsidR="004C4BD8" w:rsidRPr="004C4BD8" w:rsidRDefault="004C4BD8" w:rsidP="000520F4">
      <w:pPr>
        <w:autoSpaceDE w:val="0"/>
        <w:autoSpaceDN w:val="0"/>
        <w:adjustRightInd w:val="0"/>
        <w:rPr>
          <w:rFonts w:ascii="Calibri" w:eastAsia="Calibri" w:hAnsi="Calibri" w:cs="Calibri"/>
          <w:color w:val="000000"/>
          <w:sz w:val="23"/>
          <w:szCs w:val="23"/>
        </w:rPr>
      </w:pPr>
    </w:p>
    <w:p w14:paraId="67FA2068" w14:textId="77777777" w:rsidR="004C4BD8" w:rsidRPr="004C4BD8" w:rsidRDefault="004C4BD8" w:rsidP="000520F4">
      <w:pPr>
        <w:autoSpaceDE w:val="0"/>
        <w:autoSpaceDN w:val="0"/>
        <w:adjustRightInd w:val="0"/>
        <w:jc w:val="both"/>
        <w:rPr>
          <w:rFonts w:ascii="Verdana" w:eastAsia="Calibri" w:hAnsi="Verdana" w:cs="Verdana"/>
          <w:color w:val="000000"/>
          <w:sz w:val="22"/>
          <w:szCs w:val="22"/>
        </w:rPr>
      </w:pPr>
      <w:r w:rsidRPr="004C4BD8">
        <w:rPr>
          <w:rFonts w:ascii="Verdana" w:eastAsia="Calibri" w:hAnsi="Verdana" w:cs="Verdana"/>
          <w:color w:val="000000"/>
          <w:sz w:val="22"/>
          <w:szCs w:val="22"/>
        </w:rPr>
        <w:t xml:space="preserve">Hlavním bodem jednání byla závěrečná zpráva SKVS za rok 2019 a návrh usnesení pro plénum Senátu (jeho text je součástí této zprávy). Návrh usnesení korespondoval se závěry Poziční zprávy o pokroku při plnění Koncepce ochrany před následky sucha pro území České republiky za rok 2019, jejímž autorem byla Mezirezortní komise VODA-SUCHO. Návrh usnesení byl připomínkován členy komise a na místě projednán. Vzhledem k nedostatečnému počtu účastníků byl dodatečně přijat na 8. schůzi SKVS dne 2. 6. 2020. Plénum Senátu přijalo toto usnesení na své 24. schůzi Senátu v 12. funkčním období (10. 6. 2020). Dále byl na komisi projednán a přijat Plán činnosti na rok 2020 včetně výjezdního zasedání komise na Želivku (23. 4. 2020) a uskutečnění semináře (24. 9. 2020) „GENEREL LAP a navržené lokality“. Obě akce byly z důvodu COVID-19 zrušeny. </w:t>
      </w:r>
    </w:p>
    <w:p w14:paraId="01BA1E89" w14:textId="77777777" w:rsidR="004C4BD8" w:rsidRPr="004C4BD8" w:rsidRDefault="004C4BD8" w:rsidP="004C4BD8">
      <w:pPr>
        <w:autoSpaceDE w:val="0"/>
        <w:autoSpaceDN w:val="0"/>
        <w:adjustRightInd w:val="0"/>
        <w:spacing w:after="200"/>
        <w:ind w:firstLine="707"/>
        <w:rPr>
          <w:rFonts w:ascii="Verdana" w:eastAsia="Calibri" w:hAnsi="Verdana" w:cs="Verdana"/>
          <w:color w:val="000000"/>
          <w:sz w:val="22"/>
          <w:szCs w:val="22"/>
        </w:rPr>
      </w:pPr>
      <w:r w:rsidRPr="004C4BD8">
        <w:rPr>
          <w:rFonts w:ascii="Verdana" w:eastAsia="Calibri" w:hAnsi="Verdana" w:cs="Verdana"/>
          <w:color w:val="000000"/>
          <w:sz w:val="22"/>
          <w:szCs w:val="22"/>
        </w:rPr>
        <w:t xml:space="preserve">Na programu jednání byla tato témata: </w:t>
      </w:r>
    </w:p>
    <w:p w14:paraId="5C321EB2" w14:textId="77777777" w:rsidR="004C4BD8" w:rsidRPr="004C4BD8" w:rsidRDefault="004C4BD8" w:rsidP="004C4BD8">
      <w:pPr>
        <w:autoSpaceDE w:val="0"/>
        <w:autoSpaceDN w:val="0"/>
        <w:adjustRightInd w:val="0"/>
        <w:ind w:left="720" w:hanging="360"/>
        <w:rPr>
          <w:rFonts w:ascii="Verdana" w:eastAsia="Calibri" w:hAnsi="Verdana" w:cs="Verdana"/>
          <w:color w:val="000000"/>
          <w:sz w:val="22"/>
          <w:szCs w:val="22"/>
        </w:rPr>
      </w:pPr>
      <w:r w:rsidRPr="004C4BD8">
        <w:rPr>
          <w:rFonts w:ascii="Wingdings" w:eastAsia="Calibri" w:hAnsi="Wingdings" w:cs="Wingdings"/>
          <w:color w:val="000000"/>
          <w:sz w:val="22"/>
          <w:szCs w:val="22"/>
        </w:rPr>
        <w:t></w:t>
      </w:r>
      <w:r w:rsidRPr="004C4BD8">
        <w:rPr>
          <w:rFonts w:ascii="Wingdings" w:eastAsia="Calibri" w:hAnsi="Wingdings" w:cs="Wingdings"/>
          <w:color w:val="000000"/>
          <w:sz w:val="22"/>
          <w:szCs w:val="22"/>
        </w:rPr>
        <w:t></w:t>
      </w:r>
      <w:r w:rsidRPr="004C4BD8">
        <w:rPr>
          <w:rFonts w:ascii="Verdana" w:eastAsia="Calibri" w:hAnsi="Verdana" w:cs="Verdana"/>
          <w:color w:val="000000"/>
          <w:sz w:val="22"/>
          <w:szCs w:val="22"/>
        </w:rPr>
        <w:t xml:space="preserve">Závěrečná zpráva o činnosti SKVS za rok 2019 a návrh usnesení pro plénum Senátu PČR </w:t>
      </w:r>
    </w:p>
    <w:p w14:paraId="09D083F6" w14:textId="77777777" w:rsidR="004C4BD8" w:rsidRPr="004C4BD8" w:rsidRDefault="004C4BD8" w:rsidP="004C4BD8">
      <w:pPr>
        <w:autoSpaceDE w:val="0"/>
        <w:autoSpaceDN w:val="0"/>
        <w:adjustRightInd w:val="0"/>
        <w:ind w:left="720" w:hanging="360"/>
        <w:rPr>
          <w:rFonts w:ascii="Verdana" w:eastAsia="Calibri" w:hAnsi="Verdana" w:cs="Verdana"/>
          <w:color w:val="000000"/>
          <w:sz w:val="22"/>
          <w:szCs w:val="22"/>
        </w:rPr>
      </w:pPr>
      <w:r w:rsidRPr="004C4BD8">
        <w:rPr>
          <w:rFonts w:ascii="Wingdings" w:eastAsia="Calibri" w:hAnsi="Wingdings" w:cs="Wingdings"/>
          <w:color w:val="000000"/>
          <w:sz w:val="22"/>
          <w:szCs w:val="22"/>
        </w:rPr>
        <w:t></w:t>
      </w:r>
      <w:r w:rsidRPr="004C4BD8">
        <w:rPr>
          <w:rFonts w:ascii="Wingdings" w:eastAsia="Calibri" w:hAnsi="Wingdings" w:cs="Wingdings"/>
          <w:color w:val="000000"/>
          <w:sz w:val="22"/>
          <w:szCs w:val="22"/>
        </w:rPr>
        <w:t></w:t>
      </w:r>
      <w:r w:rsidRPr="004C4BD8">
        <w:rPr>
          <w:rFonts w:ascii="Verdana" w:eastAsia="Calibri" w:hAnsi="Verdana" w:cs="Verdana"/>
          <w:color w:val="000000"/>
          <w:sz w:val="22"/>
          <w:szCs w:val="22"/>
        </w:rPr>
        <w:t xml:space="preserve">Plán činnosti SKVS na rok 2020 </w:t>
      </w:r>
    </w:p>
    <w:p w14:paraId="1F633110" w14:textId="77777777" w:rsidR="004C4BD8" w:rsidRPr="004C4BD8" w:rsidRDefault="004C4BD8" w:rsidP="004C4BD8">
      <w:pPr>
        <w:autoSpaceDE w:val="0"/>
        <w:autoSpaceDN w:val="0"/>
        <w:adjustRightInd w:val="0"/>
        <w:ind w:left="720" w:hanging="360"/>
        <w:rPr>
          <w:rFonts w:ascii="Verdana" w:eastAsia="Calibri" w:hAnsi="Verdana" w:cs="Verdana"/>
          <w:color w:val="000000"/>
          <w:sz w:val="22"/>
          <w:szCs w:val="22"/>
        </w:rPr>
      </w:pPr>
      <w:r w:rsidRPr="004C4BD8">
        <w:rPr>
          <w:rFonts w:ascii="Wingdings" w:eastAsia="Calibri" w:hAnsi="Wingdings" w:cs="Wingdings"/>
          <w:color w:val="000000"/>
          <w:sz w:val="22"/>
          <w:szCs w:val="22"/>
        </w:rPr>
        <w:t></w:t>
      </w:r>
      <w:r w:rsidRPr="004C4BD8">
        <w:rPr>
          <w:rFonts w:ascii="Wingdings" w:eastAsia="Calibri" w:hAnsi="Wingdings" w:cs="Wingdings"/>
          <w:color w:val="000000"/>
          <w:sz w:val="22"/>
          <w:szCs w:val="22"/>
        </w:rPr>
        <w:t></w:t>
      </w:r>
      <w:r w:rsidRPr="004C4BD8">
        <w:rPr>
          <w:rFonts w:ascii="Verdana" w:eastAsia="Calibri" w:hAnsi="Verdana" w:cs="Verdana"/>
          <w:color w:val="000000"/>
          <w:sz w:val="22"/>
          <w:szCs w:val="22"/>
        </w:rPr>
        <w:t xml:space="preserve">Ústavní ochrana vody </w:t>
      </w:r>
    </w:p>
    <w:p w14:paraId="1D162E06" w14:textId="11760302" w:rsidR="004C4BD8" w:rsidRPr="004C4BD8" w:rsidRDefault="004C4BD8" w:rsidP="004C4BD8">
      <w:pPr>
        <w:pageBreakBefore/>
        <w:autoSpaceDE w:val="0"/>
        <w:autoSpaceDN w:val="0"/>
        <w:adjustRightInd w:val="0"/>
        <w:rPr>
          <w:rFonts w:ascii="Verdana" w:eastAsia="Calibri" w:hAnsi="Verdana" w:cs="Verdana"/>
          <w:color w:val="000000"/>
          <w:sz w:val="22"/>
          <w:szCs w:val="22"/>
        </w:rPr>
      </w:pPr>
    </w:p>
    <w:p w14:paraId="76F04BC2" w14:textId="77777777" w:rsidR="004C4BD8" w:rsidRPr="004C4BD8" w:rsidRDefault="004C4BD8" w:rsidP="004C4BD8">
      <w:pPr>
        <w:autoSpaceDE w:val="0"/>
        <w:autoSpaceDN w:val="0"/>
        <w:adjustRightInd w:val="0"/>
        <w:spacing w:before="240" w:after="200"/>
        <w:jc w:val="center"/>
        <w:rPr>
          <w:rFonts w:ascii="Calibri" w:eastAsia="Calibri" w:hAnsi="Calibri" w:cs="Calibri"/>
          <w:color w:val="000000"/>
          <w:sz w:val="30"/>
          <w:szCs w:val="30"/>
        </w:rPr>
      </w:pPr>
      <w:r w:rsidRPr="004C4BD8">
        <w:rPr>
          <w:rFonts w:ascii="Calibri" w:eastAsia="Calibri" w:hAnsi="Calibri" w:cs="Calibri"/>
          <w:b/>
          <w:bCs/>
          <w:color w:val="000000"/>
          <w:sz w:val="30"/>
          <w:szCs w:val="30"/>
        </w:rPr>
        <w:t xml:space="preserve">SENÁT </w:t>
      </w:r>
    </w:p>
    <w:p w14:paraId="7B97386D" w14:textId="77777777" w:rsidR="004C4BD8" w:rsidRPr="004C4BD8" w:rsidRDefault="004C4BD8" w:rsidP="004C4BD8">
      <w:pPr>
        <w:autoSpaceDE w:val="0"/>
        <w:autoSpaceDN w:val="0"/>
        <w:adjustRightInd w:val="0"/>
        <w:spacing w:after="200"/>
        <w:jc w:val="center"/>
        <w:rPr>
          <w:rFonts w:ascii="Calibri" w:eastAsia="Calibri" w:hAnsi="Calibri" w:cs="Calibri"/>
          <w:color w:val="000000"/>
          <w:sz w:val="30"/>
          <w:szCs w:val="30"/>
        </w:rPr>
      </w:pPr>
      <w:r w:rsidRPr="004C4BD8">
        <w:rPr>
          <w:rFonts w:ascii="Calibri" w:eastAsia="Calibri" w:hAnsi="Calibri" w:cs="Calibri"/>
          <w:b/>
          <w:bCs/>
          <w:color w:val="000000"/>
          <w:sz w:val="30"/>
          <w:szCs w:val="30"/>
        </w:rPr>
        <w:t xml:space="preserve">PARLAMENTU ČESKÉ REPUBLIKY </w:t>
      </w:r>
    </w:p>
    <w:p w14:paraId="735C9D9D" w14:textId="77777777" w:rsidR="004C4BD8" w:rsidRPr="004C4BD8" w:rsidRDefault="004C4BD8" w:rsidP="004C4BD8">
      <w:pPr>
        <w:autoSpaceDE w:val="0"/>
        <w:autoSpaceDN w:val="0"/>
        <w:adjustRightInd w:val="0"/>
        <w:spacing w:after="200"/>
        <w:jc w:val="center"/>
        <w:rPr>
          <w:rFonts w:ascii="Calibri" w:eastAsia="Calibri" w:hAnsi="Calibri" w:cs="Calibri"/>
          <w:color w:val="000000"/>
          <w:sz w:val="30"/>
          <w:szCs w:val="30"/>
        </w:rPr>
      </w:pPr>
      <w:r w:rsidRPr="004C4BD8">
        <w:rPr>
          <w:rFonts w:ascii="Calibri" w:eastAsia="Calibri" w:hAnsi="Calibri" w:cs="Calibri"/>
          <w:b/>
          <w:bCs/>
          <w:color w:val="000000"/>
          <w:sz w:val="30"/>
          <w:szCs w:val="30"/>
        </w:rPr>
        <w:t xml:space="preserve">12. FUNKČNÍ OBDOBÍ </w:t>
      </w:r>
    </w:p>
    <w:p w14:paraId="43177F27" w14:textId="77777777" w:rsidR="004C4BD8" w:rsidRPr="004C4BD8" w:rsidRDefault="004C4BD8" w:rsidP="004C4BD8">
      <w:pPr>
        <w:autoSpaceDE w:val="0"/>
        <w:autoSpaceDN w:val="0"/>
        <w:adjustRightInd w:val="0"/>
        <w:spacing w:after="200"/>
        <w:jc w:val="center"/>
        <w:rPr>
          <w:rFonts w:ascii="Calibri" w:eastAsia="Calibri" w:hAnsi="Calibri" w:cs="Calibri"/>
          <w:color w:val="000000"/>
          <w:sz w:val="30"/>
          <w:szCs w:val="30"/>
        </w:rPr>
      </w:pPr>
      <w:r w:rsidRPr="004C4BD8">
        <w:rPr>
          <w:rFonts w:ascii="Calibri" w:eastAsia="Calibri" w:hAnsi="Calibri" w:cs="Calibri"/>
          <w:b/>
          <w:bCs/>
          <w:color w:val="000000"/>
          <w:sz w:val="30"/>
          <w:szCs w:val="30"/>
        </w:rPr>
        <w:t xml:space="preserve">STÁLÁ KOMISE SENÁTU VODA - SUCHO </w:t>
      </w:r>
    </w:p>
    <w:p w14:paraId="7775E364" w14:textId="77777777" w:rsidR="004C4BD8" w:rsidRPr="004C4BD8" w:rsidRDefault="004C4BD8" w:rsidP="004C4BD8">
      <w:pPr>
        <w:autoSpaceDE w:val="0"/>
        <w:autoSpaceDN w:val="0"/>
        <w:adjustRightInd w:val="0"/>
        <w:spacing w:before="180" w:after="200"/>
        <w:jc w:val="center"/>
        <w:rPr>
          <w:rFonts w:ascii="Verdana" w:eastAsia="Calibri" w:hAnsi="Verdana" w:cs="Verdana"/>
          <w:color w:val="000000"/>
          <w:sz w:val="28"/>
          <w:szCs w:val="28"/>
        </w:rPr>
      </w:pPr>
      <w:r w:rsidRPr="004C4BD8">
        <w:rPr>
          <w:rFonts w:ascii="Verdana" w:eastAsia="Calibri" w:hAnsi="Verdana" w:cs="Verdana"/>
          <w:b/>
          <w:bCs/>
          <w:color w:val="000000"/>
          <w:sz w:val="28"/>
          <w:szCs w:val="28"/>
        </w:rPr>
        <w:t xml:space="preserve">16. USNESENÍ </w:t>
      </w:r>
    </w:p>
    <w:p w14:paraId="00A16692" w14:textId="77777777" w:rsidR="004C4BD8" w:rsidRPr="004C4BD8" w:rsidRDefault="004C4BD8" w:rsidP="004C4BD8">
      <w:pPr>
        <w:autoSpaceDE w:val="0"/>
        <w:autoSpaceDN w:val="0"/>
        <w:adjustRightInd w:val="0"/>
        <w:spacing w:after="200"/>
        <w:jc w:val="center"/>
        <w:rPr>
          <w:rFonts w:ascii="Verdana" w:eastAsia="Calibri" w:hAnsi="Verdana" w:cs="Verdana"/>
          <w:color w:val="000000"/>
          <w:sz w:val="22"/>
          <w:szCs w:val="22"/>
        </w:rPr>
      </w:pPr>
      <w:r w:rsidRPr="004C4BD8">
        <w:rPr>
          <w:rFonts w:ascii="Verdana" w:eastAsia="Calibri" w:hAnsi="Verdana" w:cs="Verdana"/>
          <w:color w:val="000000"/>
          <w:sz w:val="22"/>
          <w:szCs w:val="22"/>
        </w:rPr>
        <w:t xml:space="preserve">z 8. schůze konané dne 2. června 2020 </w:t>
      </w:r>
    </w:p>
    <w:p w14:paraId="4AE8B09A" w14:textId="77777777" w:rsidR="004C4BD8" w:rsidRPr="004C4BD8" w:rsidRDefault="004C4BD8" w:rsidP="004C4BD8">
      <w:pPr>
        <w:autoSpaceDE w:val="0"/>
        <w:autoSpaceDN w:val="0"/>
        <w:adjustRightInd w:val="0"/>
        <w:ind w:left="720"/>
        <w:rPr>
          <w:rFonts w:ascii="Verdana" w:eastAsia="Calibri" w:hAnsi="Verdana" w:cs="Verdana"/>
          <w:color w:val="000000"/>
          <w:sz w:val="22"/>
          <w:szCs w:val="22"/>
        </w:rPr>
      </w:pPr>
      <w:r w:rsidRPr="004C4BD8">
        <w:rPr>
          <w:rFonts w:ascii="Verdana" w:eastAsia="Calibri" w:hAnsi="Verdana" w:cs="Verdana"/>
          <w:b/>
          <w:bCs/>
          <w:color w:val="000000"/>
          <w:sz w:val="22"/>
          <w:szCs w:val="22"/>
        </w:rPr>
        <w:t xml:space="preserve">k návrhu usnesení s doporučeními komise pro plénum Senátu PČR. </w:t>
      </w:r>
    </w:p>
    <w:p w14:paraId="5BCBDB50" w14:textId="77777777" w:rsidR="004C4BD8" w:rsidRPr="004C4BD8" w:rsidRDefault="004C4BD8" w:rsidP="004C4BD8">
      <w:pPr>
        <w:autoSpaceDE w:val="0"/>
        <w:autoSpaceDN w:val="0"/>
        <w:adjustRightInd w:val="0"/>
        <w:spacing w:after="200"/>
        <w:ind w:left="708"/>
        <w:rPr>
          <w:rFonts w:ascii="Verdana" w:eastAsia="Calibri" w:hAnsi="Verdana" w:cs="Verdana"/>
          <w:color w:val="000000"/>
          <w:sz w:val="22"/>
          <w:szCs w:val="22"/>
        </w:rPr>
      </w:pPr>
      <w:r w:rsidRPr="004C4BD8">
        <w:rPr>
          <w:rFonts w:ascii="Verdana" w:eastAsia="Calibri" w:hAnsi="Verdana" w:cs="Verdana"/>
          <w:color w:val="000000"/>
          <w:sz w:val="22"/>
          <w:szCs w:val="22"/>
        </w:rPr>
        <w:t xml:space="preserve">Po úvodním slově předsedy komise Jiřího Buriana a po rozpravě </w:t>
      </w:r>
    </w:p>
    <w:p w14:paraId="36A9696D" w14:textId="77777777" w:rsidR="004C4BD8" w:rsidRPr="004C4BD8" w:rsidRDefault="004C4BD8" w:rsidP="004C4BD8">
      <w:pPr>
        <w:autoSpaceDE w:val="0"/>
        <w:autoSpaceDN w:val="0"/>
        <w:adjustRightInd w:val="0"/>
        <w:spacing w:after="200"/>
        <w:ind w:firstLine="708"/>
        <w:jc w:val="both"/>
        <w:rPr>
          <w:rFonts w:ascii="Verdana" w:eastAsia="Calibri" w:hAnsi="Verdana" w:cs="Verdana"/>
          <w:color w:val="000000"/>
          <w:sz w:val="22"/>
          <w:szCs w:val="22"/>
        </w:rPr>
      </w:pPr>
      <w:r w:rsidRPr="004C4BD8">
        <w:rPr>
          <w:rFonts w:ascii="Verdana" w:eastAsia="Calibri" w:hAnsi="Verdana" w:cs="Verdana"/>
          <w:color w:val="000000"/>
          <w:sz w:val="22"/>
          <w:szCs w:val="22"/>
        </w:rPr>
        <w:t xml:space="preserve">KOMISE </w:t>
      </w:r>
    </w:p>
    <w:p w14:paraId="1C3E3A84" w14:textId="77777777" w:rsidR="004C4BD8" w:rsidRPr="004C4BD8" w:rsidRDefault="004C4BD8" w:rsidP="004C4BD8">
      <w:pPr>
        <w:autoSpaceDE w:val="0"/>
        <w:autoSpaceDN w:val="0"/>
        <w:adjustRightInd w:val="0"/>
        <w:spacing w:after="200"/>
        <w:ind w:left="1080" w:hanging="720"/>
        <w:jc w:val="both"/>
        <w:rPr>
          <w:rFonts w:ascii="Verdana" w:eastAsia="Calibri" w:hAnsi="Verdana" w:cs="Verdana"/>
          <w:color w:val="000000"/>
          <w:sz w:val="22"/>
          <w:szCs w:val="22"/>
        </w:rPr>
      </w:pPr>
      <w:r w:rsidRPr="004C4BD8">
        <w:rPr>
          <w:rFonts w:ascii="Verdana" w:eastAsia="Calibri" w:hAnsi="Verdana" w:cs="Verdana"/>
          <w:b/>
          <w:bCs/>
          <w:color w:val="000000"/>
          <w:sz w:val="22"/>
          <w:szCs w:val="22"/>
        </w:rPr>
        <w:t xml:space="preserve">I. schvaluje </w:t>
      </w:r>
      <w:r w:rsidRPr="004C4BD8">
        <w:rPr>
          <w:rFonts w:ascii="Verdana" w:eastAsia="Calibri" w:hAnsi="Verdana" w:cs="Verdana"/>
          <w:color w:val="000000"/>
          <w:sz w:val="22"/>
          <w:szCs w:val="22"/>
        </w:rPr>
        <w:t xml:space="preserve">usnesení k naplňování strategického záměru pro ochranu před následky sucha pro území České republiky, které je přílohou tohoto usnesení; </w:t>
      </w:r>
    </w:p>
    <w:p w14:paraId="1A578B1C" w14:textId="77777777" w:rsidR="004C4BD8" w:rsidRPr="004C4BD8" w:rsidRDefault="004C4BD8" w:rsidP="004C4BD8">
      <w:pPr>
        <w:autoSpaceDE w:val="0"/>
        <w:autoSpaceDN w:val="0"/>
        <w:adjustRightInd w:val="0"/>
        <w:rPr>
          <w:rFonts w:ascii="Verdana" w:eastAsia="Calibri" w:hAnsi="Verdana" w:cs="Verdana"/>
          <w:color w:val="000000"/>
          <w:sz w:val="22"/>
          <w:szCs w:val="22"/>
        </w:rPr>
      </w:pPr>
    </w:p>
    <w:p w14:paraId="2B806AA5" w14:textId="77777777" w:rsidR="004C4BD8" w:rsidRPr="004C4BD8" w:rsidRDefault="004C4BD8" w:rsidP="004C4BD8">
      <w:pPr>
        <w:autoSpaceDE w:val="0"/>
        <w:autoSpaceDN w:val="0"/>
        <w:adjustRightInd w:val="0"/>
        <w:spacing w:after="200"/>
        <w:ind w:left="1080" w:hanging="720"/>
        <w:jc w:val="both"/>
        <w:rPr>
          <w:rFonts w:ascii="Verdana" w:eastAsia="Calibri" w:hAnsi="Verdana" w:cs="Verdana"/>
          <w:color w:val="000000"/>
          <w:sz w:val="22"/>
          <w:szCs w:val="22"/>
        </w:rPr>
      </w:pPr>
      <w:r w:rsidRPr="004C4BD8">
        <w:rPr>
          <w:rFonts w:ascii="Verdana" w:eastAsia="Calibri" w:hAnsi="Verdana" w:cs="Verdana"/>
          <w:b/>
          <w:bCs/>
          <w:color w:val="000000"/>
          <w:sz w:val="22"/>
          <w:szCs w:val="22"/>
        </w:rPr>
        <w:t xml:space="preserve">II. doporučuje </w:t>
      </w:r>
      <w:r w:rsidRPr="004C4BD8">
        <w:rPr>
          <w:rFonts w:ascii="Verdana" w:eastAsia="Calibri" w:hAnsi="Verdana" w:cs="Verdana"/>
          <w:color w:val="000000"/>
          <w:sz w:val="22"/>
          <w:szCs w:val="22"/>
        </w:rPr>
        <w:t xml:space="preserve">Senátu Parlamentu České republiky přijmout usnesení, které by mělo formu politického zadání pro vládu ČR k naplňování strategického záměru pro ochranu před následky sucha pro území České republiky, které je přílohou tohoto usnesení; </w:t>
      </w:r>
    </w:p>
    <w:p w14:paraId="7887FBA1" w14:textId="77777777" w:rsidR="004C4BD8" w:rsidRPr="004C4BD8" w:rsidRDefault="004C4BD8" w:rsidP="004C4BD8">
      <w:pPr>
        <w:autoSpaceDE w:val="0"/>
        <w:autoSpaceDN w:val="0"/>
        <w:adjustRightInd w:val="0"/>
        <w:rPr>
          <w:rFonts w:ascii="Verdana" w:eastAsia="Calibri" w:hAnsi="Verdana" w:cs="Verdana"/>
          <w:color w:val="000000"/>
          <w:sz w:val="22"/>
          <w:szCs w:val="22"/>
        </w:rPr>
      </w:pPr>
    </w:p>
    <w:p w14:paraId="13CD3877" w14:textId="77777777" w:rsidR="004C4BD8" w:rsidRPr="004C4BD8" w:rsidRDefault="004C4BD8" w:rsidP="004C4BD8">
      <w:pPr>
        <w:autoSpaceDE w:val="0"/>
        <w:autoSpaceDN w:val="0"/>
        <w:adjustRightInd w:val="0"/>
        <w:spacing w:after="200"/>
        <w:ind w:left="1080" w:hanging="720"/>
        <w:rPr>
          <w:rFonts w:ascii="Verdana" w:eastAsia="Calibri" w:hAnsi="Verdana" w:cs="Verdana"/>
          <w:color w:val="000000"/>
          <w:sz w:val="22"/>
          <w:szCs w:val="22"/>
        </w:rPr>
      </w:pPr>
      <w:r w:rsidRPr="004C4BD8">
        <w:rPr>
          <w:rFonts w:ascii="Verdana" w:eastAsia="Calibri" w:hAnsi="Verdana" w:cs="Verdana"/>
          <w:b/>
          <w:bCs/>
          <w:color w:val="000000"/>
          <w:sz w:val="22"/>
          <w:szCs w:val="22"/>
        </w:rPr>
        <w:t xml:space="preserve">III. pověřuje </w:t>
      </w:r>
      <w:r w:rsidRPr="004C4BD8">
        <w:rPr>
          <w:rFonts w:ascii="Verdana" w:eastAsia="Calibri" w:hAnsi="Verdana" w:cs="Verdana"/>
          <w:color w:val="000000"/>
          <w:sz w:val="22"/>
          <w:szCs w:val="22"/>
        </w:rPr>
        <w:t xml:space="preserve">předsedu komise Jiřího Buriana předložit toto usnesení předsedovi Senátu PČR. </w:t>
      </w:r>
    </w:p>
    <w:p w14:paraId="42FBF324" w14:textId="77777777" w:rsidR="004C4BD8" w:rsidRPr="004C4BD8" w:rsidRDefault="004C4BD8" w:rsidP="004C4BD8">
      <w:pPr>
        <w:autoSpaceDE w:val="0"/>
        <w:autoSpaceDN w:val="0"/>
        <w:adjustRightInd w:val="0"/>
        <w:rPr>
          <w:rFonts w:ascii="Verdana" w:eastAsia="Calibri" w:hAnsi="Verdana" w:cs="Verdana"/>
          <w:color w:val="000000"/>
          <w:sz w:val="22"/>
          <w:szCs w:val="22"/>
        </w:rPr>
      </w:pPr>
    </w:p>
    <w:p w14:paraId="56AB719C" w14:textId="77777777" w:rsidR="004C4BD8" w:rsidRPr="004C4BD8" w:rsidRDefault="004C4BD8" w:rsidP="004C4BD8">
      <w:pPr>
        <w:autoSpaceDE w:val="0"/>
        <w:autoSpaceDN w:val="0"/>
        <w:adjustRightInd w:val="0"/>
        <w:rPr>
          <w:rFonts w:ascii="Verdana" w:eastAsia="Calibri" w:hAnsi="Verdana" w:cs="Verdana"/>
          <w:color w:val="000000"/>
          <w:sz w:val="22"/>
          <w:szCs w:val="22"/>
        </w:rPr>
      </w:pPr>
      <w:r w:rsidRPr="004C4BD8">
        <w:rPr>
          <w:rFonts w:ascii="Verdana" w:eastAsia="Calibri" w:hAnsi="Verdana" w:cs="Verdana"/>
          <w:b/>
          <w:bCs/>
          <w:color w:val="000000"/>
          <w:sz w:val="22"/>
          <w:szCs w:val="22"/>
        </w:rPr>
        <w:t xml:space="preserve">Jiří Burian v. r. Rostislav Koštial v. r. </w:t>
      </w:r>
    </w:p>
    <w:p w14:paraId="0A325D18" w14:textId="77777777" w:rsidR="004C4BD8" w:rsidRPr="004C4BD8" w:rsidRDefault="004C4BD8" w:rsidP="004C4BD8">
      <w:pPr>
        <w:autoSpaceDE w:val="0"/>
        <w:autoSpaceDN w:val="0"/>
        <w:adjustRightInd w:val="0"/>
        <w:jc w:val="both"/>
        <w:rPr>
          <w:rFonts w:ascii="Verdana" w:eastAsia="Calibri" w:hAnsi="Verdana" w:cs="Verdana"/>
          <w:color w:val="000000"/>
          <w:sz w:val="22"/>
          <w:szCs w:val="22"/>
        </w:rPr>
      </w:pPr>
      <w:r w:rsidRPr="004C4BD8">
        <w:rPr>
          <w:rFonts w:ascii="Verdana" w:eastAsia="Calibri" w:hAnsi="Verdana" w:cs="Verdana"/>
          <w:b/>
          <w:bCs/>
          <w:color w:val="000000"/>
          <w:sz w:val="22"/>
          <w:szCs w:val="22"/>
        </w:rPr>
        <w:t xml:space="preserve">předseda komise ověřovatel komise </w:t>
      </w:r>
    </w:p>
    <w:p w14:paraId="492A1904" w14:textId="4A2CCDFA" w:rsidR="004C4BD8" w:rsidRPr="004C4BD8" w:rsidRDefault="004C4BD8" w:rsidP="004C4BD8">
      <w:pPr>
        <w:pageBreakBefore/>
        <w:autoSpaceDE w:val="0"/>
        <w:autoSpaceDN w:val="0"/>
        <w:adjustRightInd w:val="0"/>
        <w:rPr>
          <w:rFonts w:ascii="Verdana" w:eastAsia="Calibri" w:hAnsi="Verdana" w:cs="Verdana"/>
          <w:color w:val="000000"/>
          <w:sz w:val="22"/>
          <w:szCs w:val="22"/>
        </w:rPr>
      </w:pPr>
    </w:p>
    <w:p w14:paraId="6F0E8A3D" w14:textId="77777777" w:rsidR="004C4BD8" w:rsidRPr="004C4BD8" w:rsidRDefault="004C4BD8" w:rsidP="004C4BD8">
      <w:pPr>
        <w:autoSpaceDE w:val="0"/>
        <w:autoSpaceDN w:val="0"/>
        <w:adjustRightInd w:val="0"/>
        <w:spacing w:after="200"/>
        <w:jc w:val="both"/>
        <w:rPr>
          <w:rFonts w:ascii="Verdana" w:eastAsia="Calibri" w:hAnsi="Verdana" w:cs="Verdana"/>
          <w:color w:val="000000"/>
          <w:sz w:val="22"/>
          <w:szCs w:val="22"/>
        </w:rPr>
      </w:pPr>
      <w:r w:rsidRPr="004C4BD8">
        <w:rPr>
          <w:rFonts w:ascii="Verdana" w:eastAsia="Calibri" w:hAnsi="Verdana" w:cs="Verdana"/>
          <w:b/>
          <w:bCs/>
          <w:color w:val="000000"/>
          <w:sz w:val="22"/>
          <w:szCs w:val="22"/>
        </w:rPr>
        <w:t xml:space="preserve">Příloha usnesení č. 16 z 8. schůze Stálé komise Senátu VODA-SUCHO (SKVS) ze dne 2. 6. 2020 k návrhu usnesení s doporučeními komise pro plénum Senátu PČR: </w:t>
      </w:r>
    </w:p>
    <w:p w14:paraId="1BDA338F" w14:textId="77777777" w:rsidR="004C4BD8" w:rsidRPr="004C4BD8" w:rsidRDefault="004C4BD8" w:rsidP="004C4BD8">
      <w:pPr>
        <w:autoSpaceDE w:val="0"/>
        <w:autoSpaceDN w:val="0"/>
        <w:adjustRightInd w:val="0"/>
        <w:spacing w:after="200"/>
        <w:jc w:val="center"/>
        <w:rPr>
          <w:rFonts w:ascii="Verdana" w:eastAsia="Calibri" w:hAnsi="Verdana" w:cs="Verdana"/>
          <w:color w:val="000000"/>
          <w:sz w:val="22"/>
          <w:szCs w:val="22"/>
        </w:rPr>
      </w:pPr>
      <w:r w:rsidRPr="004C4BD8">
        <w:rPr>
          <w:rFonts w:ascii="Verdana" w:eastAsia="Calibri" w:hAnsi="Verdana" w:cs="Verdana"/>
          <w:b/>
          <w:bCs/>
          <w:color w:val="000000"/>
          <w:sz w:val="22"/>
          <w:szCs w:val="22"/>
        </w:rPr>
        <w:t xml:space="preserve">Návrh usnesení SKVS pro plénum Senátu PČR k naplňování strategického záměru pro ochranu před následky sucha pro území České republiky, které bylo v tomto znění přijato plénem na 24. schůzi Senátu ve 12. funkčním období (10. 6. 2020). </w:t>
      </w:r>
    </w:p>
    <w:p w14:paraId="1CF8AFEC" w14:textId="77777777" w:rsidR="004C4BD8" w:rsidRPr="004C4BD8" w:rsidRDefault="004C4BD8" w:rsidP="004C4BD8">
      <w:pPr>
        <w:autoSpaceDE w:val="0"/>
        <w:autoSpaceDN w:val="0"/>
        <w:adjustRightInd w:val="0"/>
        <w:ind w:left="720" w:hanging="360"/>
        <w:jc w:val="both"/>
        <w:rPr>
          <w:rFonts w:ascii="Verdana" w:eastAsia="Calibri" w:hAnsi="Verdana" w:cs="Verdana"/>
          <w:color w:val="000000"/>
          <w:sz w:val="22"/>
          <w:szCs w:val="22"/>
        </w:rPr>
      </w:pPr>
      <w:r w:rsidRPr="004C4BD8">
        <w:rPr>
          <w:rFonts w:ascii="Verdana" w:eastAsia="Calibri" w:hAnsi="Verdana" w:cs="Verdana"/>
          <w:b/>
          <w:bCs/>
          <w:color w:val="000000"/>
          <w:sz w:val="22"/>
          <w:szCs w:val="22"/>
        </w:rPr>
        <w:t xml:space="preserve">1) Senát PČR považuje: </w:t>
      </w:r>
    </w:p>
    <w:p w14:paraId="0B81A257" w14:textId="77777777" w:rsidR="004C4BD8" w:rsidRPr="004C4BD8" w:rsidRDefault="004C4BD8" w:rsidP="004C4BD8">
      <w:pPr>
        <w:autoSpaceDE w:val="0"/>
        <w:autoSpaceDN w:val="0"/>
        <w:adjustRightInd w:val="0"/>
        <w:rPr>
          <w:rFonts w:ascii="Verdana" w:eastAsia="Calibri" w:hAnsi="Verdana" w:cs="Verdana"/>
          <w:color w:val="000000"/>
          <w:sz w:val="22"/>
          <w:szCs w:val="22"/>
        </w:rPr>
      </w:pPr>
    </w:p>
    <w:p w14:paraId="073DA087" w14:textId="77777777" w:rsidR="004C4BD8" w:rsidRPr="004C4BD8" w:rsidRDefault="004C4BD8" w:rsidP="004C4BD8">
      <w:pPr>
        <w:autoSpaceDE w:val="0"/>
        <w:autoSpaceDN w:val="0"/>
        <w:adjustRightInd w:val="0"/>
        <w:spacing w:after="200"/>
        <w:jc w:val="both"/>
        <w:rPr>
          <w:rFonts w:ascii="Verdana" w:eastAsia="Calibri" w:hAnsi="Verdana" w:cs="Verdana"/>
          <w:color w:val="000000"/>
          <w:sz w:val="22"/>
          <w:szCs w:val="22"/>
        </w:rPr>
      </w:pPr>
      <w:r w:rsidRPr="004C4BD8">
        <w:rPr>
          <w:rFonts w:ascii="Verdana" w:eastAsia="Calibri" w:hAnsi="Verdana" w:cs="Verdana"/>
          <w:color w:val="000000"/>
          <w:sz w:val="22"/>
          <w:szCs w:val="22"/>
        </w:rPr>
        <w:t xml:space="preserve">- problematiku sucha a nedostatku vody na území ČR za vážný objektivní jev, který může lidská civilizace v nejbližší budoucnosti pouze zmírnit, ale měla by s ním počítat a připravit se na něj. Není sporu o tom, že změny a poruchy klimatu s sebou nesou vážné sociální, hospodářské a politické důsledky jak v ČR, tak i v mezinárodních souvislostech; </w:t>
      </w:r>
    </w:p>
    <w:p w14:paraId="62440201" w14:textId="77777777" w:rsidR="004C4BD8" w:rsidRPr="004C4BD8" w:rsidRDefault="004C4BD8" w:rsidP="004C4BD8">
      <w:pPr>
        <w:autoSpaceDE w:val="0"/>
        <w:autoSpaceDN w:val="0"/>
        <w:adjustRightInd w:val="0"/>
        <w:spacing w:after="200"/>
        <w:jc w:val="both"/>
        <w:rPr>
          <w:rFonts w:ascii="Verdana" w:eastAsia="Calibri" w:hAnsi="Verdana" w:cs="Verdana"/>
          <w:color w:val="000000"/>
          <w:sz w:val="22"/>
          <w:szCs w:val="22"/>
        </w:rPr>
      </w:pPr>
      <w:r w:rsidRPr="004C4BD8">
        <w:rPr>
          <w:rFonts w:ascii="Verdana" w:eastAsia="Calibri" w:hAnsi="Verdana" w:cs="Verdana"/>
          <w:color w:val="000000"/>
          <w:sz w:val="22"/>
          <w:szCs w:val="22"/>
        </w:rPr>
        <w:t xml:space="preserve">- vládní Koncepci na ochranu před následky sucha pro území České republiky za základ řešení fenoménu sucha, ze které si Stálá komise Senátu VODA-SUCHO vybrala jako klíčové úkoly zajištění kvantity a kvality vodních zdrojů a zajištění zásobování pitnou vodou pro obyvatelstvo ČR a obnovu schopnosti krajiny poutat a zadržovat vodu; </w:t>
      </w:r>
    </w:p>
    <w:p w14:paraId="660DCB95" w14:textId="77777777" w:rsidR="004C4BD8" w:rsidRPr="004C4BD8" w:rsidRDefault="004C4BD8" w:rsidP="004C4BD8">
      <w:pPr>
        <w:autoSpaceDE w:val="0"/>
        <w:autoSpaceDN w:val="0"/>
        <w:adjustRightInd w:val="0"/>
        <w:spacing w:after="200"/>
        <w:jc w:val="both"/>
        <w:rPr>
          <w:rFonts w:ascii="Verdana" w:eastAsia="Calibri" w:hAnsi="Verdana" w:cs="Verdana"/>
          <w:color w:val="000000"/>
          <w:sz w:val="22"/>
          <w:szCs w:val="22"/>
        </w:rPr>
      </w:pPr>
      <w:r w:rsidRPr="004C4BD8">
        <w:rPr>
          <w:rFonts w:ascii="Verdana" w:eastAsia="Calibri" w:hAnsi="Verdana" w:cs="Verdana"/>
          <w:color w:val="000000"/>
          <w:sz w:val="22"/>
          <w:szCs w:val="22"/>
        </w:rPr>
        <w:t xml:space="preserve">- za systémový základ legislativního řešení problematiky sucha pro nejbližší období, kromě případné zvýšené ochrany vody prostřednictvím jejího zakotvení do ústavního pořádku a novely vodního zákona (č. 254/2001 Sb.) v oblasti operativního řešení nedostatku vody, i návrh novely zákona (č. 416/2009 Sb.), o urychlení výstavby dopravní, vodní a energetické infrastruktury a infrastruktury elektronických komunikací, novely lesního zákona (č. 289/1995 Sb.) a novely zákona o myslivosti (č. 449/2001). </w:t>
      </w:r>
    </w:p>
    <w:p w14:paraId="3A48108F" w14:textId="77777777" w:rsidR="004C4BD8" w:rsidRPr="004C4BD8" w:rsidRDefault="004C4BD8" w:rsidP="004C4BD8">
      <w:pPr>
        <w:autoSpaceDE w:val="0"/>
        <w:autoSpaceDN w:val="0"/>
        <w:adjustRightInd w:val="0"/>
        <w:spacing w:after="200"/>
        <w:jc w:val="both"/>
        <w:rPr>
          <w:rFonts w:ascii="Verdana" w:eastAsia="Calibri" w:hAnsi="Verdana" w:cs="Verdana"/>
          <w:color w:val="000000"/>
          <w:sz w:val="22"/>
          <w:szCs w:val="22"/>
        </w:rPr>
      </w:pPr>
      <w:r w:rsidRPr="004C4BD8">
        <w:rPr>
          <w:rFonts w:ascii="Verdana" w:eastAsia="Calibri" w:hAnsi="Verdana" w:cs="Verdana"/>
          <w:color w:val="000000"/>
          <w:sz w:val="22"/>
          <w:szCs w:val="22"/>
        </w:rPr>
        <w:t xml:space="preserve">Pro realizaci všech plánovaných infrastrukturních projektů je primárně zcela nezbytné zajistit a zjednodušit vypořádání souvisejících majetkoprávních vztahů. Teprve na tomto základě lze zahájit přípravné práce ve stavebním řízení, to následně promítnout do plánování reálných finančních potřeb a návazně i promítnout do parametrů příslušných programů zejména ministerstev životního prostředí a zemědělství. </w:t>
      </w:r>
    </w:p>
    <w:p w14:paraId="79B01A55" w14:textId="77777777" w:rsidR="004C4BD8" w:rsidRPr="004C4BD8" w:rsidRDefault="004C4BD8" w:rsidP="004C4BD8">
      <w:pPr>
        <w:autoSpaceDE w:val="0"/>
        <w:autoSpaceDN w:val="0"/>
        <w:adjustRightInd w:val="0"/>
        <w:ind w:left="720" w:hanging="360"/>
        <w:jc w:val="both"/>
        <w:rPr>
          <w:rFonts w:ascii="Verdana" w:eastAsia="Calibri" w:hAnsi="Verdana" w:cs="Verdana"/>
          <w:color w:val="000000"/>
          <w:sz w:val="22"/>
          <w:szCs w:val="22"/>
        </w:rPr>
      </w:pPr>
      <w:r w:rsidRPr="004C4BD8">
        <w:rPr>
          <w:rFonts w:ascii="Verdana" w:eastAsia="Calibri" w:hAnsi="Verdana" w:cs="Verdana"/>
          <w:b/>
          <w:bCs/>
          <w:color w:val="000000"/>
          <w:sz w:val="22"/>
          <w:szCs w:val="22"/>
        </w:rPr>
        <w:t xml:space="preserve">2) Senát konstatuje, že </w:t>
      </w:r>
    </w:p>
    <w:p w14:paraId="73EF2DA8" w14:textId="77777777" w:rsidR="004C4BD8" w:rsidRPr="004C4BD8" w:rsidRDefault="004C4BD8" w:rsidP="004C4BD8">
      <w:pPr>
        <w:autoSpaceDE w:val="0"/>
        <w:autoSpaceDN w:val="0"/>
        <w:adjustRightInd w:val="0"/>
        <w:rPr>
          <w:rFonts w:ascii="Verdana" w:eastAsia="Calibri" w:hAnsi="Verdana" w:cs="Verdana"/>
          <w:color w:val="000000"/>
          <w:sz w:val="22"/>
          <w:szCs w:val="22"/>
        </w:rPr>
      </w:pPr>
    </w:p>
    <w:p w14:paraId="58019FB9" w14:textId="4EC53E31" w:rsidR="004C4BD8" w:rsidRPr="004C4BD8" w:rsidRDefault="004C4BD8" w:rsidP="004C4BD8">
      <w:pPr>
        <w:autoSpaceDE w:val="0"/>
        <w:autoSpaceDN w:val="0"/>
        <w:adjustRightInd w:val="0"/>
        <w:spacing w:after="200"/>
        <w:ind w:firstLine="360"/>
        <w:jc w:val="both"/>
        <w:rPr>
          <w:rFonts w:ascii="Verdana" w:eastAsia="Calibri" w:hAnsi="Verdana" w:cs="Verdana"/>
          <w:color w:val="000000"/>
          <w:sz w:val="22"/>
          <w:szCs w:val="22"/>
        </w:rPr>
      </w:pPr>
      <w:r w:rsidRPr="004C4BD8">
        <w:rPr>
          <w:rFonts w:ascii="Verdana" w:eastAsia="Calibri" w:hAnsi="Verdana" w:cs="Verdana"/>
          <w:color w:val="000000"/>
          <w:sz w:val="22"/>
          <w:szCs w:val="22"/>
        </w:rPr>
        <w:t xml:space="preserve">- přes velké pracovní úsilí škály orgánů, organizací, ústavů a jednotlivých expertů, zúčastněných na řešení problematiky sucha, je koncepce nedostatečně naplňována a koordinována jak věcně, tak organizačně i legislativně, a v důsledku pak i nejasně a nedostatečně finančně zajištěna. </w:t>
      </w:r>
    </w:p>
    <w:p w14:paraId="5159506E" w14:textId="77777777" w:rsidR="004C4BD8" w:rsidRPr="004C4BD8" w:rsidRDefault="004C4BD8" w:rsidP="004C4BD8">
      <w:pPr>
        <w:autoSpaceDE w:val="0"/>
        <w:autoSpaceDN w:val="0"/>
        <w:adjustRightInd w:val="0"/>
        <w:rPr>
          <w:rFonts w:ascii="Verdana" w:eastAsia="Calibri" w:hAnsi="Verdana" w:cs="Verdana"/>
          <w:color w:val="000000"/>
          <w:sz w:val="22"/>
          <w:szCs w:val="22"/>
        </w:rPr>
      </w:pPr>
    </w:p>
    <w:p w14:paraId="6A6F5CBB" w14:textId="77777777" w:rsidR="004C4BD8" w:rsidRPr="004C4BD8" w:rsidRDefault="004C4BD8" w:rsidP="004C4BD8">
      <w:pPr>
        <w:autoSpaceDE w:val="0"/>
        <w:autoSpaceDN w:val="0"/>
        <w:adjustRightInd w:val="0"/>
        <w:ind w:left="720" w:hanging="360"/>
        <w:jc w:val="both"/>
        <w:rPr>
          <w:rFonts w:ascii="Verdana" w:eastAsia="Calibri" w:hAnsi="Verdana" w:cs="Verdana"/>
          <w:color w:val="000000"/>
          <w:sz w:val="22"/>
          <w:szCs w:val="22"/>
        </w:rPr>
      </w:pPr>
      <w:r w:rsidRPr="004C4BD8">
        <w:rPr>
          <w:rFonts w:ascii="Verdana" w:eastAsia="Calibri" w:hAnsi="Verdana" w:cs="Verdana"/>
          <w:b/>
          <w:bCs/>
          <w:color w:val="000000"/>
          <w:sz w:val="22"/>
          <w:szCs w:val="22"/>
        </w:rPr>
        <w:t xml:space="preserve">3) Senát PČR vyzývá vládu: </w:t>
      </w:r>
    </w:p>
    <w:p w14:paraId="4D456ACB" w14:textId="77777777" w:rsidR="004C4BD8" w:rsidRPr="004C4BD8" w:rsidRDefault="004C4BD8" w:rsidP="004C4BD8">
      <w:pPr>
        <w:autoSpaceDE w:val="0"/>
        <w:autoSpaceDN w:val="0"/>
        <w:adjustRightInd w:val="0"/>
        <w:rPr>
          <w:rFonts w:ascii="Verdana" w:eastAsia="Calibri" w:hAnsi="Verdana" w:cs="Verdana"/>
          <w:color w:val="000000"/>
          <w:sz w:val="22"/>
          <w:szCs w:val="22"/>
        </w:rPr>
      </w:pPr>
    </w:p>
    <w:p w14:paraId="7B1EC70F" w14:textId="77777777" w:rsidR="004C4BD8" w:rsidRPr="004C4BD8" w:rsidRDefault="004C4BD8" w:rsidP="004C4BD8">
      <w:pPr>
        <w:autoSpaceDE w:val="0"/>
        <w:autoSpaceDN w:val="0"/>
        <w:adjustRightInd w:val="0"/>
        <w:spacing w:after="200"/>
        <w:jc w:val="both"/>
        <w:rPr>
          <w:rFonts w:ascii="Verdana" w:eastAsia="Calibri" w:hAnsi="Verdana" w:cs="Verdana"/>
          <w:color w:val="000000"/>
          <w:sz w:val="22"/>
          <w:szCs w:val="22"/>
        </w:rPr>
      </w:pPr>
      <w:r w:rsidRPr="004C4BD8">
        <w:rPr>
          <w:rFonts w:ascii="Verdana" w:eastAsia="Calibri" w:hAnsi="Verdana" w:cs="Verdana"/>
          <w:color w:val="000000"/>
          <w:sz w:val="22"/>
          <w:szCs w:val="22"/>
        </w:rPr>
        <w:t xml:space="preserve">- k naplňování úkolů této Koncepce v její komplexnosti, filosofii a logice. V této souvislosti upozorňuje zejména na nutnost urychlené novelizace zákona č. 416/2009 Sb. a též na neplnění usnesení vlády ČR č. 479/2016 v oblasti základní přípravy budoucí nové vodohospodářské a vodárenské infrastruktury v důsledku </w:t>
      </w:r>
      <w:r w:rsidRPr="004C4BD8">
        <w:rPr>
          <w:rFonts w:ascii="Verdana" w:eastAsia="Calibri" w:hAnsi="Verdana" w:cs="Verdana"/>
          <w:color w:val="000000"/>
          <w:sz w:val="22"/>
          <w:szCs w:val="22"/>
        </w:rPr>
        <w:lastRenderedPageBreak/>
        <w:t xml:space="preserve">nedostatečného finančního zabezpečení, ačkoliv programy těchto opatření i s vyjádřením finančních potřeb vláda schválila; </w:t>
      </w:r>
    </w:p>
    <w:p w14:paraId="66C77811" w14:textId="77777777" w:rsidR="004C4BD8" w:rsidRPr="004C4BD8" w:rsidRDefault="004C4BD8" w:rsidP="004C4BD8">
      <w:pPr>
        <w:autoSpaceDE w:val="0"/>
        <w:autoSpaceDN w:val="0"/>
        <w:adjustRightInd w:val="0"/>
        <w:spacing w:after="200"/>
        <w:jc w:val="both"/>
        <w:rPr>
          <w:rFonts w:ascii="Verdana" w:eastAsia="Calibri" w:hAnsi="Verdana" w:cs="Verdana"/>
          <w:color w:val="000000"/>
          <w:sz w:val="22"/>
          <w:szCs w:val="22"/>
        </w:rPr>
      </w:pPr>
      <w:r w:rsidRPr="004C4BD8">
        <w:rPr>
          <w:rFonts w:ascii="Verdana" w:eastAsia="Calibri" w:hAnsi="Verdana" w:cs="Verdana"/>
          <w:color w:val="000000"/>
          <w:sz w:val="22"/>
          <w:szCs w:val="22"/>
        </w:rPr>
        <w:t xml:space="preserve">- k urychlení přípravy a realizace adaptačních opatření, jejichž předpokladem jsou neodkladné změny grantových schémat a zjednodušení administrace, případně její přenesení z žadatele na stát; </w:t>
      </w:r>
    </w:p>
    <w:p w14:paraId="0D561A7E" w14:textId="77777777" w:rsidR="004C4BD8" w:rsidRPr="004C4BD8" w:rsidRDefault="004C4BD8" w:rsidP="004C4BD8">
      <w:pPr>
        <w:autoSpaceDE w:val="0"/>
        <w:autoSpaceDN w:val="0"/>
        <w:adjustRightInd w:val="0"/>
        <w:spacing w:after="200"/>
        <w:jc w:val="both"/>
        <w:rPr>
          <w:rFonts w:ascii="Verdana" w:eastAsia="Calibri" w:hAnsi="Verdana" w:cs="Verdana"/>
          <w:color w:val="000000"/>
          <w:sz w:val="22"/>
          <w:szCs w:val="22"/>
        </w:rPr>
      </w:pPr>
      <w:r w:rsidRPr="004C4BD8">
        <w:rPr>
          <w:rFonts w:ascii="Verdana" w:eastAsia="Calibri" w:hAnsi="Verdana" w:cs="Verdana"/>
          <w:color w:val="000000"/>
          <w:sz w:val="22"/>
          <w:szCs w:val="22"/>
        </w:rPr>
        <w:t xml:space="preserve">- k urychleným opatřením na podporu efektivní environmentální osvěty pro obyvatele ČR, což by v řadě případů urychlilo realizaci opatření, která se mohou dotknout obyvatelstva; </w:t>
      </w:r>
    </w:p>
    <w:p w14:paraId="3B42FFFB" w14:textId="77777777" w:rsidR="004C4BD8" w:rsidRPr="004C4BD8" w:rsidRDefault="004C4BD8" w:rsidP="004C4BD8">
      <w:pPr>
        <w:autoSpaceDE w:val="0"/>
        <w:autoSpaceDN w:val="0"/>
        <w:adjustRightInd w:val="0"/>
        <w:rPr>
          <w:rFonts w:ascii="Verdana" w:eastAsia="Calibri" w:hAnsi="Verdana" w:cs="Verdana"/>
          <w:color w:val="000000"/>
          <w:sz w:val="22"/>
          <w:szCs w:val="22"/>
        </w:rPr>
      </w:pPr>
      <w:r w:rsidRPr="004C4BD8">
        <w:rPr>
          <w:rFonts w:ascii="Verdana" w:eastAsia="Calibri" w:hAnsi="Verdana" w:cs="Verdana"/>
          <w:color w:val="000000"/>
          <w:sz w:val="22"/>
          <w:szCs w:val="22"/>
        </w:rPr>
        <w:t xml:space="preserve">- k důslednému dodržování Státní politiky životního prostředí ČR 2012 – 2020 (ve znění aktualizace z roku 2016). </w:t>
      </w:r>
    </w:p>
    <w:p w14:paraId="287F161C" w14:textId="77777777" w:rsidR="000520F4" w:rsidRDefault="000520F4" w:rsidP="004C4BD8">
      <w:pPr>
        <w:autoSpaceDE w:val="0"/>
        <w:autoSpaceDN w:val="0"/>
        <w:adjustRightInd w:val="0"/>
        <w:ind w:left="720" w:hanging="360"/>
        <w:jc w:val="both"/>
        <w:rPr>
          <w:rFonts w:ascii="Verdana" w:eastAsia="Calibri" w:hAnsi="Verdana" w:cs="Verdana"/>
          <w:b/>
          <w:bCs/>
          <w:color w:val="000000"/>
          <w:sz w:val="22"/>
          <w:szCs w:val="22"/>
        </w:rPr>
      </w:pPr>
    </w:p>
    <w:p w14:paraId="14632078" w14:textId="7FEFAAF9" w:rsidR="004C4BD8" w:rsidRPr="004C4BD8" w:rsidRDefault="004C4BD8" w:rsidP="004C4BD8">
      <w:pPr>
        <w:autoSpaceDE w:val="0"/>
        <w:autoSpaceDN w:val="0"/>
        <w:adjustRightInd w:val="0"/>
        <w:ind w:left="720" w:hanging="360"/>
        <w:jc w:val="both"/>
        <w:rPr>
          <w:rFonts w:ascii="Verdana" w:eastAsia="Calibri" w:hAnsi="Verdana" w:cs="Verdana"/>
          <w:color w:val="000000"/>
          <w:sz w:val="22"/>
          <w:szCs w:val="22"/>
        </w:rPr>
      </w:pPr>
      <w:r w:rsidRPr="004C4BD8">
        <w:rPr>
          <w:rFonts w:ascii="Verdana" w:eastAsia="Calibri" w:hAnsi="Verdana" w:cs="Verdana"/>
          <w:b/>
          <w:bCs/>
          <w:color w:val="000000"/>
          <w:sz w:val="22"/>
          <w:szCs w:val="22"/>
        </w:rPr>
        <w:t xml:space="preserve">4) Senát PČR doporučuje vládě: </w:t>
      </w:r>
    </w:p>
    <w:p w14:paraId="39E15EBB" w14:textId="77777777" w:rsidR="004C4BD8" w:rsidRPr="004C4BD8" w:rsidRDefault="004C4BD8" w:rsidP="004C4BD8">
      <w:pPr>
        <w:autoSpaceDE w:val="0"/>
        <w:autoSpaceDN w:val="0"/>
        <w:adjustRightInd w:val="0"/>
        <w:rPr>
          <w:rFonts w:ascii="Verdana" w:eastAsia="Calibri" w:hAnsi="Verdana" w:cs="Verdana"/>
          <w:color w:val="000000"/>
          <w:sz w:val="22"/>
          <w:szCs w:val="22"/>
        </w:rPr>
      </w:pPr>
    </w:p>
    <w:p w14:paraId="15FBFC2F" w14:textId="77777777" w:rsidR="004C4BD8" w:rsidRPr="004C4BD8" w:rsidRDefault="004C4BD8" w:rsidP="004C4BD8">
      <w:pPr>
        <w:autoSpaceDE w:val="0"/>
        <w:autoSpaceDN w:val="0"/>
        <w:adjustRightInd w:val="0"/>
        <w:spacing w:after="200"/>
        <w:jc w:val="both"/>
        <w:rPr>
          <w:rFonts w:ascii="Verdana" w:eastAsia="Calibri" w:hAnsi="Verdana" w:cs="Verdana"/>
          <w:color w:val="000000"/>
          <w:sz w:val="22"/>
          <w:szCs w:val="22"/>
        </w:rPr>
      </w:pPr>
      <w:r w:rsidRPr="004C4BD8">
        <w:rPr>
          <w:rFonts w:ascii="Verdana" w:eastAsia="Calibri" w:hAnsi="Verdana" w:cs="Verdana"/>
          <w:color w:val="000000"/>
          <w:sz w:val="22"/>
          <w:szCs w:val="22"/>
        </w:rPr>
        <w:t xml:space="preserve">- aby zajistila zpracování studie výhledu množství a kvality vody v České republice se zohledněním vývoje hydrologické situace v jednotlivých lokalitách pro potřeby zásobování obyvatel pitnou vodou a dalšího užívání vody, včetně návrhu opatření se zohledněním recyklace odpadních vod a modernizace čistírenských technologií; </w:t>
      </w:r>
    </w:p>
    <w:p w14:paraId="7F065F27" w14:textId="77777777" w:rsidR="004C4BD8" w:rsidRPr="004C4BD8" w:rsidRDefault="004C4BD8" w:rsidP="004C4BD8">
      <w:pPr>
        <w:autoSpaceDE w:val="0"/>
        <w:autoSpaceDN w:val="0"/>
        <w:adjustRightInd w:val="0"/>
        <w:spacing w:after="200"/>
        <w:jc w:val="both"/>
        <w:rPr>
          <w:rFonts w:ascii="Verdana" w:eastAsia="Calibri" w:hAnsi="Verdana" w:cs="Verdana"/>
          <w:color w:val="000000"/>
          <w:sz w:val="22"/>
          <w:szCs w:val="22"/>
        </w:rPr>
      </w:pPr>
      <w:r w:rsidRPr="004C4BD8">
        <w:rPr>
          <w:rFonts w:ascii="Verdana" w:eastAsia="Calibri" w:hAnsi="Verdana" w:cs="Verdana"/>
          <w:color w:val="000000"/>
          <w:sz w:val="22"/>
          <w:szCs w:val="22"/>
        </w:rPr>
        <w:t xml:space="preserve">- aby zvážila vypracování Strategie pro krajinu, která by řešila zejména naléhavé zadržení vody v krajině a určila jeho priority; </w:t>
      </w:r>
    </w:p>
    <w:p w14:paraId="0CA5EE97" w14:textId="3A84741F" w:rsidR="004C4BD8" w:rsidRPr="004C4BD8" w:rsidRDefault="004C4BD8" w:rsidP="000520F4">
      <w:pPr>
        <w:autoSpaceDE w:val="0"/>
        <w:autoSpaceDN w:val="0"/>
        <w:adjustRightInd w:val="0"/>
        <w:spacing w:after="200"/>
        <w:jc w:val="both"/>
        <w:rPr>
          <w:rFonts w:ascii="Verdana" w:eastAsia="Calibri" w:hAnsi="Verdana" w:cs="Verdana"/>
          <w:color w:val="000000"/>
          <w:sz w:val="22"/>
          <w:szCs w:val="22"/>
        </w:rPr>
      </w:pPr>
      <w:r w:rsidRPr="004C4BD8">
        <w:rPr>
          <w:rFonts w:ascii="Verdana" w:eastAsia="Calibri" w:hAnsi="Verdana" w:cs="Verdana"/>
          <w:color w:val="000000"/>
          <w:sz w:val="22"/>
          <w:szCs w:val="22"/>
        </w:rPr>
        <w:t xml:space="preserve">- aby stanovila jednotlivým úkolům koncepce a realizačním opatřením jednoznačnou odpovědnost jmenovitým uvedením jejich gestorů a zajistila zpětné hodnocení opatření včetně návrhů nutných změn. </w:t>
      </w:r>
    </w:p>
    <w:p w14:paraId="54BEDFFC" w14:textId="77777777" w:rsidR="004C4BD8" w:rsidRPr="004C4BD8" w:rsidRDefault="004C4BD8" w:rsidP="004C4BD8">
      <w:pPr>
        <w:autoSpaceDE w:val="0"/>
        <w:autoSpaceDN w:val="0"/>
        <w:adjustRightInd w:val="0"/>
        <w:ind w:left="720" w:hanging="360"/>
        <w:rPr>
          <w:rFonts w:ascii="Calibri" w:eastAsia="Calibri" w:hAnsi="Calibri" w:cs="Calibri"/>
          <w:color w:val="000000"/>
          <w:sz w:val="23"/>
          <w:szCs w:val="23"/>
        </w:rPr>
      </w:pPr>
      <w:r w:rsidRPr="004C4BD8">
        <w:rPr>
          <w:rFonts w:ascii="Verdana" w:eastAsia="Calibri" w:hAnsi="Verdana" w:cs="Verdana"/>
          <w:b/>
          <w:bCs/>
          <w:color w:val="000000"/>
          <w:sz w:val="23"/>
          <w:szCs w:val="23"/>
        </w:rPr>
        <w:t xml:space="preserve">8. </w:t>
      </w:r>
      <w:r w:rsidRPr="004C4BD8">
        <w:rPr>
          <w:rFonts w:ascii="Verdana" w:eastAsia="Calibri" w:hAnsi="Verdana" w:cs="Verdana"/>
          <w:b/>
          <w:bCs/>
          <w:color w:val="000000"/>
          <w:sz w:val="23"/>
          <w:szCs w:val="23"/>
          <w:u w:val="single"/>
        </w:rPr>
        <w:t xml:space="preserve">schůze 2. 6. 2020 </w:t>
      </w:r>
    </w:p>
    <w:p w14:paraId="39A3AB2D" w14:textId="77777777" w:rsidR="004C4BD8" w:rsidRPr="004C4BD8" w:rsidRDefault="004C4BD8" w:rsidP="004C4BD8">
      <w:pPr>
        <w:autoSpaceDE w:val="0"/>
        <w:autoSpaceDN w:val="0"/>
        <w:adjustRightInd w:val="0"/>
        <w:rPr>
          <w:rFonts w:ascii="Calibri" w:eastAsia="Calibri" w:hAnsi="Calibri" w:cs="Calibri"/>
          <w:color w:val="000000"/>
          <w:sz w:val="23"/>
          <w:szCs w:val="23"/>
        </w:rPr>
      </w:pPr>
    </w:p>
    <w:p w14:paraId="56EAB503" w14:textId="77777777" w:rsidR="004C4BD8" w:rsidRPr="004C4BD8" w:rsidRDefault="004C4BD8" w:rsidP="004C4BD8">
      <w:pPr>
        <w:autoSpaceDE w:val="0"/>
        <w:autoSpaceDN w:val="0"/>
        <w:adjustRightInd w:val="0"/>
        <w:spacing w:after="200"/>
        <w:jc w:val="both"/>
        <w:rPr>
          <w:rFonts w:ascii="Verdana" w:eastAsia="Calibri" w:hAnsi="Verdana" w:cs="Verdana"/>
          <w:color w:val="000000"/>
          <w:sz w:val="22"/>
          <w:szCs w:val="22"/>
        </w:rPr>
      </w:pPr>
      <w:r w:rsidRPr="004C4BD8">
        <w:rPr>
          <w:rFonts w:ascii="Verdana" w:eastAsia="Calibri" w:hAnsi="Verdana" w:cs="Verdana"/>
          <w:color w:val="000000"/>
          <w:sz w:val="22"/>
          <w:szCs w:val="22"/>
        </w:rPr>
        <w:t xml:space="preserve">Na pozvání předsedy SKVS na jednání komise dorazil ministr životního prostředí ČR Richard Brabec a ministr zemědělství ČR Miroslav Toman. Hlavním bodem byla diskuse na téma Plnění vládní Koncepce ochrany před následky sucha pro území České republiky v návaznosti na aktuální stav sucha v ČR. Následně byly dodatečně přijaty (projednány již na 7. schůzi): návrh usnesení s doporučeními komise pro plénum Senátu PČR a Plán činnosti SKVS na rok 2020. </w:t>
      </w:r>
    </w:p>
    <w:p w14:paraId="052F21DD" w14:textId="77777777" w:rsidR="004C4BD8" w:rsidRPr="004C4BD8" w:rsidRDefault="004C4BD8" w:rsidP="004C4BD8">
      <w:pPr>
        <w:autoSpaceDE w:val="0"/>
        <w:autoSpaceDN w:val="0"/>
        <w:adjustRightInd w:val="0"/>
        <w:spacing w:after="200"/>
        <w:ind w:firstLine="707"/>
        <w:rPr>
          <w:rFonts w:ascii="Verdana" w:eastAsia="Calibri" w:hAnsi="Verdana" w:cs="Verdana"/>
          <w:color w:val="000000"/>
          <w:sz w:val="22"/>
          <w:szCs w:val="22"/>
        </w:rPr>
      </w:pPr>
      <w:r w:rsidRPr="004C4BD8">
        <w:rPr>
          <w:rFonts w:ascii="Verdana" w:eastAsia="Calibri" w:hAnsi="Verdana" w:cs="Verdana"/>
          <w:color w:val="000000"/>
          <w:sz w:val="22"/>
          <w:szCs w:val="22"/>
        </w:rPr>
        <w:t xml:space="preserve">Na programu jednání byla tato témata: </w:t>
      </w:r>
    </w:p>
    <w:p w14:paraId="7C32D2BB" w14:textId="77777777" w:rsidR="004C4BD8" w:rsidRPr="004C4BD8" w:rsidRDefault="004C4BD8" w:rsidP="004C4BD8">
      <w:pPr>
        <w:autoSpaceDE w:val="0"/>
        <w:autoSpaceDN w:val="0"/>
        <w:adjustRightInd w:val="0"/>
        <w:ind w:left="720" w:hanging="360"/>
        <w:rPr>
          <w:rFonts w:ascii="Verdana" w:eastAsia="Calibri" w:hAnsi="Verdana" w:cs="Verdana"/>
          <w:color w:val="000000"/>
          <w:sz w:val="22"/>
          <w:szCs w:val="22"/>
        </w:rPr>
      </w:pPr>
      <w:r w:rsidRPr="004C4BD8">
        <w:rPr>
          <w:rFonts w:ascii="Wingdings" w:eastAsia="Calibri" w:hAnsi="Wingdings" w:cs="Wingdings"/>
          <w:color w:val="000000"/>
          <w:sz w:val="22"/>
          <w:szCs w:val="22"/>
        </w:rPr>
        <w:t></w:t>
      </w:r>
      <w:r w:rsidRPr="004C4BD8">
        <w:rPr>
          <w:rFonts w:ascii="Wingdings" w:eastAsia="Calibri" w:hAnsi="Wingdings" w:cs="Wingdings"/>
          <w:color w:val="000000"/>
          <w:sz w:val="22"/>
          <w:szCs w:val="22"/>
        </w:rPr>
        <w:t></w:t>
      </w:r>
      <w:r w:rsidRPr="004C4BD8">
        <w:rPr>
          <w:rFonts w:ascii="Verdana" w:eastAsia="Calibri" w:hAnsi="Verdana" w:cs="Verdana"/>
          <w:color w:val="000000"/>
          <w:sz w:val="22"/>
          <w:szCs w:val="22"/>
        </w:rPr>
        <w:t xml:space="preserve">Plnění vládní Koncepce ochrany před následky sucha pro území České republiky v návaznosti na aktuální stav sucha v ČR </w:t>
      </w:r>
    </w:p>
    <w:p w14:paraId="44CB39A8" w14:textId="77777777" w:rsidR="004C4BD8" w:rsidRPr="004C4BD8" w:rsidRDefault="004C4BD8" w:rsidP="004C4BD8">
      <w:pPr>
        <w:autoSpaceDE w:val="0"/>
        <w:autoSpaceDN w:val="0"/>
        <w:adjustRightInd w:val="0"/>
        <w:ind w:left="720" w:hanging="360"/>
        <w:rPr>
          <w:rFonts w:ascii="Verdana" w:eastAsia="Calibri" w:hAnsi="Verdana" w:cs="Verdana"/>
          <w:color w:val="000000"/>
          <w:sz w:val="22"/>
          <w:szCs w:val="22"/>
        </w:rPr>
      </w:pPr>
      <w:r w:rsidRPr="004C4BD8">
        <w:rPr>
          <w:rFonts w:ascii="Wingdings" w:eastAsia="Calibri" w:hAnsi="Wingdings" w:cs="Wingdings"/>
          <w:color w:val="000000"/>
          <w:sz w:val="22"/>
          <w:szCs w:val="22"/>
        </w:rPr>
        <w:t></w:t>
      </w:r>
      <w:r w:rsidRPr="004C4BD8">
        <w:rPr>
          <w:rFonts w:ascii="Wingdings" w:eastAsia="Calibri" w:hAnsi="Wingdings" w:cs="Wingdings"/>
          <w:color w:val="000000"/>
          <w:sz w:val="22"/>
          <w:szCs w:val="22"/>
        </w:rPr>
        <w:t></w:t>
      </w:r>
      <w:r w:rsidRPr="004C4BD8">
        <w:rPr>
          <w:rFonts w:ascii="Verdana" w:eastAsia="Calibri" w:hAnsi="Verdana" w:cs="Verdana"/>
          <w:color w:val="000000"/>
          <w:sz w:val="22"/>
          <w:szCs w:val="22"/>
        </w:rPr>
        <w:t xml:space="preserve">Návrh usnesení s doporučeními komise pro plénum Senátu PČR (dodatečné schválení) </w:t>
      </w:r>
    </w:p>
    <w:p w14:paraId="436FC742" w14:textId="77777777" w:rsidR="004C4BD8" w:rsidRPr="004C4BD8" w:rsidRDefault="004C4BD8" w:rsidP="004C4BD8">
      <w:pPr>
        <w:autoSpaceDE w:val="0"/>
        <w:autoSpaceDN w:val="0"/>
        <w:adjustRightInd w:val="0"/>
        <w:ind w:left="720" w:hanging="360"/>
        <w:rPr>
          <w:rFonts w:ascii="Verdana" w:eastAsia="Calibri" w:hAnsi="Verdana" w:cs="Verdana"/>
          <w:color w:val="000000"/>
          <w:sz w:val="22"/>
          <w:szCs w:val="22"/>
        </w:rPr>
      </w:pPr>
      <w:r w:rsidRPr="004C4BD8">
        <w:rPr>
          <w:rFonts w:ascii="Wingdings" w:eastAsia="Calibri" w:hAnsi="Wingdings" w:cs="Wingdings"/>
          <w:color w:val="000000"/>
          <w:sz w:val="22"/>
          <w:szCs w:val="22"/>
        </w:rPr>
        <w:t></w:t>
      </w:r>
      <w:r w:rsidRPr="004C4BD8">
        <w:rPr>
          <w:rFonts w:ascii="Wingdings" w:eastAsia="Calibri" w:hAnsi="Wingdings" w:cs="Wingdings"/>
          <w:color w:val="000000"/>
          <w:sz w:val="22"/>
          <w:szCs w:val="22"/>
        </w:rPr>
        <w:t></w:t>
      </w:r>
      <w:r w:rsidRPr="004C4BD8">
        <w:rPr>
          <w:rFonts w:ascii="Verdana" w:eastAsia="Calibri" w:hAnsi="Verdana" w:cs="Verdana"/>
          <w:color w:val="000000"/>
          <w:sz w:val="22"/>
          <w:szCs w:val="22"/>
        </w:rPr>
        <w:t xml:space="preserve">Plán činnosti SKVS na rok 2020 (dodatečné schválení) </w:t>
      </w:r>
    </w:p>
    <w:p w14:paraId="323C1807" w14:textId="77777777" w:rsidR="004C4BD8" w:rsidRPr="004C4BD8" w:rsidRDefault="004C4BD8" w:rsidP="004C4BD8">
      <w:pPr>
        <w:autoSpaceDE w:val="0"/>
        <w:autoSpaceDN w:val="0"/>
        <w:adjustRightInd w:val="0"/>
        <w:rPr>
          <w:rFonts w:ascii="Verdana" w:eastAsia="Calibri" w:hAnsi="Verdana" w:cs="Verdana"/>
          <w:color w:val="000000"/>
          <w:sz w:val="22"/>
          <w:szCs w:val="22"/>
        </w:rPr>
      </w:pPr>
    </w:p>
    <w:p w14:paraId="46729158" w14:textId="77777777" w:rsidR="004C4BD8" w:rsidRPr="004C4BD8" w:rsidRDefault="004C4BD8" w:rsidP="004C4BD8">
      <w:pPr>
        <w:autoSpaceDE w:val="0"/>
        <w:autoSpaceDN w:val="0"/>
        <w:adjustRightInd w:val="0"/>
        <w:spacing w:after="200"/>
        <w:rPr>
          <w:rFonts w:ascii="Verdana" w:eastAsia="Calibri" w:hAnsi="Verdana" w:cs="Verdana"/>
          <w:color w:val="000000"/>
          <w:sz w:val="22"/>
          <w:szCs w:val="22"/>
        </w:rPr>
      </w:pPr>
      <w:r w:rsidRPr="004C4BD8">
        <w:rPr>
          <w:rFonts w:ascii="Verdana" w:eastAsia="Calibri" w:hAnsi="Verdana" w:cs="Verdana"/>
          <w:color w:val="000000"/>
          <w:sz w:val="22"/>
          <w:szCs w:val="22"/>
        </w:rPr>
        <w:t xml:space="preserve">V roce 2020 Komise neabsolvovala žádnou zahraniční cestu. </w:t>
      </w:r>
    </w:p>
    <w:p w14:paraId="343EBDC7" w14:textId="77777777" w:rsidR="004C4BD8" w:rsidRPr="004C4BD8" w:rsidRDefault="004C4BD8" w:rsidP="004C4BD8">
      <w:pPr>
        <w:autoSpaceDE w:val="0"/>
        <w:autoSpaceDN w:val="0"/>
        <w:adjustRightInd w:val="0"/>
        <w:spacing w:after="200"/>
        <w:jc w:val="both"/>
        <w:rPr>
          <w:rFonts w:ascii="Verdana" w:eastAsia="Calibri" w:hAnsi="Verdana" w:cs="Verdana"/>
          <w:color w:val="000000"/>
          <w:sz w:val="22"/>
          <w:szCs w:val="22"/>
        </w:rPr>
      </w:pPr>
      <w:r w:rsidRPr="004C4BD8">
        <w:rPr>
          <w:rFonts w:ascii="Verdana" w:eastAsia="Calibri" w:hAnsi="Verdana" w:cs="Verdana"/>
          <w:color w:val="000000"/>
          <w:sz w:val="22"/>
          <w:szCs w:val="22"/>
        </w:rPr>
        <w:t xml:space="preserve">Pozn. Zpráva o činnosti SKVS za rok 2020 je aktuální ke dni 1. 10. 2020. </w:t>
      </w:r>
    </w:p>
    <w:p w14:paraId="660348D7" w14:textId="77777777" w:rsidR="004C4BD8" w:rsidRPr="004C4BD8" w:rsidRDefault="004C4BD8" w:rsidP="004C4BD8">
      <w:pPr>
        <w:autoSpaceDE w:val="0"/>
        <w:autoSpaceDN w:val="0"/>
        <w:adjustRightInd w:val="0"/>
        <w:ind w:left="6372"/>
        <w:rPr>
          <w:rFonts w:ascii="Verdana" w:eastAsia="Calibri" w:hAnsi="Verdana" w:cs="Verdana"/>
          <w:color w:val="000000"/>
          <w:sz w:val="22"/>
          <w:szCs w:val="22"/>
        </w:rPr>
      </w:pPr>
      <w:r w:rsidRPr="004C4BD8">
        <w:rPr>
          <w:rFonts w:ascii="Verdana" w:eastAsia="Calibri" w:hAnsi="Verdana" w:cs="Verdana"/>
          <w:b/>
          <w:bCs/>
          <w:color w:val="000000"/>
          <w:sz w:val="22"/>
          <w:szCs w:val="22"/>
        </w:rPr>
        <w:t xml:space="preserve">Jiří Burian v. r. </w:t>
      </w:r>
    </w:p>
    <w:p w14:paraId="270E603C" w14:textId="41C4A5E5" w:rsidR="00820EEC" w:rsidRDefault="004C4BD8" w:rsidP="000520F4">
      <w:pPr>
        <w:autoSpaceDE w:val="0"/>
        <w:autoSpaceDN w:val="0"/>
        <w:adjustRightInd w:val="0"/>
        <w:ind w:left="5664" w:firstLine="708"/>
        <w:jc w:val="both"/>
        <w:rPr>
          <w:rFonts w:ascii="Verdana" w:eastAsia="Calibri" w:hAnsi="Verdana" w:cs="Verdana"/>
          <w:color w:val="000000"/>
          <w:sz w:val="22"/>
          <w:szCs w:val="22"/>
        </w:rPr>
      </w:pPr>
      <w:r w:rsidRPr="004C4BD8">
        <w:rPr>
          <w:rFonts w:ascii="Verdana" w:eastAsia="Calibri" w:hAnsi="Verdana" w:cs="Verdana"/>
          <w:color w:val="000000"/>
          <w:sz w:val="22"/>
          <w:szCs w:val="22"/>
        </w:rPr>
        <w:t xml:space="preserve">předseda komise </w:t>
      </w:r>
    </w:p>
    <w:p w14:paraId="301D2686" w14:textId="77777777" w:rsidR="00820EEC" w:rsidRDefault="00820EEC">
      <w:pPr>
        <w:rPr>
          <w:rFonts w:ascii="Verdana" w:eastAsia="Calibri" w:hAnsi="Verdana" w:cs="Verdana"/>
          <w:color w:val="000000"/>
          <w:sz w:val="22"/>
          <w:szCs w:val="22"/>
        </w:rPr>
      </w:pPr>
      <w:r>
        <w:rPr>
          <w:rFonts w:ascii="Verdana" w:eastAsia="Calibri" w:hAnsi="Verdana" w:cs="Verdana"/>
          <w:color w:val="000000"/>
          <w:sz w:val="22"/>
          <w:szCs w:val="22"/>
        </w:rPr>
        <w:br w:type="page"/>
      </w:r>
    </w:p>
    <w:p w14:paraId="21A302DE" w14:textId="77777777" w:rsidR="00B95335" w:rsidRPr="00B95335" w:rsidRDefault="00B95335" w:rsidP="00B95335">
      <w:pPr>
        <w:pStyle w:val="Nadpis2"/>
        <w:jc w:val="center"/>
        <w:rPr>
          <w:rFonts w:ascii="Verdana" w:hAnsi="Verdana"/>
          <w:i w:val="0"/>
          <w:sz w:val="22"/>
          <w:szCs w:val="20"/>
        </w:rPr>
      </w:pPr>
      <w:bookmarkStart w:id="89" w:name="_Toc63414989"/>
      <w:bookmarkStart w:id="90" w:name="_Toc90877773"/>
      <w:bookmarkStart w:id="91" w:name="_Zpráva_o_činnosti_14"/>
      <w:bookmarkEnd w:id="91"/>
      <w:r w:rsidRPr="00B95335">
        <w:rPr>
          <w:rFonts w:ascii="Verdana" w:hAnsi="Verdana"/>
          <w:i w:val="0"/>
          <w:sz w:val="22"/>
          <w:szCs w:val="20"/>
        </w:rPr>
        <w:lastRenderedPageBreak/>
        <w:t>Zpráva o činnosti Volební komise</w:t>
      </w:r>
      <w:bookmarkEnd w:id="89"/>
      <w:bookmarkEnd w:id="90"/>
    </w:p>
    <w:p w14:paraId="44F25AA7" w14:textId="77777777" w:rsidR="00820EEC" w:rsidRDefault="00820EEC" w:rsidP="00820EEC">
      <w:pPr>
        <w:jc w:val="both"/>
        <w:rPr>
          <w:rFonts w:ascii="Verdana" w:hAnsi="Verdana"/>
          <w:sz w:val="20"/>
        </w:rPr>
      </w:pPr>
    </w:p>
    <w:p w14:paraId="51F69393" w14:textId="77777777" w:rsidR="00820EEC" w:rsidRDefault="00820EEC" w:rsidP="00820EEC">
      <w:pPr>
        <w:ind w:firstLine="708"/>
        <w:jc w:val="both"/>
        <w:rPr>
          <w:rFonts w:ascii="Verdana" w:hAnsi="Verdana"/>
          <w:sz w:val="20"/>
        </w:rPr>
      </w:pPr>
      <w:r>
        <w:rPr>
          <w:rFonts w:ascii="Verdana" w:hAnsi="Verdana"/>
          <w:sz w:val="20"/>
        </w:rPr>
        <w:t xml:space="preserve">Ve druhém roce dvanáctého funkčního období měla Volební komise Senátu devět členů. Předsedou komise byl od listopadu 2018 senátor Jaroslav Větrovský, místopředsedou senátor Jiří Vosecký a ověřovateli komise pak senátoři Jan Tecl a Ladislav Kos. </w:t>
      </w:r>
    </w:p>
    <w:p w14:paraId="7B883D39" w14:textId="77777777" w:rsidR="00820EEC" w:rsidRDefault="00820EEC" w:rsidP="00820EEC">
      <w:pPr>
        <w:jc w:val="both"/>
        <w:rPr>
          <w:rFonts w:ascii="Verdana" w:hAnsi="Verdana"/>
          <w:sz w:val="20"/>
        </w:rPr>
      </w:pPr>
    </w:p>
    <w:p w14:paraId="34A1B735" w14:textId="77777777" w:rsidR="00820EEC" w:rsidRDefault="00820EEC" w:rsidP="00820EEC">
      <w:pPr>
        <w:ind w:firstLine="708"/>
        <w:jc w:val="both"/>
        <w:rPr>
          <w:rFonts w:ascii="Verdana" w:hAnsi="Verdana"/>
          <w:sz w:val="20"/>
        </w:rPr>
      </w:pPr>
      <w:r w:rsidRPr="003B72CA">
        <w:rPr>
          <w:rFonts w:ascii="Verdana" w:hAnsi="Verdana"/>
          <w:sz w:val="20"/>
        </w:rPr>
        <w:t>V roce 20</w:t>
      </w:r>
      <w:r>
        <w:rPr>
          <w:rFonts w:ascii="Verdana" w:hAnsi="Verdana"/>
          <w:sz w:val="20"/>
        </w:rPr>
        <w:t>20</w:t>
      </w:r>
      <w:r w:rsidRPr="003B72CA">
        <w:rPr>
          <w:rFonts w:ascii="Verdana" w:hAnsi="Verdana"/>
          <w:sz w:val="20"/>
        </w:rPr>
        <w:t xml:space="preserve"> se konal</w:t>
      </w:r>
      <w:r>
        <w:rPr>
          <w:rFonts w:ascii="Verdana" w:hAnsi="Verdana"/>
          <w:sz w:val="20"/>
        </w:rPr>
        <w:t>o</w:t>
      </w:r>
      <w:r w:rsidRPr="003B72CA">
        <w:rPr>
          <w:rFonts w:ascii="Verdana" w:hAnsi="Verdana"/>
          <w:sz w:val="20"/>
        </w:rPr>
        <w:t xml:space="preserve"> </w:t>
      </w:r>
      <w:r>
        <w:rPr>
          <w:rFonts w:ascii="Verdana" w:hAnsi="Verdana"/>
          <w:sz w:val="20"/>
        </w:rPr>
        <w:t>sedm řádných schůzí komise, další schůze byla svolána, ale z důvodu epidemiologické situace související se šířením onemocnění COVID – 19, byla stejně jako schůze dalších senátních orgánů zrušena.</w:t>
      </w:r>
      <w:r w:rsidRPr="003B72CA">
        <w:rPr>
          <w:rFonts w:ascii="Verdana" w:hAnsi="Verdana"/>
          <w:sz w:val="20"/>
        </w:rPr>
        <w:t xml:space="preserve"> </w:t>
      </w:r>
    </w:p>
    <w:p w14:paraId="3AFE3DB4" w14:textId="77777777" w:rsidR="00820EEC" w:rsidRDefault="00820EEC" w:rsidP="00820EEC">
      <w:pPr>
        <w:ind w:firstLine="708"/>
        <w:jc w:val="both"/>
        <w:rPr>
          <w:rFonts w:ascii="Verdana" w:hAnsi="Verdana"/>
          <w:sz w:val="20"/>
        </w:rPr>
      </w:pPr>
    </w:p>
    <w:p w14:paraId="4691E6E0" w14:textId="77777777" w:rsidR="00820EEC" w:rsidRDefault="00820EEC" w:rsidP="00820EEC">
      <w:pPr>
        <w:ind w:firstLine="708"/>
        <w:jc w:val="both"/>
        <w:rPr>
          <w:rFonts w:ascii="Verdana" w:hAnsi="Verdana"/>
          <w:sz w:val="20"/>
        </w:rPr>
      </w:pPr>
      <w:r>
        <w:rPr>
          <w:rFonts w:ascii="Verdana" w:hAnsi="Verdana"/>
          <w:sz w:val="20"/>
        </w:rPr>
        <w:t xml:space="preserve">V lednu Volební komise organizačně zajišťovala tajné hlasování k žádosti prezidenta republiky o vyslovení souhlasu Senátu se  jmenováním soudce Ústavního soudu. </w:t>
      </w:r>
    </w:p>
    <w:p w14:paraId="6652F9F6" w14:textId="77777777" w:rsidR="00820EEC" w:rsidRDefault="00820EEC" w:rsidP="00820EEC">
      <w:pPr>
        <w:ind w:firstLine="708"/>
        <w:jc w:val="both"/>
        <w:rPr>
          <w:rFonts w:ascii="Verdana" w:hAnsi="Verdana"/>
          <w:sz w:val="20"/>
        </w:rPr>
      </w:pPr>
    </w:p>
    <w:p w14:paraId="184C435D" w14:textId="77777777" w:rsidR="00820EEC" w:rsidRDefault="00820EEC" w:rsidP="00820EEC">
      <w:pPr>
        <w:ind w:firstLine="708"/>
        <w:jc w:val="both"/>
        <w:rPr>
          <w:rFonts w:ascii="Verdana" w:hAnsi="Verdana"/>
          <w:sz w:val="20"/>
        </w:rPr>
      </w:pPr>
      <w:r>
        <w:rPr>
          <w:rFonts w:ascii="Verdana" w:hAnsi="Verdana"/>
          <w:sz w:val="20"/>
        </w:rPr>
        <w:t xml:space="preserve">V únoru  Volební komise potvrdila dva předložené návrhy na funkci předsedy Senátu a poté organizačně připravila a zajistila jeho tajnou volbu. </w:t>
      </w:r>
    </w:p>
    <w:p w14:paraId="40C0F6F7" w14:textId="77777777" w:rsidR="00820EEC" w:rsidRDefault="00820EEC" w:rsidP="00820EEC">
      <w:pPr>
        <w:ind w:firstLine="708"/>
        <w:jc w:val="both"/>
        <w:rPr>
          <w:rFonts w:ascii="Verdana" w:hAnsi="Verdana"/>
          <w:sz w:val="20"/>
        </w:rPr>
      </w:pPr>
    </w:p>
    <w:p w14:paraId="30CC902A" w14:textId="6171931D" w:rsidR="00820EEC" w:rsidRDefault="00820EEC" w:rsidP="00820EEC">
      <w:pPr>
        <w:ind w:firstLine="708"/>
        <w:jc w:val="both"/>
        <w:rPr>
          <w:rFonts w:ascii="Verdana" w:hAnsi="Verdana"/>
          <w:sz w:val="20"/>
        </w:rPr>
      </w:pPr>
      <w:r>
        <w:rPr>
          <w:rFonts w:ascii="Verdana" w:hAnsi="Verdana"/>
          <w:sz w:val="20"/>
        </w:rPr>
        <w:t>Schůze komise, která se měla uskutečnit v březnu, byla vzhledem k rozhodnutí krizového štábu Senátu zrušena.</w:t>
      </w:r>
      <w:r w:rsidR="00B95335">
        <w:rPr>
          <w:rFonts w:ascii="Verdana" w:hAnsi="Verdana"/>
          <w:sz w:val="20"/>
        </w:rPr>
        <w:t xml:space="preserve"> </w:t>
      </w:r>
      <w:r>
        <w:rPr>
          <w:rFonts w:ascii="Verdana" w:hAnsi="Verdana"/>
          <w:sz w:val="20"/>
        </w:rPr>
        <w:t xml:space="preserve">Na následující schůzi v měsíci dubnu projednala komise změny v orgánech Senátu. </w:t>
      </w:r>
    </w:p>
    <w:p w14:paraId="32C35926" w14:textId="77777777" w:rsidR="00820EEC" w:rsidRDefault="00820EEC" w:rsidP="00820EEC">
      <w:pPr>
        <w:ind w:firstLine="708"/>
        <w:jc w:val="both"/>
        <w:rPr>
          <w:rFonts w:ascii="Verdana" w:hAnsi="Verdana"/>
          <w:sz w:val="20"/>
        </w:rPr>
      </w:pPr>
    </w:p>
    <w:p w14:paraId="0B3FE1FF" w14:textId="77777777" w:rsidR="00820EEC" w:rsidRPr="0054615A" w:rsidRDefault="00820EEC" w:rsidP="00820EEC">
      <w:pPr>
        <w:ind w:firstLine="708"/>
        <w:jc w:val="both"/>
        <w:rPr>
          <w:rFonts w:ascii="Verdana" w:hAnsi="Verdana"/>
          <w:sz w:val="20"/>
        </w:rPr>
      </w:pPr>
      <w:r>
        <w:rPr>
          <w:rFonts w:ascii="Verdana" w:hAnsi="Verdana"/>
          <w:sz w:val="20"/>
        </w:rPr>
        <w:t xml:space="preserve">Na červencové schůzi projednala komise předložené návrhy kandidátů na osobu navrhovanou Senátem ke jmenování do funkce předsedy Úřadu pro ochranu osobních údajů, včetně ověření předpokladu volitelnosti a také projednala změny v orgánech Senátu, </w:t>
      </w:r>
      <w:r w:rsidRPr="00790236">
        <w:rPr>
          <w:rFonts w:ascii="Verdana" w:hAnsi="Verdana"/>
          <w:color w:val="FF0000"/>
          <w:sz w:val="20"/>
        </w:rPr>
        <w:t xml:space="preserve"> </w:t>
      </w:r>
      <w:r w:rsidRPr="0054615A">
        <w:rPr>
          <w:rFonts w:ascii="Verdana" w:hAnsi="Verdana"/>
          <w:sz w:val="20"/>
        </w:rPr>
        <w:t xml:space="preserve">které vyplynuly z volby nového senátora v doplňovacích volbách do Senátu. </w:t>
      </w:r>
    </w:p>
    <w:p w14:paraId="68E43174" w14:textId="77777777" w:rsidR="00820EEC" w:rsidRDefault="00820EEC" w:rsidP="00820EEC">
      <w:pPr>
        <w:ind w:firstLine="708"/>
        <w:jc w:val="both"/>
        <w:rPr>
          <w:rFonts w:ascii="Verdana" w:hAnsi="Verdana"/>
          <w:sz w:val="20"/>
        </w:rPr>
      </w:pPr>
    </w:p>
    <w:p w14:paraId="154A2A7A" w14:textId="77777777" w:rsidR="00820EEC" w:rsidRDefault="00820EEC" w:rsidP="00820EEC">
      <w:pPr>
        <w:ind w:firstLine="708"/>
        <w:jc w:val="both"/>
        <w:rPr>
          <w:rFonts w:ascii="Verdana" w:hAnsi="Verdana"/>
          <w:sz w:val="20"/>
        </w:rPr>
      </w:pPr>
      <w:r>
        <w:rPr>
          <w:rFonts w:ascii="Verdana" w:hAnsi="Verdana"/>
          <w:sz w:val="20"/>
        </w:rPr>
        <w:t xml:space="preserve">Na srpnové schůzi pak Volební komise na základě doplnění podkladů, které si vyžádala od jednoho z kandidátů, ověřila předpoklady volitelnosti dvou kandidátů navrhovaných do funkce předsedy Úřadu pro ochranu osobních údajů, následně pak organizačně připravila a zjistila hladký průběh tajné volby kandidáta na tuto funkci. </w:t>
      </w:r>
    </w:p>
    <w:p w14:paraId="5CCECE13" w14:textId="77777777" w:rsidR="00820EEC" w:rsidRDefault="00820EEC" w:rsidP="00820EEC">
      <w:pPr>
        <w:ind w:firstLine="708"/>
        <w:jc w:val="both"/>
        <w:rPr>
          <w:rFonts w:ascii="Verdana" w:hAnsi="Verdana"/>
          <w:sz w:val="20"/>
        </w:rPr>
      </w:pPr>
    </w:p>
    <w:p w14:paraId="04C48B25" w14:textId="77777777" w:rsidR="00820EEC" w:rsidRDefault="00820EEC" w:rsidP="00820EEC">
      <w:pPr>
        <w:ind w:firstLine="708"/>
        <w:jc w:val="both"/>
        <w:rPr>
          <w:rFonts w:ascii="Verdana" w:hAnsi="Verdana"/>
          <w:sz w:val="20"/>
        </w:rPr>
      </w:pPr>
      <w:r>
        <w:rPr>
          <w:rFonts w:ascii="Verdana" w:hAnsi="Verdana"/>
          <w:sz w:val="20"/>
        </w:rPr>
        <w:t>Po říjnových volbách do třetiny Senátu byla v listopadu na základě jednání skupiny senátorů delegovaných senátorskými kluby, ustavena nová sedmičlenná Volební komise, která vzápětí na své první schůzi ve 13. funkčním období zvolila nové funkcionáře komise. Předsedou Volební komise byl zvolen senátor Jan Tecl, místopředsedou senátor Raduan Nwelati a ověřovateli se stali senátoři Miroslav Balatka a Jiří Dušek. V té chvíli byl před Volební komisí nejdůležitější úkol, a to příprava a samotná realizace tajné volby předsedy Senátu, místopředsedů Senátu a předsedů komisí, Volební komise také v souladu s volebním řádem Senátu předložila plénu Senátu k rozhodnutí návrhy na ověřovatele Senátu, členy a náhradníky stálých delegací, počty členů orgánů Senátu včetně obsazení těchto orgánů jednotlivými senátory.</w:t>
      </w:r>
    </w:p>
    <w:p w14:paraId="031AAE90" w14:textId="77777777" w:rsidR="00820EEC" w:rsidRDefault="00820EEC" w:rsidP="00820EEC">
      <w:pPr>
        <w:ind w:firstLine="708"/>
        <w:jc w:val="both"/>
        <w:rPr>
          <w:rFonts w:ascii="Verdana" w:hAnsi="Verdana"/>
          <w:sz w:val="20"/>
        </w:rPr>
      </w:pPr>
    </w:p>
    <w:p w14:paraId="31A76C8E" w14:textId="77777777" w:rsidR="00820EEC" w:rsidRDefault="00820EEC" w:rsidP="00820EEC">
      <w:pPr>
        <w:ind w:firstLine="708"/>
        <w:jc w:val="both"/>
        <w:rPr>
          <w:rFonts w:ascii="Verdana" w:hAnsi="Verdana"/>
          <w:sz w:val="20"/>
        </w:rPr>
      </w:pPr>
      <w:r>
        <w:rPr>
          <w:rFonts w:ascii="Verdana" w:hAnsi="Verdana"/>
          <w:sz w:val="20"/>
        </w:rPr>
        <w:t>Na listopadové schůzi projednala změny v orgánech Senátu a na prosincové schůzi pak měla na programu potvrzení kandidatury navržených kandidátů na funkci místopředsedy dozorčí rady Státního zemědělského intervenčního fondu, projednání předloženého návrhu kandidáta na funkci místopředsedy Úřadu pro ochranu osobních údajů, včetně ověření předpokladu volitelnosti, potvrzení kandidatury navrženého kandidáta na funkci vedoucí stálé delegace Parlamentu ČR do Parlamentního shromáždění Rady Evropy. Během posledního měsíce roku 2020 připravila a organizačně zajistila tajnou volbu místopředsedy Úřadu pro ochranu osobních údajů, 1. volbu místopředsedy dozorčí rady Státního zemědělského intervenčního fondu a tajnou volbu vedoucí stálé delegace  Parlamentu ČR do Parlamentního shromáždění Rady Evropy.</w:t>
      </w:r>
    </w:p>
    <w:p w14:paraId="7EFC5DCC" w14:textId="77777777" w:rsidR="00820EEC" w:rsidRDefault="00820EEC" w:rsidP="00820EEC">
      <w:pPr>
        <w:jc w:val="both"/>
        <w:rPr>
          <w:rFonts w:ascii="Verdana" w:hAnsi="Verdana"/>
          <w:b/>
          <w:sz w:val="20"/>
        </w:rPr>
      </w:pPr>
    </w:p>
    <w:p w14:paraId="5B40DAAA" w14:textId="6A5EE0DB" w:rsidR="00820EEC" w:rsidRDefault="00820EEC" w:rsidP="00B95335">
      <w:pPr>
        <w:jc w:val="center"/>
        <w:rPr>
          <w:rFonts w:ascii="Verdana" w:hAnsi="Verdana"/>
          <w:b/>
          <w:sz w:val="20"/>
        </w:rPr>
      </w:pPr>
      <w:r>
        <w:rPr>
          <w:rFonts w:ascii="Verdana" w:hAnsi="Verdana"/>
          <w:b/>
          <w:sz w:val="20"/>
        </w:rPr>
        <w:t>Jan Tecl v.r.</w:t>
      </w:r>
    </w:p>
    <w:p w14:paraId="62119721" w14:textId="54E521CD" w:rsidR="00820EEC" w:rsidRDefault="00820EEC" w:rsidP="00820EEC">
      <w:pPr>
        <w:jc w:val="center"/>
        <w:rPr>
          <w:rFonts w:ascii="Verdana" w:hAnsi="Verdana"/>
          <w:sz w:val="20"/>
        </w:rPr>
      </w:pPr>
      <w:r>
        <w:rPr>
          <w:rFonts w:ascii="Verdana" w:hAnsi="Verdana"/>
          <w:sz w:val="20"/>
        </w:rPr>
        <w:t>předseda komise</w:t>
      </w:r>
    </w:p>
    <w:p w14:paraId="087C5267" w14:textId="77777777" w:rsidR="00B95335" w:rsidRDefault="00B95335" w:rsidP="00820EEC">
      <w:pPr>
        <w:rPr>
          <w:rFonts w:ascii="Verdana" w:hAnsi="Verdana"/>
          <w:sz w:val="20"/>
        </w:rPr>
      </w:pPr>
    </w:p>
    <w:p w14:paraId="4F27B7D7" w14:textId="2471E3AE" w:rsidR="004C4BD8" w:rsidRPr="004C4BD8" w:rsidRDefault="00820EEC" w:rsidP="00B95335">
      <w:pPr>
        <w:rPr>
          <w:rFonts w:ascii="Verdana" w:eastAsia="Calibri" w:hAnsi="Verdana" w:cs="Verdana"/>
          <w:color w:val="000000"/>
          <w:sz w:val="22"/>
          <w:szCs w:val="22"/>
        </w:rPr>
      </w:pPr>
      <w:r>
        <w:rPr>
          <w:rFonts w:ascii="Verdana" w:hAnsi="Verdana"/>
          <w:sz w:val="20"/>
        </w:rPr>
        <w:t xml:space="preserve">Zpracovala: Dana Šedivá, tajemnice komise </w:t>
      </w:r>
    </w:p>
    <w:p w14:paraId="14E31403" w14:textId="78871001" w:rsidR="004C4BD8" w:rsidRPr="006652B1" w:rsidRDefault="004C4BD8" w:rsidP="00B95335">
      <w:pPr>
        <w:pStyle w:val="Nadpis2"/>
        <w:jc w:val="center"/>
        <w:rPr>
          <w:rFonts w:ascii="Verdana" w:eastAsia="Calibri" w:hAnsi="Verdana" w:cs="Times New Roman"/>
          <w:i w:val="0"/>
          <w:sz w:val="20"/>
          <w:szCs w:val="20"/>
        </w:rPr>
      </w:pPr>
      <w:bookmarkStart w:id="92" w:name="_Toc90877774"/>
      <w:bookmarkStart w:id="93" w:name="_Zpráva_o_činnosti_8"/>
      <w:bookmarkEnd w:id="93"/>
      <w:r w:rsidRPr="006652B1">
        <w:rPr>
          <w:rFonts w:ascii="Verdana" w:eastAsia="Calibri" w:hAnsi="Verdana" w:cs="Times New Roman"/>
          <w:i w:val="0"/>
          <w:sz w:val="20"/>
          <w:szCs w:val="20"/>
        </w:rPr>
        <w:lastRenderedPageBreak/>
        <w:t>Zpráva o činnosti Dočasné komise Senátu k návrhům auditním zprávám</w:t>
      </w:r>
      <w:bookmarkEnd w:id="92"/>
    </w:p>
    <w:p w14:paraId="5E8FE0D3" w14:textId="77777777" w:rsidR="004C4BD8" w:rsidRPr="006652B1" w:rsidRDefault="004C4BD8" w:rsidP="006652B1">
      <w:pPr>
        <w:autoSpaceDE w:val="0"/>
        <w:autoSpaceDN w:val="0"/>
        <w:adjustRightInd w:val="0"/>
        <w:spacing w:before="120"/>
        <w:ind w:firstLine="708"/>
        <w:jc w:val="both"/>
        <w:rPr>
          <w:rFonts w:ascii="Verdana" w:eastAsia="Calibri" w:hAnsi="Verdana" w:cs="Cambria"/>
          <w:color w:val="000000"/>
          <w:sz w:val="20"/>
          <w:szCs w:val="20"/>
        </w:rPr>
      </w:pPr>
      <w:r w:rsidRPr="006652B1">
        <w:rPr>
          <w:rFonts w:ascii="Verdana" w:eastAsia="Calibri" w:hAnsi="Verdana" w:cs="Cambria"/>
          <w:color w:val="000000"/>
          <w:sz w:val="20"/>
          <w:szCs w:val="20"/>
        </w:rPr>
        <w:t xml:space="preserve">Komise byla ustanovena 13. června 2019 na 9. schůzi Senátu PČR usnesením č. 182. Mandát komise byl stanoven do 31. ledna 2020. Na 12. schůzi Senátu Parlamentu ČR usnesením č. 263 byl mandát dočasné komise prodloužen do konce 12. funkčního období. </w:t>
      </w:r>
    </w:p>
    <w:p w14:paraId="50B0DF3C" w14:textId="77777777" w:rsidR="004C4BD8" w:rsidRPr="006652B1" w:rsidRDefault="004C4BD8" w:rsidP="006652B1">
      <w:pPr>
        <w:autoSpaceDE w:val="0"/>
        <w:autoSpaceDN w:val="0"/>
        <w:adjustRightInd w:val="0"/>
        <w:spacing w:before="120"/>
        <w:ind w:firstLine="708"/>
        <w:jc w:val="both"/>
        <w:rPr>
          <w:rFonts w:ascii="Verdana" w:eastAsia="Calibri" w:hAnsi="Verdana" w:cs="Cambria"/>
          <w:color w:val="000000"/>
          <w:sz w:val="20"/>
          <w:szCs w:val="20"/>
        </w:rPr>
      </w:pPr>
      <w:r w:rsidRPr="006652B1">
        <w:rPr>
          <w:rFonts w:ascii="Verdana" w:eastAsia="Calibri" w:hAnsi="Verdana" w:cs="Cambria"/>
          <w:color w:val="000000"/>
          <w:sz w:val="20"/>
          <w:szCs w:val="20"/>
        </w:rPr>
        <w:t xml:space="preserve">Dočasná komise i nadále pracovala ve složení: Zdeněk Nytra, předseda komise, senátorka Renata Chmelová a senátoři Mikuláš Bek, Jiří Dienstbier, Tomáš Goláň a Ladislav Václavec jako místopředsedové komise a další členové senátoři Miroslav Adámek, Michael Canov, Martin Červíček, Václav Hampl, Miroslav Nenutil a Lukáš Wagenknecht. </w:t>
      </w:r>
    </w:p>
    <w:p w14:paraId="2C70DFCF" w14:textId="77777777" w:rsidR="004C4BD8" w:rsidRPr="006652B1" w:rsidRDefault="004C4BD8" w:rsidP="006652B1">
      <w:pPr>
        <w:autoSpaceDE w:val="0"/>
        <w:autoSpaceDN w:val="0"/>
        <w:adjustRightInd w:val="0"/>
        <w:spacing w:before="120"/>
        <w:ind w:firstLine="708"/>
        <w:jc w:val="both"/>
        <w:rPr>
          <w:rFonts w:ascii="Verdana" w:eastAsia="Calibri" w:hAnsi="Verdana" w:cs="Cambria"/>
          <w:color w:val="000000"/>
          <w:sz w:val="20"/>
          <w:szCs w:val="20"/>
        </w:rPr>
      </w:pPr>
      <w:r w:rsidRPr="006652B1">
        <w:rPr>
          <w:rFonts w:ascii="Verdana" w:eastAsia="Calibri" w:hAnsi="Verdana" w:cs="Cambria"/>
          <w:color w:val="000000"/>
          <w:sz w:val="20"/>
          <w:szCs w:val="20"/>
        </w:rPr>
        <w:t xml:space="preserve">Dočasná komise se v tomto období zaměřila na diskusi s odbornou veřejností nad problematickými okruhy, které dle členů komise vyžadují změnu legislativy. </w:t>
      </w:r>
    </w:p>
    <w:p w14:paraId="0146C7F8" w14:textId="77777777" w:rsidR="004C4BD8" w:rsidRPr="006652B1" w:rsidRDefault="004C4BD8" w:rsidP="006652B1">
      <w:pPr>
        <w:autoSpaceDE w:val="0"/>
        <w:autoSpaceDN w:val="0"/>
        <w:adjustRightInd w:val="0"/>
        <w:spacing w:before="120"/>
        <w:ind w:firstLine="708"/>
        <w:jc w:val="both"/>
        <w:rPr>
          <w:rFonts w:ascii="Verdana" w:eastAsia="Calibri" w:hAnsi="Verdana" w:cs="Cambria"/>
          <w:color w:val="000000"/>
          <w:sz w:val="20"/>
          <w:szCs w:val="20"/>
        </w:rPr>
      </w:pPr>
      <w:r w:rsidRPr="006652B1">
        <w:rPr>
          <w:rFonts w:ascii="Verdana" w:eastAsia="Calibri" w:hAnsi="Verdana" w:cs="Cambria"/>
          <w:color w:val="000000"/>
          <w:sz w:val="20"/>
          <w:szCs w:val="20"/>
        </w:rPr>
        <w:t xml:space="preserve">28. ledna 2020 se uskutečnil seminář na téma „Střet zájmů podle finančního nařízení EU“, který uspořádala dočasná komise společně s Výborem pro záležitosti EU Senátu PČR. </w:t>
      </w:r>
    </w:p>
    <w:p w14:paraId="13721850" w14:textId="77777777" w:rsidR="004C4BD8" w:rsidRPr="006652B1" w:rsidRDefault="004C4BD8" w:rsidP="006652B1">
      <w:pPr>
        <w:autoSpaceDE w:val="0"/>
        <w:autoSpaceDN w:val="0"/>
        <w:adjustRightInd w:val="0"/>
        <w:spacing w:before="120"/>
        <w:ind w:firstLine="708"/>
        <w:jc w:val="both"/>
        <w:rPr>
          <w:rFonts w:ascii="Verdana" w:eastAsia="Calibri" w:hAnsi="Verdana" w:cs="Cambria"/>
          <w:color w:val="000000"/>
          <w:sz w:val="20"/>
          <w:szCs w:val="20"/>
        </w:rPr>
      </w:pPr>
      <w:r w:rsidRPr="006652B1">
        <w:rPr>
          <w:rFonts w:ascii="Verdana" w:eastAsia="Calibri" w:hAnsi="Verdana" w:cs="Cambria"/>
          <w:color w:val="000000"/>
          <w:sz w:val="20"/>
          <w:szCs w:val="20"/>
        </w:rPr>
        <w:t xml:space="preserve">Od února 2020 komise připravovala veřejné slyšení ke střetu zájmů a dotační politice. Vzhledem k mimořádné situace s COVID-19 byl termín odložen na 22. října 2020. </w:t>
      </w:r>
    </w:p>
    <w:p w14:paraId="1B1B76C7" w14:textId="77777777" w:rsidR="004C4BD8" w:rsidRPr="006652B1" w:rsidRDefault="004C4BD8" w:rsidP="006652B1">
      <w:pPr>
        <w:autoSpaceDE w:val="0"/>
        <w:autoSpaceDN w:val="0"/>
        <w:adjustRightInd w:val="0"/>
        <w:spacing w:before="120"/>
        <w:ind w:firstLine="708"/>
        <w:jc w:val="both"/>
        <w:rPr>
          <w:rFonts w:ascii="Verdana" w:eastAsia="Calibri" w:hAnsi="Verdana"/>
          <w:color w:val="000000"/>
          <w:sz w:val="20"/>
          <w:szCs w:val="20"/>
        </w:rPr>
      </w:pPr>
      <w:r w:rsidRPr="006652B1">
        <w:rPr>
          <w:rFonts w:ascii="Verdana" w:eastAsia="Calibri" w:hAnsi="Verdana" w:cs="Cambria"/>
          <w:color w:val="000000"/>
          <w:sz w:val="20"/>
          <w:szCs w:val="20"/>
        </w:rPr>
        <w:t xml:space="preserve">27. února 2020 členové dočasné komise přijali </w:t>
      </w:r>
      <w:r w:rsidRPr="006652B1">
        <w:rPr>
          <w:rFonts w:ascii="Verdana" w:eastAsia="Calibri" w:hAnsi="Verdana"/>
          <w:color w:val="000000"/>
          <w:sz w:val="20"/>
          <w:szCs w:val="20"/>
        </w:rPr>
        <w:t xml:space="preserve">delegaci Výboru pro rozpočtovou kontrolu (CONT) Evropského parlamentu, </w:t>
      </w:r>
      <w:r w:rsidRPr="006652B1">
        <w:rPr>
          <w:rFonts w:ascii="Verdana" w:eastAsia="Calibri" w:hAnsi="Verdana" w:cs="Cambria"/>
          <w:color w:val="000000"/>
          <w:sz w:val="20"/>
          <w:szCs w:val="20"/>
        </w:rPr>
        <w:t xml:space="preserve">vedenou </w:t>
      </w:r>
      <w:r w:rsidRPr="006652B1">
        <w:rPr>
          <w:rFonts w:ascii="Verdana" w:eastAsia="Calibri" w:hAnsi="Verdana"/>
          <w:color w:val="000000"/>
          <w:sz w:val="20"/>
          <w:szCs w:val="20"/>
        </w:rPr>
        <w:t xml:space="preserve">předsedkyní výboru Monikou Hohlmeier. Cílem mise do ČR bylo analyzovat, jak jsou v Česku využívány evropské peníze. Záměrem výboru bylo zjistit, zda české úřady brání vzniku střetu zájmů a jak situaci s případně vzniklým střetem zájmů řeší. </w:t>
      </w:r>
    </w:p>
    <w:p w14:paraId="07A87ABD" w14:textId="77777777" w:rsidR="004C4BD8" w:rsidRPr="006652B1" w:rsidRDefault="004C4BD8" w:rsidP="006652B1">
      <w:pPr>
        <w:autoSpaceDE w:val="0"/>
        <w:autoSpaceDN w:val="0"/>
        <w:adjustRightInd w:val="0"/>
        <w:spacing w:before="120"/>
        <w:ind w:firstLine="708"/>
        <w:jc w:val="both"/>
        <w:rPr>
          <w:rFonts w:ascii="Verdana" w:eastAsia="Calibri" w:hAnsi="Verdana" w:cs="Calibri"/>
          <w:color w:val="000000"/>
          <w:sz w:val="20"/>
          <w:szCs w:val="20"/>
        </w:rPr>
      </w:pPr>
      <w:r w:rsidRPr="006652B1">
        <w:rPr>
          <w:rFonts w:ascii="Verdana" w:eastAsia="Calibri" w:hAnsi="Verdana" w:cs="Cambria"/>
          <w:color w:val="000000"/>
          <w:sz w:val="20"/>
          <w:szCs w:val="20"/>
        </w:rPr>
        <w:t xml:space="preserve">S odbornou veřejností členové dočasné komise debatovali i na svých schůzích. Na 9. schůzi členové dočasné komise zahájili debatu k návrhu zákona o evidenci skutečných majitelů (sněmovní tisk </w:t>
      </w:r>
      <w:r w:rsidRPr="006652B1">
        <w:rPr>
          <w:rFonts w:ascii="Verdana" w:eastAsia="Calibri" w:hAnsi="Verdana" w:cs="Cambria"/>
          <w:color w:val="000000"/>
          <w:sz w:val="20"/>
          <w:szCs w:val="20"/>
          <w:u w:val="single"/>
        </w:rPr>
        <w:t xml:space="preserve">886/0). V plodné diskusi vystoupili jak zástupci předkladatele MSp ČR a MF ČR na jedné straně, tak zástupci Asociace pro podporu a rozvoj svěřenských fondů a zástupci neziskových organizací. </w:t>
      </w:r>
    </w:p>
    <w:p w14:paraId="65795699" w14:textId="6BBFB6AC" w:rsidR="004C4BD8" w:rsidRDefault="004C4BD8" w:rsidP="006652B1">
      <w:pPr>
        <w:autoSpaceDE w:val="0"/>
        <w:autoSpaceDN w:val="0"/>
        <w:adjustRightInd w:val="0"/>
        <w:spacing w:before="120"/>
        <w:ind w:firstLine="708"/>
        <w:jc w:val="both"/>
        <w:rPr>
          <w:rFonts w:ascii="Verdana" w:eastAsia="Calibri" w:hAnsi="Verdana" w:cs="Cambria"/>
          <w:color w:val="000000"/>
          <w:sz w:val="20"/>
          <w:szCs w:val="20"/>
        </w:rPr>
      </w:pPr>
      <w:r w:rsidRPr="006652B1">
        <w:rPr>
          <w:rFonts w:ascii="Verdana" w:eastAsia="Calibri" w:hAnsi="Verdana" w:cs="Cambria"/>
          <w:color w:val="000000"/>
          <w:sz w:val="20"/>
          <w:szCs w:val="20"/>
        </w:rPr>
        <w:t xml:space="preserve">Nyní členové dočasné komise pracují na závěrečné zprávě Dočasné komise Senátu k návrhům auditních zpráv, která bude předložena na poslední schůzi Senátu v tomto funkčním období. </w:t>
      </w:r>
    </w:p>
    <w:p w14:paraId="34CFDC4C" w14:textId="77777777" w:rsidR="006652B1" w:rsidRPr="006652B1" w:rsidRDefault="006652B1" w:rsidP="006652B1">
      <w:pPr>
        <w:autoSpaceDE w:val="0"/>
        <w:autoSpaceDN w:val="0"/>
        <w:adjustRightInd w:val="0"/>
        <w:spacing w:before="120"/>
        <w:ind w:firstLine="708"/>
        <w:jc w:val="both"/>
        <w:rPr>
          <w:rFonts w:ascii="Verdana" w:eastAsia="Calibri" w:hAnsi="Verdana" w:cs="Cambria"/>
          <w:color w:val="000000"/>
          <w:sz w:val="20"/>
          <w:szCs w:val="20"/>
        </w:rPr>
      </w:pPr>
    </w:p>
    <w:p w14:paraId="7AFC1B09" w14:textId="77777777" w:rsidR="004C4BD8" w:rsidRPr="006652B1" w:rsidRDefault="004C4BD8" w:rsidP="004C4BD8">
      <w:pPr>
        <w:autoSpaceDE w:val="0"/>
        <w:autoSpaceDN w:val="0"/>
        <w:adjustRightInd w:val="0"/>
        <w:rPr>
          <w:rFonts w:ascii="Verdana" w:eastAsia="Calibri" w:hAnsi="Verdana" w:cs="Cambria"/>
          <w:color w:val="000000"/>
          <w:sz w:val="20"/>
          <w:szCs w:val="20"/>
        </w:rPr>
      </w:pPr>
      <w:r w:rsidRPr="006652B1">
        <w:rPr>
          <w:rFonts w:ascii="Verdana" w:eastAsia="Calibri" w:hAnsi="Verdana" w:cs="Cambria"/>
          <w:color w:val="000000"/>
          <w:sz w:val="20"/>
          <w:szCs w:val="20"/>
        </w:rPr>
        <w:t xml:space="preserve">V Praze dne 18. září 2020 </w:t>
      </w:r>
    </w:p>
    <w:p w14:paraId="4D961466" w14:textId="77777777" w:rsidR="000520F4" w:rsidRPr="006652B1" w:rsidRDefault="000520F4" w:rsidP="004C4BD8">
      <w:pPr>
        <w:autoSpaceDE w:val="0"/>
        <w:autoSpaceDN w:val="0"/>
        <w:adjustRightInd w:val="0"/>
        <w:rPr>
          <w:rFonts w:ascii="Verdana" w:eastAsia="Calibri" w:hAnsi="Verdana" w:cs="Cambria"/>
          <w:color w:val="000000"/>
          <w:sz w:val="20"/>
          <w:szCs w:val="20"/>
        </w:rPr>
      </w:pPr>
    </w:p>
    <w:p w14:paraId="43D0FF17" w14:textId="77777777" w:rsidR="000520F4" w:rsidRPr="006652B1" w:rsidRDefault="000520F4" w:rsidP="004C4BD8">
      <w:pPr>
        <w:autoSpaceDE w:val="0"/>
        <w:autoSpaceDN w:val="0"/>
        <w:adjustRightInd w:val="0"/>
        <w:rPr>
          <w:rFonts w:ascii="Verdana" w:eastAsia="Calibri" w:hAnsi="Verdana" w:cs="Cambria"/>
          <w:color w:val="000000"/>
          <w:sz w:val="20"/>
          <w:szCs w:val="20"/>
        </w:rPr>
      </w:pPr>
    </w:p>
    <w:p w14:paraId="34A61C8F" w14:textId="11995EA8" w:rsidR="004C4BD8" w:rsidRPr="006652B1" w:rsidRDefault="004C4BD8" w:rsidP="004C4BD8">
      <w:pPr>
        <w:autoSpaceDE w:val="0"/>
        <w:autoSpaceDN w:val="0"/>
        <w:adjustRightInd w:val="0"/>
        <w:rPr>
          <w:rFonts w:ascii="Verdana" w:eastAsia="Calibri" w:hAnsi="Verdana" w:cs="Cambria"/>
          <w:color w:val="000000"/>
          <w:sz w:val="20"/>
          <w:szCs w:val="20"/>
        </w:rPr>
      </w:pPr>
      <w:r w:rsidRPr="006652B1">
        <w:rPr>
          <w:rFonts w:ascii="Verdana" w:eastAsia="Calibri" w:hAnsi="Verdana" w:cs="Cambria"/>
          <w:color w:val="000000"/>
          <w:sz w:val="20"/>
          <w:szCs w:val="20"/>
        </w:rPr>
        <w:t xml:space="preserve">Zdeněk Nytra v. r. </w:t>
      </w:r>
    </w:p>
    <w:p w14:paraId="22872105" w14:textId="63A27031" w:rsidR="00F85271" w:rsidRPr="006652B1" w:rsidRDefault="004C4BD8" w:rsidP="000520F4">
      <w:pPr>
        <w:rPr>
          <w:rFonts w:ascii="Verdana" w:hAnsi="Verdana"/>
          <w:sz w:val="20"/>
          <w:szCs w:val="20"/>
        </w:rPr>
      </w:pPr>
      <w:r w:rsidRPr="006652B1">
        <w:rPr>
          <w:rFonts w:ascii="Verdana" w:eastAsia="Calibri" w:hAnsi="Verdana" w:cs="Cambria"/>
          <w:color w:val="000000"/>
          <w:sz w:val="20"/>
          <w:szCs w:val="20"/>
        </w:rPr>
        <w:t>předseda komise</w:t>
      </w:r>
    </w:p>
    <w:p w14:paraId="617F9814" w14:textId="77777777" w:rsidR="00F85271" w:rsidRDefault="00F85271" w:rsidP="00F85271">
      <w:pPr>
        <w:ind w:left="1415"/>
        <w:rPr>
          <w:rFonts w:ascii="Verdana" w:hAnsi="Verdana"/>
          <w:sz w:val="20"/>
          <w:szCs w:val="20"/>
        </w:rPr>
      </w:pPr>
    </w:p>
    <w:sectPr w:rsidR="00F85271" w:rsidSect="00F564C4">
      <w:headerReference w:type="first" r:id="rId314"/>
      <w:pgSz w:w="11906" w:h="16838"/>
      <w:pgMar w:top="1417" w:right="1417" w:bottom="1276"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845F44D" w14:textId="77777777" w:rsidR="00B240FC" w:rsidRDefault="00B240FC" w:rsidP="00F44388">
      <w:r>
        <w:separator/>
      </w:r>
    </w:p>
  </w:endnote>
  <w:endnote w:type="continuationSeparator" w:id="0">
    <w:p w14:paraId="26765270" w14:textId="77777777" w:rsidR="00B240FC" w:rsidRDefault="00B240FC" w:rsidP="00F443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EE"/>
    <w:family w:val="roman"/>
    <w:pitch w:val="variable"/>
    <w:sig w:usb0="00000287" w:usb1="00000000" w:usb2="00000000" w:usb3="00000000" w:csb0="0000009F" w:csb1="00000000"/>
  </w:font>
  <w:font w:name="Verdana">
    <w:panose1 w:val="020B0604030504040204"/>
    <w:charset w:val="EE"/>
    <w:family w:val="swiss"/>
    <w:pitch w:val="variable"/>
    <w:sig w:usb0="A00006FF" w:usb1="4000205B" w:usb2="00000010" w:usb3="00000000" w:csb0="0000019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Palatino Linotype">
    <w:panose1 w:val="02040502050505030304"/>
    <w:charset w:val="EE"/>
    <w:family w:val="roman"/>
    <w:pitch w:val="variable"/>
    <w:sig w:usb0="E0000287" w:usb1="40000013" w:usb2="00000000" w:usb3="00000000" w:csb0="0000019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Trebuchet MS">
    <w:panose1 w:val="020B0603020202020204"/>
    <w:charset w:val="EE"/>
    <w:family w:val="swiss"/>
    <w:pitch w:val="variable"/>
    <w:sig w:usb0="00000687" w:usb1="00000000" w:usb2="00000000" w:usb3="00000000" w:csb0="0000009F" w:csb1="00000000"/>
  </w:font>
  <w:font w:name="Helvetica Neue">
    <w:altName w:val="Corbel"/>
    <w:charset w:val="00"/>
    <w:family w:val="roman"/>
    <w:pitch w:val="default"/>
  </w:font>
  <w:font w:name="Arial Unicode MS">
    <w:panose1 w:val="020B0604020202020204"/>
    <w:charset w:val="80"/>
    <w:family w:val="swiss"/>
    <w:pitch w:val="variable"/>
    <w:sig w:usb0="F7FFAFFF" w:usb1="E9DFFFFF" w:usb2="0000003F" w:usb3="00000000" w:csb0="003F01FF" w:csb1="00000000"/>
  </w:font>
  <w:font w:name="BatangChe">
    <w:charset w:val="81"/>
    <w:family w:val="modern"/>
    <w:pitch w:val="fixed"/>
    <w:sig w:usb0="B00002AF" w:usb1="69D77CFB" w:usb2="00000030" w:usb3="00000000" w:csb0="0008009F" w:csb1="00000000"/>
  </w:font>
  <w:font w:name="Bodoni MT">
    <w:panose1 w:val="02070603080606020203"/>
    <w:charset w:val="00"/>
    <w:family w:val="roman"/>
    <w:pitch w:val="variable"/>
    <w:sig w:usb0="00000003" w:usb1="00000000" w:usb2="00000000" w:usb3="00000000" w:csb0="00000001" w:csb1="00000000"/>
  </w:font>
  <w:font w:name="Bell MT">
    <w:panose1 w:val="02020503060305020303"/>
    <w:charset w:val="00"/>
    <w:family w:val="roman"/>
    <w:pitch w:val="variable"/>
    <w:sig w:usb0="00000003" w:usb1="00000000" w:usb2="00000000" w:usb3="00000000" w:csb0="00000001" w:csb1="00000000"/>
  </w:font>
  <w:font w:name="ClearfaceCE-Regular">
    <w:panose1 w:val="00000000000000000000"/>
    <w:charset w:val="EE"/>
    <w:family w:val="auto"/>
    <w:notTrueType/>
    <w:pitch w:val="default"/>
    <w:sig w:usb0="00000005" w:usb1="00000000" w:usb2="00000000" w:usb3="00000000" w:csb0="00000002" w:csb1="00000000"/>
  </w:font>
  <w:font w:name="Helvetica">
    <w:panose1 w:val="020B0604020202020204"/>
    <w:charset w:val="EE"/>
    <w:family w:val="swiss"/>
    <w:pitch w:val="variable"/>
    <w:sig w:usb0="E0002EFF" w:usb1="C000785B" w:usb2="00000009" w:usb3="00000000" w:csb0="000001FF" w:csb1="00000000"/>
  </w:font>
  <w:font w:name="FrutigerCE-Bold">
    <w:panose1 w:val="00000000000000000000"/>
    <w:charset w:val="EE"/>
    <w:family w:val="auto"/>
    <w:notTrueType/>
    <w:pitch w:val="default"/>
    <w:sig w:usb0="00000005" w:usb1="00000000" w:usb2="00000000" w:usb3="00000000" w:csb0="00000002" w:csb1="00000000"/>
  </w:font>
  <w:font w:name="Bookman Old Style">
    <w:panose1 w:val="02050604050505020204"/>
    <w:charset w:val="EE"/>
    <w:family w:val="roman"/>
    <w:pitch w:val="variable"/>
    <w:sig w:usb0="00000287" w:usb1="00000000" w:usb2="00000000" w:usb3="00000000" w:csb0="0000009F" w:csb1="00000000"/>
  </w:font>
  <w:font w:name="Georgia">
    <w:panose1 w:val="02040502050405020303"/>
    <w:charset w:val="EE"/>
    <w:family w:val="roman"/>
    <w:pitch w:val="variable"/>
    <w:sig w:usb0="00000287" w:usb1="00000000" w:usb2="00000000" w:usb3="00000000" w:csb0="0000009F" w:csb1="00000000"/>
  </w:font>
  <w:font w:name="Batang">
    <w:altName w:val="바탕"/>
    <w:panose1 w:val="02030600000101010101"/>
    <w:charset w:val="81"/>
    <w:family w:val="auto"/>
    <w:pitch w:val="fixed"/>
    <w:sig w:usb0="00000001" w:usb1="09060000" w:usb2="00000010" w:usb3="00000000" w:csb0="0008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A9361C6" w14:textId="77777777" w:rsidR="00B240FC" w:rsidRDefault="00B240FC" w:rsidP="00F44388">
      <w:r>
        <w:separator/>
      </w:r>
    </w:p>
  </w:footnote>
  <w:footnote w:type="continuationSeparator" w:id="0">
    <w:p w14:paraId="39C4F6A8" w14:textId="77777777" w:rsidR="00B240FC" w:rsidRDefault="00B240FC" w:rsidP="00F4438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0DAF0A" w14:textId="77777777" w:rsidR="00B240FC" w:rsidRDefault="00B240FC">
    <w:pPr>
      <w:pStyle w:val="Zhlav"/>
    </w:pPr>
    <w:r>
      <w:t xml:space="preserve">Příloha k usnesení Senátu č.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98DE2C82"/>
    <w:lvl w:ilvl="0">
      <w:start w:val="1"/>
      <w:numFmt w:val="bullet"/>
      <w:pStyle w:val="Seznamsodrkami"/>
      <w:lvlText w:val=""/>
      <w:lvlJc w:val="left"/>
      <w:pPr>
        <w:tabs>
          <w:tab w:val="num" w:pos="360"/>
        </w:tabs>
        <w:ind w:left="360" w:hanging="360"/>
      </w:pPr>
      <w:rPr>
        <w:rFonts w:ascii="Symbol" w:hAnsi="Symbol" w:hint="default"/>
      </w:rPr>
    </w:lvl>
  </w:abstractNum>
  <w:abstractNum w:abstractNumId="1" w15:restartNumberingAfterBreak="0">
    <w:nsid w:val="00000002"/>
    <w:multiLevelType w:val="singleLevel"/>
    <w:tmpl w:val="00000002"/>
    <w:name w:val="WW8Num2"/>
    <w:lvl w:ilvl="0">
      <w:start w:val="1"/>
      <w:numFmt w:val="bullet"/>
      <w:lvlText w:val="o"/>
      <w:lvlJc w:val="left"/>
      <w:pPr>
        <w:tabs>
          <w:tab w:val="num" w:pos="720"/>
        </w:tabs>
        <w:ind w:left="720" w:hanging="360"/>
      </w:pPr>
      <w:rPr>
        <w:rFonts w:ascii="Courier New" w:hAnsi="Courier New"/>
      </w:rPr>
    </w:lvl>
  </w:abstractNum>
  <w:abstractNum w:abstractNumId="2" w15:restartNumberingAfterBreak="0">
    <w:nsid w:val="00000003"/>
    <w:multiLevelType w:val="singleLevel"/>
    <w:tmpl w:val="00000003"/>
    <w:name w:val="WW8Num3"/>
    <w:lvl w:ilvl="0">
      <w:start w:val="1"/>
      <w:numFmt w:val="bullet"/>
      <w:lvlText w:val="o"/>
      <w:lvlJc w:val="left"/>
      <w:pPr>
        <w:tabs>
          <w:tab w:val="num" w:pos="720"/>
        </w:tabs>
        <w:ind w:left="720" w:hanging="360"/>
      </w:pPr>
      <w:rPr>
        <w:rFonts w:ascii="Courier New" w:hAnsi="Courier New" w:cs="Courier New"/>
      </w:rPr>
    </w:lvl>
  </w:abstractNum>
  <w:abstractNum w:abstractNumId="3" w15:restartNumberingAfterBreak="0">
    <w:nsid w:val="00000004"/>
    <w:multiLevelType w:val="singleLevel"/>
    <w:tmpl w:val="00000004"/>
    <w:name w:val="WW8Num4"/>
    <w:lvl w:ilvl="0">
      <w:start w:val="1"/>
      <w:numFmt w:val="bullet"/>
      <w:lvlText w:val="o"/>
      <w:lvlJc w:val="left"/>
      <w:pPr>
        <w:tabs>
          <w:tab w:val="num" w:pos="720"/>
        </w:tabs>
        <w:ind w:left="720" w:hanging="360"/>
      </w:pPr>
      <w:rPr>
        <w:rFonts w:ascii="Courier New" w:hAnsi="Courier New" w:cs="Courier New"/>
      </w:rPr>
    </w:lvl>
  </w:abstractNum>
  <w:abstractNum w:abstractNumId="4" w15:restartNumberingAfterBreak="0">
    <w:nsid w:val="00000006"/>
    <w:multiLevelType w:val="singleLevel"/>
    <w:tmpl w:val="00000006"/>
    <w:name w:val="WW8Num6"/>
    <w:lvl w:ilvl="0">
      <w:start w:val="1"/>
      <w:numFmt w:val="bullet"/>
      <w:lvlText w:val=""/>
      <w:lvlJc w:val="left"/>
      <w:pPr>
        <w:tabs>
          <w:tab w:val="num" w:pos="360"/>
        </w:tabs>
        <w:ind w:left="360" w:hanging="360"/>
      </w:pPr>
      <w:rPr>
        <w:rFonts w:ascii="Wingdings" w:hAnsi="Wingdings" w:cs="Courier New"/>
      </w:rPr>
    </w:lvl>
  </w:abstractNum>
  <w:abstractNum w:abstractNumId="5" w15:restartNumberingAfterBreak="0">
    <w:nsid w:val="00351C95"/>
    <w:multiLevelType w:val="hybridMultilevel"/>
    <w:tmpl w:val="DCCCFC1E"/>
    <w:lvl w:ilvl="0" w:tplc="04050001">
      <w:start w:val="1"/>
      <w:numFmt w:val="bullet"/>
      <w:lvlText w:val=""/>
      <w:lvlJc w:val="left"/>
      <w:pPr>
        <w:tabs>
          <w:tab w:val="num" w:pos="720"/>
        </w:tabs>
        <w:ind w:left="720" w:hanging="360"/>
      </w:pPr>
      <w:rPr>
        <w:rFonts w:ascii="Symbol" w:hAnsi="Symbol" w:hint="default"/>
      </w:rPr>
    </w:lvl>
    <w:lvl w:ilvl="1" w:tplc="2BCA2AD8">
      <w:numFmt w:val="bullet"/>
      <w:lvlText w:val="-"/>
      <w:lvlJc w:val="left"/>
      <w:pPr>
        <w:tabs>
          <w:tab w:val="num" w:pos="1440"/>
        </w:tabs>
        <w:ind w:left="1440" w:hanging="360"/>
      </w:pPr>
      <w:rPr>
        <w:rFonts w:ascii="Garamond" w:eastAsia="Times New Roman" w:hAnsi="Garamond" w:cs="Times New Roman"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1750863"/>
    <w:multiLevelType w:val="hybridMultilevel"/>
    <w:tmpl w:val="14BAA2E8"/>
    <w:lvl w:ilvl="0" w:tplc="FF10A088">
      <w:start w:val="1"/>
      <w:numFmt w:val="lowerLetter"/>
      <w:lvlText w:val="%1."/>
      <w:lvlJc w:val="left"/>
      <w:pPr>
        <w:ind w:left="1074" w:hanging="360"/>
      </w:pPr>
      <w:rPr>
        <w:rFonts w:hint="default"/>
      </w:rPr>
    </w:lvl>
    <w:lvl w:ilvl="1" w:tplc="04050019" w:tentative="1">
      <w:start w:val="1"/>
      <w:numFmt w:val="lowerLetter"/>
      <w:lvlText w:val="%2."/>
      <w:lvlJc w:val="left"/>
      <w:pPr>
        <w:ind w:left="1794" w:hanging="360"/>
      </w:pPr>
    </w:lvl>
    <w:lvl w:ilvl="2" w:tplc="0405001B" w:tentative="1">
      <w:start w:val="1"/>
      <w:numFmt w:val="lowerRoman"/>
      <w:lvlText w:val="%3."/>
      <w:lvlJc w:val="right"/>
      <w:pPr>
        <w:ind w:left="2514" w:hanging="180"/>
      </w:pPr>
    </w:lvl>
    <w:lvl w:ilvl="3" w:tplc="0405000F" w:tentative="1">
      <w:start w:val="1"/>
      <w:numFmt w:val="decimal"/>
      <w:lvlText w:val="%4."/>
      <w:lvlJc w:val="left"/>
      <w:pPr>
        <w:ind w:left="3234" w:hanging="360"/>
      </w:pPr>
    </w:lvl>
    <w:lvl w:ilvl="4" w:tplc="04050019" w:tentative="1">
      <w:start w:val="1"/>
      <w:numFmt w:val="lowerLetter"/>
      <w:lvlText w:val="%5."/>
      <w:lvlJc w:val="left"/>
      <w:pPr>
        <w:ind w:left="3954" w:hanging="360"/>
      </w:pPr>
    </w:lvl>
    <w:lvl w:ilvl="5" w:tplc="0405001B" w:tentative="1">
      <w:start w:val="1"/>
      <w:numFmt w:val="lowerRoman"/>
      <w:lvlText w:val="%6."/>
      <w:lvlJc w:val="right"/>
      <w:pPr>
        <w:ind w:left="4674" w:hanging="180"/>
      </w:pPr>
    </w:lvl>
    <w:lvl w:ilvl="6" w:tplc="0405000F" w:tentative="1">
      <w:start w:val="1"/>
      <w:numFmt w:val="decimal"/>
      <w:lvlText w:val="%7."/>
      <w:lvlJc w:val="left"/>
      <w:pPr>
        <w:ind w:left="5394" w:hanging="360"/>
      </w:pPr>
    </w:lvl>
    <w:lvl w:ilvl="7" w:tplc="04050019" w:tentative="1">
      <w:start w:val="1"/>
      <w:numFmt w:val="lowerLetter"/>
      <w:lvlText w:val="%8."/>
      <w:lvlJc w:val="left"/>
      <w:pPr>
        <w:ind w:left="6114" w:hanging="360"/>
      </w:pPr>
    </w:lvl>
    <w:lvl w:ilvl="8" w:tplc="0405001B" w:tentative="1">
      <w:start w:val="1"/>
      <w:numFmt w:val="lowerRoman"/>
      <w:lvlText w:val="%9."/>
      <w:lvlJc w:val="right"/>
      <w:pPr>
        <w:ind w:left="6834" w:hanging="180"/>
      </w:pPr>
    </w:lvl>
  </w:abstractNum>
  <w:abstractNum w:abstractNumId="7" w15:restartNumberingAfterBreak="0">
    <w:nsid w:val="0A854E95"/>
    <w:multiLevelType w:val="multilevel"/>
    <w:tmpl w:val="D1E02F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1B804B8"/>
    <w:multiLevelType w:val="multilevel"/>
    <w:tmpl w:val="78E8F6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3D875F5"/>
    <w:multiLevelType w:val="multilevel"/>
    <w:tmpl w:val="046634B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A5020BA"/>
    <w:multiLevelType w:val="multilevel"/>
    <w:tmpl w:val="C4769CE8"/>
    <w:lvl w:ilvl="0">
      <w:start w:val="1"/>
      <w:numFmt w:val="bullet"/>
      <w:lvlText w:val=""/>
      <w:lvlJc w:val="left"/>
      <w:pPr>
        <w:tabs>
          <w:tab w:val="num" w:pos="720"/>
        </w:tabs>
        <w:ind w:left="720" w:hanging="360"/>
      </w:pPr>
      <w:rPr>
        <w:rFonts w:ascii="Symbol" w:hAnsi="Symbol" w:hint="default"/>
        <w:sz w:val="20"/>
      </w:rPr>
    </w:lvl>
    <w:lvl w:ilvl="1">
      <w:start w:val="3"/>
      <w:numFmt w:val="bullet"/>
      <w:lvlText w:val="-"/>
      <w:lvlJc w:val="left"/>
      <w:pPr>
        <w:ind w:left="1440" w:hanging="360"/>
      </w:pPr>
      <w:rPr>
        <w:rFonts w:ascii="Verdana" w:eastAsiaTheme="minorHAnsi" w:hAnsi="Verdana" w:cstheme="minorBidi"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DC67799"/>
    <w:multiLevelType w:val="hybridMultilevel"/>
    <w:tmpl w:val="05782778"/>
    <w:lvl w:ilvl="0" w:tplc="F49EEE96">
      <w:start w:val="2"/>
      <w:numFmt w:val="bullet"/>
      <w:lvlText w:val="-"/>
      <w:lvlJc w:val="left"/>
      <w:pPr>
        <w:ind w:left="1080" w:hanging="720"/>
      </w:pPr>
      <w:rPr>
        <w:rFonts w:ascii="Times New Roman" w:eastAsia="Times New Roman" w:hAnsi="Times New Roman" w:cs="Times New Roman"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1FAC4917"/>
    <w:multiLevelType w:val="hybridMultilevel"/>
    <w:tmpl w:val="C832E310"/>
    <w:lvl w:ilvl="0" w:tplc="58C64110">
      <w:start w:val="1"/>
      <w:numFmt w:val="bullet"/>
      <w:lvlText w:val=""/>
      <w:lvlJc w:val="left"/>
      <w:pPr>
        <w:ind w:left="720" w:hanging="360"/>
      </w:pPr>
      <w:rPr>
        <w:rFonts w:ascii="Wingdings" w:hAnsi="Wingdings" w:hint="default"/>
        <w:color w:val="000000" w:themeColor="text1"/>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263F7427"/>
    <w:multiLevelType w:val="hybridMultilevel"/>
    <w:tmpl w:val="9D9CDFA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28A61017"/>
    <w:multiLevelType w:val="multilevel"/>
    <w:tmpl w:val="D1E02F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29096D6E"/>
    <w:multiLevelType w:val="hybridMultilevel"/>
    <w:tmpl w:val="E5DCB968"/>
    <w:lvl w:ilvl="0" w:tplc="003093F0">
      <w:numFmt w:val="bullet"/>
      <w:lvlText w:val="-"/>
      <w:lvlJc w:val="left"/>
      <w:pPr>
        <w:tabs>
          <w:tab w:val="num" w:pos="720"/>
        </w:tabs>
        <w:ind w:left="720" w:hanging="360"/>
      </w:pPr>
      <w:rPr>
        <w:rFonts w:ascii="Verdana" w:eastAsia="Times New Roman" w:hAnsi="Verdana" w:cs="Times New Roman"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A9D7916"/>
    <w:multiLevelType w:val="hybridMultilevel"/>
    <w:tmpl w:val="D0749A5C"/>
    <w:lvl w:ilvl="0" w:tplc="109EC58A">
      <w:numFmt w:val="bullet"/>
      <w:lvlText w:val="-"/>
      <w:lvlJc w:val="left"/>
      <w:pPr>
        <w:tabs>
          <w:tab w:val="num" w:pos="720"/>
        </w:tabs>
        <w:ind w:left="720" w:hanging="360"/>
      </w:pPr>
      <w:rPr>
        <w:rFonts w:ascii="Arial" w:eastAsia="Times New Roman" w:hAnsi="Arial" w:cs="Aria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E720C4F"/>
    <w:multiLevelType w:val="hybridMultilevel"/>
    <w:tmpl w:val="364C5FDC"/>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32D25B54"/>
    <w:multiLevelType w:val="hybridMultilevel"/>
    <w:tmpl w:val="45B48D70"/>
    <w:lvl w:ilvl="0" w:tplc="45D4498E">
      <w:start w:val="2"/>
      <w:numFmt w:val="bullet"/>
      <w:lvlText w:val="-"/>
      <w:lvlJc w:val="left"/>
      <w:pPr>
        <w:ind w:left="1778" w:hanging="360"/>
      </w:pPr>
      <w:rPr>
        <w:rFonts w:ascii="Palatino Linotype" w:eastAsia="Calibri" w:hAnsi="Palatino Linotype" w:cs="Palatino Linotype" w:hint="default"/>
        <w:color w:val="000000"/>
        <w:sz w:val="23"/>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36F769CC"/>
    <w:multiLevelType w:val="hybridMultilevel"/>
    <w:tmpl w:val="2E0AAA3E"/>
    <w:lvl w:ilvl="0" w:tplc="D6169418">
      <w:numFmt w:val="bullet"/>
      <w:lvlText w:val="-"/>
      <w:lvlJc w:val="left"/>
      <w:pPr>
        <w:tabs>
          <w:tab w:val="num" w:pos="720"/>
        </w:tabs>
        <w:ind w:left="720" w:hanging="360"/>
      </w:pPr>
      <w:rPr>
        <w:rFonts w:ascii="Arial" w:eastAsia="Times New Roman" w:hAnsi="Arial" w:cs="Arial" w:hint="default"/>
      </w:rPr>
    </w:lvl>
    <w:lvl w:ilvl="1" w:tplc="A022CA2E">
      <w:numFmt w:val="bullet"/>
      <w:lvlText w:val="–"/>
      <w:lvlJc w:val="left"/>
      <w:pPr>
        <w:tabs>
          <w:tab w:val="num" w:pos="2055"/>
        </w:tabs>
        <w:ind w:left="2055" w:hanging="975"/>
      </w:pPr>
      <w:rPr>
        <w:rFonts w:ascii="Times New Roman" w:eastAsia="Times New Roman" w:hAnsi="Times New Roman" w:cs="Times New Roman"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FB006DF"/>
    <w:multiLevelType w:val="hybridMultilevel"/>
    <w:tmpl w:val="9AF4FDA8"/>
    <w:lvl w:ilvl="0" w:tplc="04050001">
      <w:start w:val="1"/>
      <w:numFmt w:val="bullet"/>
      <w:lvlText w:val=""/>
      <w:lvlJc w:val="left"/>
      <w:pPr>
        <w:ind w:left="1251" w:hanging="360"/>
      </w:pPr>
      <w:rPr>
        <w:rFonts w:ascii="Symbol" w:hAnsi="Symbol" w:hint="default"/>
      </w:rPr>
    </w:lvl>
    <w:lvl w:ilvl="1" w:tplc="04050003" w:tentative="1">
      <w:start w:val="1"/>
      <w:numFmt w:val="bullet"/>
      <w:lvlText w:val="o"/>
      <w:lvlJc w:val="left"/>
      <w:pPr>
        <w:ind w:left="1971" w:hanging="360"/>
      </w:pPr>
      <w:rPr>
        <w:rFonts w:ascii="Courier New" w:hAnsi="Courier New" w:cs="Courier New" w:hint="default"/>
      </w:rPr>
    </w:lvl>
    <w:lvl w:ilvl="2" w:tplc="04050005" w:tentative="1">
      <w:start w:val="1"/>
      <w:numFmt w:val="bullet"/>
      <w:lvlText w:val=""/>
      <w:lvlJc w:val="left"/>
      <w:pPr>
        <w:ind w:left="2691" w:hanging="360"/>
      </w:pPr>
      <w:rPr>
        <w:rFonts w:ascii="Wingdings" w:hAnsi="Wingdings" w:hint="default"/>
      </w:rPr>
    </w:lvl>
    <w:lvl w:ilvl="3" w:tplc="04050001" w:tentative="1">
      <w:start w:val="1"/>
      <w:numFmt w:val="bullet"/>
      <w:lvlText w:val=""/>
      <w:lvlJc w:val="left"/>
      <w:pPr>
        <w:ind w:left="3411" w:hanging="360"/>
      </w:pPr>
      <w:rPr>
        <w:rFonts w:ascii="Symbol" w:hAnsi="Symbol" w:hint="default"/>
      </w:rPr>
    </w:lvl>
    <w:lvl w:ilvl="4" w:tplc="04050003" w:tentative="1">
      <w:start w:val="1"/>
      <w:numFmt w:val="bullet"/>
      <w:lvlText w:val="o"/>
      <w:lvlJc w:val="left"/>
      <w:pPr>
        <w:ind w:left="4131" w:hanging="360"/>
      </w:pPr>
      <w:rPr>
        <w:rFonts w:ascii="Courier New" w:hAnsi="Courier New" w:cs="Courier New" w:hint="default"/>
      </w:rPr>
    </w:lvl>
    <w:lvl w:ilvl="5" w:tplc="04050005" w:tentative="1">
      <w:start w:val="1"/>
      <w:numFmt w:val="bullet"/>
      <w:lvlText w:val=""/>
      <w:lvlJc w:val="left"/>
      <w:pPr>
        <w:ind w:left="4851" w:hanging="360"/>
      </w:pPr>
      <w:rPr>
        <w:rFonts w:ascii="Wingdings" w:hAnsi="Wingdings" w:hint="default"/>
      </w:rPr>
    </w:lvl>
    <w:lvl w:ilvl="6" w:tplc="04050001" w:tentative="1">
      <w:start w:val="1"/>
      <w:numFmt w:val="bullet"/>
      <w:lvlText w:val=""/>
      <w:lvlJc w:val="left"/>
      <w:pPr>
        <w:ind w:left="5571" w:hanging="360"/>
      </w:pPr>
      <w:rPr>
        <w:rFonts w:ascii="Symbol" w:hAnsi="Symbol" w:hint="default"/>
      </w:rPr>
    </w:lvl>
    <w:lvl w:ilvl="7" w:tplc="04050003" w:tentative="1">
      <w:start w:val="1"/>
      <w:numFmt w:val="bullet"/>
      <w:lvlText w:val="o"/>
      <w:lvlJc w:val="left"/>
      <w:pPr>
        <w:ind w:left="6291" w:hanging="360"/>
      </w:pPr>
      <w:rPr>
        <w:rFonts w:ascii="Courier New" w:hAnsi="Courier New" w:cs="Courier New" w:hint="default"/>
      </w:rPr>
    </w:lvl>
    <w:lvl w:ilvl="8" w:tplc="04050005" w:tentative="1">
      <w:start w:val="1"/>
      <w:numFmt w:val="bullet"/>
      <w:lvlText w:val=""/>
      <w:lvlJc w:val="left"/>
      <w:pPr>
        <w:ind w:left="7011" w:hanging="360"/>
      </w:pPr>
      <w:rPr>
        <w:rFonts w:ascii="Wingdings" w:hAnsi="Wingdings" w:hint="default"/>
      </w:rPr>
    </w:lvl>
  </w:abstractNum>
  <w:abstractNum w:abstractNumId="21" w15:restartNumberingAfterBreak="0">
    <w:nsid w:val="44D152C6"/>
    <w:multiLevelType w:val="hybridMultilevel"/>
    <w:tmpl w:val="BD5046B2"/>
    <w:lvl w:ilvl="0" w:tplc="70C23230">
      <w:numFmt w:val="bullet"/>
      <w:lvlText w:val="-"/>
      <w:lvlJc w:val="left"/>
      <w:pPr>
        <w:ind w:left="720" w:hanging="360"/>
      </w:pPr>
      <w:rPr>
        <w:rFonts w:ascii="Verdana" w:eastAsia="Calibri" w:hAnsi="Verdana" w:cs="Verdana"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45463EE0"/>
    <w:multiLevelType w:val="hybridMultilevel"/>
    <w:tmpl w:val="A7503E0C"/>
    <w:lvl w:ilvl="0" w:tplc="16F8969E">
      <w:start w:val="1"/>
      <w:numFmt w:val="bullet"/>
      <w:lvlText w:val=""/>
      <w:lvlJc w:val="left"/>
      <w:pPr>
        <w:ind w:left="720" w:hanging="360"/>
      </w:pPr>
      <w:rPr>
        <w:rFonts w:ascii="Wingdings" w:hAnsi="Wingdings" w:hint="default"/>
        <w:color w:val="000000" w:themeColor="text1"/>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53F80CE7"/>
    <w:multiLevelType w:val="hybridMultilevel"/>
    <w:tmpl w:val="CD62E790"/>
    <w:lvl w:ilvl="0" w:tplc="1E9EE70E">
      <w:start w:val="1"/>
      <w:numFmt w:val="upperRoman"/>
      <w:lvlText w:val="%1."/>
      <w:lvlJc w:val="left"/>
      <w:pPr>
        <w:ind w:left="1080" w:hanging="720"/>
      </w:pPr>
      <w:rPr>
        <w:rFonts w:hint="default"/>
        <w:b/>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59915DD9"/>
    <w:multiLevelType w:val="hybridMultilevel"/>
    <w:tmpl w:val="3B766C06"/>
    <w:lvl w:ilvl="0" w:tplc="04050001">
      <w:start w:val="1"/>
      <w:numFmt w:val="bullet"/>
      <w:lvlText w:val=""/>
      <w:lvlJc w:val="left"/>
      <w:pPr>
        <w:ind w:left="1251" w:hanging="360"/>
      </w:pPr>
      <w:rPr>
        <w:rFonts w:ascii="Symbol" w:hAnsi="Symbol" w:hint="default"/>
      </w:rPr>
    </w:lvl>
    <w:lvl w:ilvl="1" w:tplc="04050003" w:tentative="1">
      <w:start w:val="1"/>
      <w:numFmt w:val="bullet"/>
      <w:lvlText w:val="o"/>
      <w:lvlJc w:val="left"/>
      <w:pPr>
        <w:ind w:left="1971" w:hanging="360"/>
      </w:pPr>
      <w:rPr>
        <w:rFonts w:ascii="Courier New" w:hAnsi="Courier New" w:cs="Courier New" w:hint="default"/>
      </w:rPr>
    </w:lvl>
    <w:lvl w:ilvl="2" w:tplc="04050005" w:tentative="1">
      <w:start w:val="1"/>
      <w:numFmt w:val="bullet"/>
      <w:lvlText w:val=""/>
      <w:lvlJc w:val="left"/>
      <w:pPr>
        <w:ind w:left="2691" w:hanging="360"/>
      </w:pPr>
      <w:rPr>
        <w:rFonts w:ascii="Wingdings" w:hAnsi="Wingdings" w:hint="default"/>
      </w:rPr>
    </w:lvl>
    <w:lvl w:ilvl="3" w:tplc="04050001" w:tentative="1">
      <w:start w:val="1"/>
      <w:numFmt w:val="bullet"/>
      <w:lvlText w:val=""/>
      <w:lvlJc w:val="left"/>
      <w:pPr>
        <w:ind w:left="3411" w:hanging="360"/>
      </w:pPr>
      <w:rPr>
        <w:rFonts w:ascii="Symbol" w:hAnsi="Symbol" w:hint="default"/>
      </w:rPr>
    </w:lvl>
    <w:lvl w:ilvl="4" w:tplc="04050003" w:tentative="1">
      <w:start w:val="1"/>
      <w:numFmt w:val="bullet"/>
      <w:lvlText w:val="o"/>
      <w:lvlJc w:val="left"/>
      <w:pPr>
        <w:ind w:left="4131" w:hanging="360"/>
      </w:pPr>
      <w:rPr>
        <w:rFonts w:ascii="Courier New" w:hAnsi="Courier New" w:cs="Courier New" w:hint="default"/>
      </w:rPr>
    </w:lvl>
    <w:lvl w:ilvl="5" w:tplc="04050005" w:tentative="1">
      <w:start w:val="1"/>
      <w:numFmt w:val="bullet"/>
      <w:lvlText w:val=""/>
      <w:lvlJc w:val="left"/>
      <w:pPr>
        <w:ind w:left="4851" w:hanging="360"/>
      </w:pPr>
      <w:rPr>
        <w:rFonts w:ascii="Wingdings" w:hAnsi="Wingdings" w:hint="default"/>
      </w:rPr>
    </w:lvl>
    <w:lvl w:ilvl="6" w:tplc="04050001" w:tentative="1">
      <w:start w:val="1"/>
      <w:numFmt w:val="bullet"/>
      <w:lvlText w:val=""/>
      <w:lvlJc w:val="left"/>
      <w:pPr>
        <w:ind w:left="5571" w:hanging="360"/>
      </w:pPr>
      <w:rPr>
        <w:rFonts w:ascii="Symbol" w:hAnsi="Symbol" w:hint="default"/>
      </w:rPr>
    </w:lvl>
    <w:lvl w:ilvl="7" w:tplc="04050003" w:tentative="1">
      <w:start w:val="1"/>
      <w:numFmt w:val="bullet"/>
      <w:lvlText w:val="o"/>
      <w:lvlJc w:val="left"/>
      <w:pPr>
        <w:ind w:left="6291" w:hanging="360"/>
      </w:pPr>
      <w:rPr>
        <w:rFonts w:ascii="Courier New" w:hAnsi="Courier New" w:cs="Courier New" w:hint="default"/>
      </w:rPr>
    </w:lvl>
    <w:lvl w:ilvl="8" w:tplc="04050005" w:tentative="1">
      <w:start w:val="1"/>
      <w:numFmt w:val="bullet"/>
      <w:lvlText w:val=""/>
      <w:lvlJc w:val="left"/>
      <w:pPr>
        <w:ind w:left="7011" w:hanging="360"/>
      </w:pPr>
      <w:rPr>
        <w:rFonts w:ascii="Wingdings" w:hAnsi="Wingdings" w:hint="default"/>
      </w:rPr>
    </w:lvl>
  </w:abstractNum>
  <w:abstractNum w:abstractNumId="25" w15:restartNumberingAfterBreak="0">
    <w:nsid w:val="5D7D4614"/>
    <w:multiLevelType w:val="hybridMultilevel"/>
    <w:tmpl w:val="F85A5E5C"/>
    <w:lvl w:ilvl="0" w:tplc="04050001">
      <w:start w:val="1"/>
      <w:numFmt w:val="bullet"/>
      <w:lvlText w:val=""/>
      <w:lvlJc w:val="left"/>
      <w:pPr>
        <w:ind w:left="1251" w:hanging="360"/>
      </w:pPr>
      <w:rPr>
        <w:rFonts w:ascii="Symbol" w:hAnsi="Symbol" w:hint="default"/>
      </w:rPr>
    </w:lvl>
    <w:lvl w:ilvl="1" w:tplc="04050003" w:tentative="1">
      <w:start w:val="1"/>
      <w:numFmt w:val="bullet"/>
      <w:lvlText w:val="o"/>
      <w:lvlJc w:val="left"/>
      <w:pPr>
        <w:ind w:left="1971" w:hanging="360"/>
      </w:pPr>
      <w:rPr>
        <w:rFonts w:ascii="Courier New" w:hAnsi="Courier New" w:cs="Courier New" w:hint="default"/>
      </w:rPr>
    </w:lvl>
    <w:lvl w:ilvl="2" w:tplc="04050005" w:tentative="1">
      <w:start w:val="1"/>
      <w:numFmt w:val="bullet"/>
      <w:lvlText w:val=""/>
      <w:lvlJc w:val="left"/>
      <w:pPr>
        <w:ind w:left="2691" w:hanging="360"/>
      </w:pPr>
      <w:rPr>
        <w:rFonts w:ascii="Wingdings" w:hAnsi="Wingdings" w:hint="default"/>
      </w:rPr>
    </w:lvl>
    <w:lvl w:ilvl="3" w:tplc="04050001" w:tentative="1">
      <w:start w:val="1"/>
      <w:numFmt w:val="bullet"/>
      <w:lvlText w:val=""/>
      <w:lvlJc w:val="left"/>
      <w:pPr>
        <w:ind w:left="3411" w:hanging="360"/>
      </w:pPr>
      <w:rPr>
        <w:rFonts w:ascii="Symbol" w:hAnsi="Symbol" w:hint="default"/>
      </w:rPr>
    </w:lvl>
    <w:lvl w:ilvl="4" w:tplc="04050003" w:tentative="1">
      <w:start w:val="1"/>
      <w:numFmt w:val="bullet"/>
      <w:lvlText w:val="o"/>
      <w:lvlJc w:val="left"/>
      <w:pPr>
        <w:ind w:left="4131" w:hanging="360"/>
      </w:pPr>
      <w:rPr>
        <w:rFonts w:ascii="Courier New" w:hAnsi="Courier New" w:cs="Courier New" w:hint="default"/>
      </w:rPr>
    </w:lvl>
    <w:lvl w:ilvl="5" w:tplc="04050005" w:tentative="1">
      <w:start w:val="1"/>
      <w:numFmt w:val="bullet"/>
      <w:lvlText w:val=""/>
      <w:lvlJc w:val="left"/>
      <w:pPr>
        <w:ind w:left="4851" w:hanging="360"/>
      </w:pPr>
      <w:rPr>
        <w:rFonts w:ascii="Wingdings" w:hAnsi="Wingdings" w:hint="default"/>
      </w:rPr>
    </w:lvl>
    <w:lvl w:ilvl="6" w:tplc="04050001" w:tentative="1">
      <w:start w:val="1"/>
      <w:numFmt w:val="bullet"/>
      <w:lvlText w:val=""/>
      <w:lvlJc w:val="left"/>
      <w:pPr>
        <w:ind w:left="5571" w:hanging="360"/>
      </w:pPr>
      <w:rPr>
        <w:rFonts w:ascii="Symbol" w:hAnsi="Symbol" w:hint="default"/>
      </w:rPr>
    </w:lvl>
    <w:lvl w:ilvl="7" w:tplc="04050003" w:tentative="1">
      <w:start w:val="1"/>
      <w:numFmt w:val="bullet"/>
      <w:lvlText w:val="o"/>
      <w:lvlJc w:val="left"/>
      <w:pPr>
        <w:ind w:left="6291" w:hanging="360"/>
      </w:pPr>
      <w:rPr>
        <w:rFonts w:ascii="Courier New" w:hAnsi="Courier New" w:cs="Courier New" w:hint="default"/>
      </w:rPr>
    </w:lvl>
    <w:lvl w:ilvl="8" w:tplc="04050005" w:tentative="1">
      <w:start w:val="1"/>
      <w:numFmt w:val="bullet"/>
      <w:lvlText w:val=""/>
      <w:lvlJc w:val="left"/>
      <w:pPr>
        <w:ind w:left="7011" w:hanging="360"/>
      </w:pPr>
      <w:rPr>
        <w:rFonts w:ascii="Wingdings" w:hAnsi="Wingdings" w:hint="default"/>
      </w:rPr>
    </w:lvl>
  </w:abstractNum>
  <w:abstractNum w:abstractNumId="26" w15:restartNumberingAfterBreak="0">
    <w:nsid w:val="60AF753E"/>
    <w:multiLevelType w:val="hybridMultilevel"/>
    <w:tmpl w:val="9DAC3FDE"/>
    <w:lvl w:ilvl="0" w:tplc="722ECFDA">
      <w:start w:val="1"/>
      <w:numFmt w:val="decimal"/>
      <w:lvlText w:val="%1."/>
      <w:lvlJc w:val="left"/>
      <w:pPr>
        <w:ind w:left="927" w:hanging="360"/>
      </w:pPr>
      <w:rPr>
        <w:rFonts w:hint="default"/>
        <w:b/>
      </w:rPr>
    </w:lvl>
    <w:lvl w:ilvl="1" w:tplc="04050019" w:tentative="1">
      <w:start w:val="1"/>
      <w:numFmt w:val="lowerLetter"/>
      <w:lvlText w:val="%2."/>
      <w:lvlJc w:val="left"/>
      <w:pPr>
        <w:ind w:left="1647" w:hanging="360"/>
      </w:pPr>
    </w:lvl>
    <w:lvl w:ilvl="2" w:tplc="0405001B" w:tentative="1">
      <w:start w:val="1"/>
      <w:numFmt w:val="lowerRoman"/>
      <w:lvlText w:val="%3."/>
      <w:lvlJc w:val="right"/>
      <w:pPr>
        <w:ind w:left="2367" w:hanging="180"/>
      </w:pPr>
    </w:lvl>
    <w:lvl w:ilvl="3" w:tplc="0405000F" w:tentative="1">
      <w:start w:val="1"/>
      <w:numFmt w:val="decimal"/>
      <w:lvlText w:val="%4."/>
      <w:lvlJc w:val="left"/>
      <w:pPr>
        <w:ind w:left="3087" w:hanging="360"/>
      </w:pPr>
    </w:lvl>
    <w:lvl w:ilvl="4" w:tplc="04050019" w:tentative="1">
      <w:start w:val="1"/>
      <w:numFmt w:val="lowerLetter"/>
      <w:lvlText w:val="%5."/>
      <w:lvlJc w:val="left"/>
      <w:pPr>
        <w:ind w:left="3807" w:hanging="360"/>
      </w:pPr>
    </w:lvl>
    <w:lvl w:ilvl="5" w:tplc="0405001B" w:tentative="1">
      <w:start w:val="1"/>
      <w:numFmt w:val="lowerRoman"/>
      <w:lvlText w:val="%6."/>
      <w:lvlJc w:val="right"/>
      <w:pPr>
        <w:ind w:left="4527" w:hanging="180"/>
      </w:pPr>
    </w:lvl>
    <w:lvl w:ilvl="6" w:tplc="0405000F" w:tentative="1">
      <w:start w:val="1"/>
      <w:numFmt w:val="decimal"/>
      <w:lvlText w:val="%7."/>
      <w:lvlJc w:val="left"/>
      <w:pPr>
        <w:ind w:left="5247" w:hanging="360"/>
      </w:pPr>
    </w:lvl>
    <w:lvl w:ilvl="7" w:tplc="04050019" w:tentative="1">
      <w:start w:val="1"/>
      <w:numFmt w:val="lowerLetter"/>
      <w:lvlText w:val="%8."/>
      <w:lvlJc w:val="left"/>
      <w:pPr>
        <w:ind w:left="5967" w:hanging="360"/>
      </w:pPr>
    </w:lvl>
    <w:lvl w:ilvl="8" w:tplc="0405001B" w:tentative="1">
      <w:start w:val="1"/>
      <w:numFmt w:val="lowerRoman"/>
      <w:lvlText w:val="%9."/>
      <w:lvlJc w:val="right"/>
      <w:pPr>
        <w:ind w:left="6687" w:hanging="180"/>
      </w:pPr>
    </w:lvl>
  </w:abstractNum>
  <w:abstractNum w:abstractNumId="27" w15:restartNumberingAfterBreak="0">
    <w:nsid w:val="613B611E"/>
    <w:multiLevelType w:val="hybridMultilevel"/>
    <w:tmpl w:val="ED9AD46C"/>
    <w:lvl w:ilvl="0" w:tplc="7CAE9852">
      <w:start w:val="1"/>
      <w:numFmt w:val="decimal"/>
      <w:lvlText w:val="%1."/>
      <w:lvlJc w:val="left"/>
      <w:pPr>
        <w:ind w:left="720" w:hanging="360"/>
      </w:pPr>
      <w:rPr>
        <w:b/>
      </w:rPr>
    </w:lvl>
    <w:lvl w:ilvl="1" w:tplc="C6E4B79A">
      <w:start w:val="1"/>
      <w:numFmt w:val="lowerLetter"/>
      <w:lvlText w:val="%2)"/>
      <w:lvlJc w:val="left"/>
      <w:pPr>
        <w:ind w:left="1800" w:hanging="720"/>
      </w:pPr>
      <w:rPr>
        <w:rFonts w:hint="default"/>
      </w:r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8" w15:restartNumberingAfterBreak="0">
    <w:nsid w:val="64D17C3C"/>
    <w:multiLevelType w:val="hybridMultilevel"/>
    <w:tmpl w:val="D4266DB6"/>
    <w:lvl w:ilvl="0" w:tplc="04050009">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673F2694"/>
    <w:multiLevelType w:val="hybridMultilevel"/>
    <w:tmpl w:val="832E176C"/>
    <w:lvl w:ilvl="0" w:tplc="0405000B">
      <w:start w:val="1"/>
      <w:numFmt w:val="bullet"/>
      <w:lvlText w:val=""/>
      <w:lvlJc w:val="left"/>
      <w:pPr>
        <w:tabs>
          <w:tab w:val="num" w:pos="1428"/>
        </w:tabs>
        <w:ind w:left="1428" w:hanging="360"/>
      </w:pPr>
      <w:rPr>
        <w:rFonts w:ascii="Wingdings" w:hAnsi="Wingdings" w:hint="default"/>
      </w:rPr>
    </w:lvl>
    <w:lvl w:ilvl="1" w:tplc="04050003">
      <w:start w:val="1"/>
      <w:numFmt w:val="decimal"/>
      <w:lvlText w:val="%2."/>
      <w:lvlJc w:val="left"/>
      <w:pPr>
        <w:tabs>
          <w:tab w:val="num" w:pos="1440"/>
        </w:tabs>
        <w:ind w:left="1440" w:hanging="360"/>
      </w:pPr>
    </w:lvl>
    <w:lvl w:ilvl="2" w:tplc="04050005">
      <w:start w:val="1"/>
      <w:numFmt w:val="decimal"/>
      <w:lvlText w:val="%3."/>
      <w:lvlJc w:val="left"/>
      <w:pPr>
        <w:tabs>
          <w:tab w:val="num" w:pos="2160"/>
        </w:tabs>
        <w:ind w:left="2160" w:hanging="360"/>
      </w:pPr>
    </w:lvl>
    <w:lvl w:ilvl="3" w:tplc="04050001">
      <w:start w:val="1"/>
      <w:numFmt w:val="decimal"/>
      <w:lvlText w:val="%4."/>
      <w:lvlJc w:val="left"/>
      <w:pPr>
        <w:tabs>
          <w:tab w:val="num" w:pos="2880"/>
        </w:tabs>
        <w:ind w:left="2880" w:hanging="360"/>
      </w:pPr>
    </w:lvl>
    <w:lvl w:ilvl="4" w:tplc="04050003">
      <w:start w:val="1"/>
      <w:numFmt w:val="decimal"/>
      <w:lvlText w:val="%5."/>
      <w:lvlJc w:val="left"/>
      <w:pPr>
        <w:tabs>
          <w:tab w:val="num" w:pos="3600"/>
        </w:tabs>
        <w:ind w:left="3600" w:hanging="360"/>
      </w:pPr>
    </w:lvl>
    <w:lvl w:ilvl="5" w:tplc="04050005">
      <w:start w:val="1"/>
      <w:numFmt w:val="decimal"/>
      <w:lvlText w:val="%6."/>
      <w:lvlJc w:val="left"/>
      <w:pPr>
        <w:tabs>
          <w:tab w:val="num" w:pos="4320"/>
        </w:tabs>
        <w:ind w:left="4320" w:hanging="360"/>
      </w:pPr>
    </w:lvl>
    <w:lvl w:ilvl="6" w:tplc="04050001">
      <w:start w:val="1"/>
      <w:numFmt w:val="decimal"/>
      <w:lvlText w:val="%7."/>
      <w:lvlJc w:val="left"/>
      <w:pPr>
        <w:tabs>
          <w:tab w:val="num" w:pos="5040"/>
        </w:tabs>
        <w:ind w:left="5040" w:hanging="360"/>
      </w:pPr>
    </w:lvl>
    <w:lvl w:ilvl="7" w:tplc="04050003">
      <w:start w:val="1"/>
      <w:numFmt w:val="decimal"/>
      <w:lvlText w:val="%8."/>
      <w:lvlJc w:val="left"/>
      <w:pPr>
        <w:tabs>
          <w:tab w:val="num" w:pos="5760"/>
        </w:tabs>
        <w:ind w:left="5760" w:hanging="360"/>
      </w:pPr>
    </w:lvl>
    <w:lvl w:ilvl="8" w:tplc="04050005">
      <w:start w:val="1"/>
      <w:numFmt w:val="decimal"/>
      <w:lvlText w:val="%9."/>
      <w:lvlJc w:val="left"/>
      <w:pPr>
        <w:tabs>
          <w:tab w:val="num" w:pos="6480"/>
        </w:tabs>
        <w:ind w:left="6480" w:hanging="360"/>
      </w:pPr>
    </w:lvl>
  </w:abstractNum>
  <w:abstractNum w:abstractNumId="30" w15:restartNumberingAfterBreak="0">
    <w:nsid w:val="68500D56"/>
    <w:multiLevelType w:val="hybridMultilevel"/>
    <w:tmpl w:val="68E2172A"/>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1" w15:restartNumberingAfterBreak="0">
    <w:nsid w:val="69967036"/>
    <w:multiLevelType w:val="hybridMultilevel"/>
    <w:tmpl w:val="1CA093D0"/>
    <w:lvl w:ilvl="0" w:tplc="04050001">
      <w:start w:val="1"/>
      <w:numFmt w:val="bullet"/>
      <w:lvlText w:val=""/>
      <w:lvlJc w:val="left"/>
      <w:pPr>
        <w:tabs>
          <w:tab w:val="num" w:pos="786"/>
        </w:tabs>
        <w:ind w:left="786" w:hanging="360"/>
      </w:pPr>
      <w:rPr>
        <w:rFonts w:ascii="Symbol" w:hAnsi="Symbol" w:hint="default"/>
      </w:rPr>
    </w:lvl>
    <w:lvl w:ilvl="1" w:tplc="04050003">
      <w:start w:val="1"/>
      <w:numFmt w:val="bullet"/>
      <w:lvlText w:val="o"/>
      <w:lvlJc w:val="left"/>
      <w:pPr>
        <w:tabs>
          <w:tab w:val="num" w:pos="2149"/>
        </w:tabs>
        <w:ind w:left="2149" w:hanging="360"/>
      </w:pPr>
      <w:rPr>
        <w:rFonts w:ascii="Courier New" w:hAnsi="Courier New" w:cs="Courier New" w:hint="default"/>
      </w:rPr>
    </w:lvl>
    <w:lvl w:ilvl="2" w:tplc="04050005" w:tentative="1">
      <w:start w:val="1"/>
      <w:numFmt w:val="bullet"/>
      <w:lvlText w:val=""/>
      <w:lvlJc w:val="left"/>
      <w:pPr>
        <w:tabs>
          <w:tab w:val="num" w:pos="2869"/>
        </w:tabs>
        <w:ind w:left="2869" w:hanging="360"/>
      </w:pPr>
      <w:rPr>
        <w:rFonts w:ascii="Wingdings" w:hAnsi="Wingdings" w:hint="default"/>
      </w:rPr>
    </w:lvl>
    <w:lvl w:ilvl="3" w:tplc="04050001" w:tentative="1">
      <w:start w:val="1"/>
      <w:numFmt w:val="bullet"/>
      <w:lvlText w:val=""/>
      <w:lvlJc w:val="left"/>
      <w:pPr>
        <w:tabs>
          <w:tab w:val="num" w:pos="3589"/>
        </w:tabs>
        <w:ind w:left="3589" w:hanging="360"/>
      </w:pPr>
      <w:rPr>
        <w:rFonts w:ascii="Symbol" w:hAnsi="Symbol" w:hint="default"/>
      </w:rPr>
    </w:lvl>
    <w:lvl w:ilvl="4" w:tplc="04050003" w:tentative="1">
      <w:start w:val="1"/>
      <w:numFmt w:val="bullet"/>
      <w:lvlText w:val="o"/>
      <w:lvlJc w:val="left"/>
      <w:pPr>
        <w:tabs>
          <w:tab w:val="num" w:pos="4309"/>
        </w:tabs>
        <w:ind w:left="4309" w:hanging="360"/>
      </w:pPr>
      <w:rPr>
        <w:rFonts w:ascii="Courier New" w:hAnsi="Courier New" w:cs="Courier New" w:hint="default"/>
      </w:rPr>
    </w:lvl>
    <w:lvl w:ilvl="5" w:tplc="04050005" w:tentative="1">
      <w:start w:val="1"/>
      <w:numFmt w:val="bullet"/>
      <w:lvlText w:val=""/>
      <w:lvlJc w:val="left"/>
      <w:pPr>
        <w:tabs>
          <w:tab w:val="num" w:pos="5029"/>
        </w:tabs>
        <w:ind w:left="5029" w:hanging="360"/>
      </w:pPr>
      <w:rPr>
        <w:rFonts w:ascii="Wingdings" w:hAnsi="Wingdings" w:hint="default"/>
      </w:rPr>
    </w:lvl>
    <w:lvl w:ilvl="6" w:tplc="04050001" w:tentative="1">
      <w:start w:val="1"/>
      <w:numFmt w:val="bullet"/>
      <w:lvlText w:val=""/>
      <w:lvlJc w:val="left"/>
      <w:pPr>
        <w:tabs>
          <w:tab w:val="num" w:pos="5749"/>
        </w:tabs>
        <w:ind w:left="5749" w:hanging="360"/>
      </w:pPr>
      <w:rPr>
        <w:rFonts w:ascii="Symbol" w:hAnsi="Symbol" w:hint="default"/>
      </w:rPr>
    </w:lvl>
    <w:lvl w:ilvl="7" w:tplc="04050003" w:tentative="1">
      <w:start w:val="1"/>
      <w:numFmt w:val="bullet"/>
      <w:lvlText w:val="o"/>
      <w:lvlJc w:val="left"/>
      <w:pPr>
        <w:tabs>
          <w:tab w:val="num" w:pos="6469"/>
        </w:tabs>
        <w:ind w:left="6469" w:hanging="360"/>
      </w:pPr>
      <w:rPr>
        <w:rFonts w:ascii="Courier New" w:hAnsi="Courier New" w:cs="Courier New" w:hint="default"/>
      </w:rPr>
    </w:lvl>
    <w:lvl w:ilvl="8" w:tplc="04050005" w:tentative="1">
      <w:start w:val="1"/>
      <w:numFmt w:val="bullet"/>
      <w:lvlText w:val=""/>
      <w:lvlJc w:val="left"/>
      <w:pPr>
        <w:tabs>
          <w:tab w:val="num" w:pos="7189"/>
        </w:tabs>
        <w:ind w:left="7189" w:hanging="360"/>
      </w:pPr>
      <w:rPr>
        <w:rFonts w:ascii="Wingdings" w:hAnsi="Wingdings" w:hint="default"/>
      </w:rPr>
    </w:lvl>
  </w:abstractNum>
  <w:abstractNum w:abstractNumId="32" w15:restartNumberingAfterBreak="0">
    <w:nsid w:val="6AAF1A1F"/>
    <w:multiLevelType w:val="multilevel"/>
    <w:tmpl w:val="D152D292"/>
    <w:lvl w:ilvl="0">
      <w:start w:val="1"/>
      <w:numFmt w:val="decimal"/>
      <w:pStyle w:val="Textodstavce"/>
      <w:isLgl/>
      <w:lvlText w:val="(%1)"/>
      <w:lvlJc w:val="left"/>
      <w:pPr>
        <w:tabs>
          <w:tab w:val="num" w:pos="782"/>
        </w:tabs>
        <w:ind w:firstLine="425"/>
      </w:pPr>
      <w:rPr>
        <w:rFonts w:cs="Times New Roman"/>
      </w:rPr>
    </w:lvl>
    <w:lvl w:ilvl="1">
      <w:start w:val="1"/>
      <w:numFmt w:val="lowerLetter"/>
      <w:pStyle w:val="Textpsmene"/>
      <w:lvlText w:val="%2)"/>
      <w:lvlJc w:val="left"/>
      <w:pPr>
        <w:tabs>
          <w:tab w:val="num" w:pos="425"/>
        </w:tabs>
        <w:ind w:left="425" w:hanging="425"/>
      </w:pPr>
      <w:rPr>
        <w:rFonts w:cs="Times New Roman"/>
      </w:rPr>
    </w:lvl>
    <w:lvl w:ilvl="2">
      <w:start w:val="1"/>
      <w:numFmt w:val="decimal"/>
      <w:pStyle w:val="Textbodu"/>
      <w:isLgl/>
      <w:lvlText w:val="%3."/>
      <w:lvlJc w:val="left"/>
      <w:pPr>
        <w:tabs>
          <w:tab w:val="num" w:pos="850"/>
        </w:tabs>
        <w:ind w:left="850" w:hanging="425"/>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52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600"/>
        </w:tabs>
        <w:ind w:left="3240" w:hanging="360"/>
      </w:pPr>
      <w:rPr>
        <w:rFonts w:cs="Times New Roman"/>
      </w:rPr>
    </w:lvl>
  </w:abstractNum>
  <w:abstractNum w:abstractNumId="33" w15:restartNumberingAfterBreak="0">
    <w:nsid w:val="6B015335"/>
    <w:multiLevelType w:val="hybridMultilevel"/>
    <w:tmpl w:val="05F4CC16"/>
    <w:lvl w:ilvl="0" w:tplc="0405000B">
      <w:start w:val="1"/>
      <w:numFmt w:val="bullet"/>
      <w:lvlText w:val=""/>
      <w:lvlJc w:val="left"/>
      <w:pPr>
        <w:tabs>
          <w:tab w:val="num" w:pos="1428"/>
        </w:tabs>
        <w:ind w:left="1428" w:hanging="360"/>
      </w:pPr>
      <w:rPr>
        <w:rFonts w:ascii="Wingdings" w:hAnsi="Wingdings" w:hint="default"/>
      </w:rPr>
    </w:lvl>
    <w:lvl w:ilvl="1" w:tplc="04050003">
      <w:start w:val="1"/>
      <w:numFmt w:val="decimal"/>
      <w:lvlText w:val="%2."/>
      <w:lvlJc w:val="left"/>
      <w:pPr>
        <w:tabs>
          <w:tab w:val="num" w:pos="1440"/>
        </w:tabs>
        <w:ind w:left="1440" w:hanging="360"/>
      </w:pPr>
    </w:lvl>
    <w:lvl w:ilvl="2" w:tplc="04050005">
      <w:start w:val="1"/>
      <w:numFmt w:val="decimal"/>
      <w:lvlText w:val="%3."/>
      <w:lvlJc w:val="left"/>
      <w:pPr>
        <w:tabs>
          <w:tab w:val="num" w:pos="2160"/>
        </w:tabs>
        <w:ind w:left="2160" w:hanging="360"/>
      </w:pPr>
    </w:lvl>
    <w:lvl w:ilvl="3" w:tplc="04050001">
      <w:start w:val="1"/>
      <w:numFmt w:val="decimal"/>
      <w:lvlText w:val="%4."/>
      <w:lvlJc w:val="left"/>
      <w:pPr>
        <w:tabs>
          <w:tab w:val="num" w:pos="2880"/>
        </w:tabs>
        <w:ind w:left="2880" w:hanging="360"/>
      </w:pPr>
    </w:lvl>
    <w:lvl w:ilvl="4" w:tplc="04050003">
      <w:start w:val="1"/>
      <w:numFmt w:val="decimal"/>
      <w:lvlText w:val="%5."/>
      <w:lvlJc w:val="left"/>
      <w:pPr>
        <w:tabs>
          <w:tab w:val="num" w:pos="3600"/>
        </w:tabs>
        <w:ind w:left="3600" w:hanging="360"/>
      </w:pPr>
    </w:lvl>
    <w:lvl w:ilvl="5" w:tplc="04050005">
      <w:start w:val="1"/>
      <w:numFmt w:val="decimal"/>
      <w:lvlText w:val="%6."/>
      <w:lvlJc w:val="left"/>
      <w:pPr>
        <w:tabs>
          <w:tab w:val="num" w:pos="4320"/>
        </w:tabs>
        <w:ind w:left="4320" w:hanging="360"/>
      </w:pPr>
    </w:lvl>
    <w:lvl w:ilvl="6" w:tplc="04050001">
      <w:start w:val="1"/>
      <w:numFmt w:val="decimal"/>
      <w:lvlText w:val="%7."/>
      <w:lvlJc w:val="left"/>
      <w:pPr>
        <w:tabs>
          <w:tab w:val="num" w:pos="5040"/>
        </w:tabs>
        <w:ind w:left="5040" w:hanging="360"/>
      </w:pPr>
    </w:lvl>
    <w:lvl w:ilvl="7" w:tplc="04050003">
      <w:start w:val="1"/>
      <w:numFmt w:val="decimal"/>
      <w:lvlText w:val="%8."/>
      <w:lvlJc w:val="left"/>
      <w:pPr>
        <w:tabs>
          <w:tab w:val="num" w:pos="5760"/>
        </w:tabs>
        <w:ind w:left="5760" w:hanging="360"/>
      </w:pPr>
    </w:lvl>
    <w:lvl w:ilvl="8" w:tplc="04050005">
      <w:start w:val="1"/>
      <w:numFmt w:val="decimal"/>
      <w:lvlText w:val="%9."/>
      <w:lvlJc w:val="left"/>
      <w:pPr>
        <w:tabs>
          <w:tab w:val="num" w:pos="6480"/>
        </w:tabs>
        <w:ind w:left="6480" w:hanging="360"/>
      </w:pPr>
    </w:lvl>
  </w:abstractNum>
  <w:abstractNum w:abstractNumId="34" w15:restartNumberingAfterBreak="0">
    <w:nsid w:val="6CB652A4"/>
    <w:multiLevelType w:val="hybridMultilevel"/>
    <w:tmpl w:val="5A5868C8"/>
    <w:lvl w:ilvl="0" w:tplc="04050001">
      <w:start w:val="1"/>
      <w:numFmt w:val="bullet"/>
      <w:lvlText w:val=""/>
      <w:lvlJc w:val="left"/>
      <w:pPr>
        <w:ind w:left="1251" w:hanging="360"/>
      </w:pPr>
      <w:rPr>
        <w:rFonts w:ascii="Symbol" w:hAnsi="Symbol" w:hint="default"/>
      </w:rPr>
    </w:lvl>
    <w:lvl w:ilvl="1" w:tplc="04050003" w:tentative="1">
      <w:start w:val="1"/>
      <w:numFmt w:val="bullet"/>
      <w:lvlText w:val="o"/>
      <w:lvlJc w:val="left"/>
      <w:pPr>
        <w:ind w:left="1971" w:hanging="360"/>
      </w:pPr>
      <w:rPr>
        <w:rFonts w:ascii="Courier New" w:hAnsi="Courier New" w:cs="Courier New" w:hint="default"/>
      </w:rPr>
    </w:lvl>
    <w:lvl w:ilvl="2" w:tplc="04050005" w:tentative="1">
      <w:start w:val="1"/>
      <w:numFmt w:val="bullet"/>
      <w:lvlText w:val=""/>
      <w:lvlJc w:val="left"/>
      <w:pPr>
        <w:ind w:left="2691" w:hanging="360"/>
      </w:pPr>
      <w:rPr>
        <w:rFonts w:ascii="Wingdings" w:hAnsi="Wingdings" w:hint="default"/>
      </w:rPr>
    </w:lvl>
    <w:lvl w:ilvl="3" w:tplc="04050001" w:tentative="1">
      <w:start w:val="1"/>
      <w:numFmt w:val="bullet"/>
      <w:lvlText w:val=""/>
      <w:lvlJc w:val="left"/>
      <w:pPr>
        <w:ind w:left="3411" w:hanging="360"/>
      </w:pPr>
      <w:rPr>
        <w:rFonts w:ascii="Symbol" w:hAnsi="Symbol" w:hint="default"/>
      </w:rPr>
    </w:lvl>
    <w:lvl w:ilvl="4" w:tplc="04050003" w:tentative="1">
      <w:start w:val="1"/>
      <w:numFmt w:val="bullet"/>
      <w:lvlText w:val="o"/>
      <w:lvlJc w:val="left"/>
      <w:pPr>
        <w:ind w:left="4131" w:hanging="360"/>
      </w:pPr>
      <w:rPr>
        <w:rFonts w:ascii="Courier New" w:hAnsi="Courier New" w:cs="Courier New" w:hint="default"/>
      </w:rPr>
    </w:lvl>
    <w:lvl w:ilvl="5" w:tplc="04050005" w:tentative="1">
      <w:start w:val="1"/>
      <w:numFmt w:val="bullet"/>
      <w:lvlText w:val=""/>
      <w:lvlJc w:val="left"/>
      <w:pPr>
        <w:ind w:left="4851" w:hanging="360"/>
      </w:pPr>
      <w:rPr>
        <w:rFonts w:ascii="Wingdings" w:hAnsi="Wingdings" w:hint="default"/>
      </w:rPr>
    </w:lvl>
    <w:lvl w:ilvl="6" w:tplc="04050001" w:tentative="1">
      <w:start w:val="1"/>
      <w:numFmt w:val="bullet"/>
      <w:lvlText w:val=""/>
      <w:lvlJc w:val="left"/>
      <w:pPr>
        <w:ind w:left="5571" w:hanging="360"/>
      </w:pPr>
      <w:rPr>
        <w:rFonts w:ascii="Symbol" w:hAnsi="Symbol" w:hint="default"/>
      </w:rPr>
    </w:lvl>
    <w:lvl w:ilvl="7" w:tplc="04050003" w:tentative="1">
      <w:start w:val="1"/>
      <w:numFmt w:val="bullet"/>
      <w:lvlText w:val="o"/>
      <w:lvlJc w:val="left"/>
      <w:pPr>
        <w:ind w:left="6291" w:hanging="360"/>
      </w:pPr>
      <w:rPr>
        <w:rFonts w:ascii="Courier New" w:hAnsi="Courier New" w:cs="Courier New" w:hint="default"/>
      </w:rPr>
    </w:lvl>
    <w:lvl w:ilvl="8" w:tplc="04050005" w:tentative="1">
      <w:start w:val="1"/>
      <w:numFmt w:val="bullet"/>
      <w:lvlText w:val=""/>
      <w:lvlJc w:val="left"/>
      <w:pPr>
        <w:ind w:left="7011" w:hanging="360"/>
      </w:pPr>
      <w:rPr>
        <w:rFonts w:ascii="Wingdings" w:hAnsi="Wingdings" w:hint="default"/>
      </w:rPr>
    </w:lvl>
  </w:abstractNum>
  <w:abstractNum w:abstractNumId="35" w15:restartNumberingAfterBreak="0">
    <w:nsid w:val="6D616262"/>
    <w:multiLevelType w:val="multilevel"/>
    <w:tmpl w:val="0E9E3C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70E12DC3"/>
    <w:multiLevelType w:val="hybridMultilevel"/>
    <w:tmpl w:val="7C068B84"/>
    <w:lvl w:ilvl="0" w:tplc="04050001">
      <w:start w:val="1"/>
      <w:numFmt w:val="bullet"/>
      <w:lvlText w:val=""/>
      <w:lvlJc w:val="left"/>
      <w:pPr>
        <w:ind w:left="1428" w:hanging="360"/>
      </w:pPr>
      <w:rPr>
        <w:rFonts w:ascii="Symbol" w:hAnsi="Symbo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37" w15:restartNumberingAfterBreak="0">
    <w:nsid w:val="78DA0A9B"/>
    <w:multiLevelType w:val="hybridMultilevel"/>
    <w:tmpl w:val="658883C6"/>
    <w:lvl w:ilvl="0" w:tplc="F252B774">
      <w:start w:val="135"/>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32"/>
  </w:num>
  <w:num w:numId="2">
    <w:abstractNumId w:val="0"/>
  </w:num>
  <w:num w:numId="3">
    <w:abstractNumId w:val="14"/>
  </w:num>
  <w:num w:numId="4">
    <w:abstractNumId w:val="37"/>
  </w:num>
  <w:num w:numId="5">
    <w:abstractNumId w:val="21"/>
  </w:num>
  <w:num w:numId="6">
    <w:abstractNumId w:val="7"/>
  </w:num>
  <w:num w:numId="7">
    <w:abstractNumId w:val="11"/>
  </w:num>
  <w:num w:numId="8">
    <w:abstractNumId w:val="13"/>
  </w:num>
  <w:num w:numId="9">
    <w:abstractNumId w:val="18"/>
  </w:num>
  <w:num w:numId="10">
    <w:abstractNumId w:val="8"/>
  </w:num>
  <w:num w:numId="11">
    <w:abstractNumId w:val="10"/>
  </w:num>
  <w:num w:numId="12">
    <w:abstractNumId w:val="9"/>
  </w:num>
  <w:num w:numId="13">
    <w:abstractNumId w:val="5"/>
  </w:num>
  <w:num w:numId="14">
    <w:abstractNumId w:val="4"/>
  </w:num>
  <w:num w:numId="15">
    <w:abstractNumId w:val="22"/>
  </w:num>
  <w:num w:numId="16">
    <w:abstractNumId w:val="17"/>
  </w:num>
  <w:num w:numId="17">
    <w:abstractNumId w:val="28"/>
  </w:num>
  <w:num w:numId="18">
    <w:abstractNumId w:val="12"/>
  </w:num>
  <w:num w:numId="19">
    <w:abstractNumId w:val="33"/>
  </w:num>
  <w:num w:numId="20">
    <w:abstractNumId w:val="29"/>
  </w:num>
  <w:num w:numId="21">
    <w:abstractNumId w:val="16"/>
  </w:num>
  <w:num w:numId="22">
    <w:abstractNumId w:val="19"/>
  </w:num>
  <w:num w:numId="23">
    <w:abstractNumId w:val="15"/>
  </w:num>
  <w:num w:numId="24">
    <w:abstractNumId w:val="25"/>
  </w:num>
  <w:num w:numId="25">
    <w:abstractNumId w:val="34"/>
  </w:num>
  <w:num w:numId="26">
    <w:abstractNumId w:val="24"/>
  </w:num>
  <w:num w:numId="27">
    <w:abstractNumId w:val="20"/>
  </w:num>
  <w:num w:numId="28">
    <w:abstractNumId w:val="30"/>
  </w:num>
  <w:num w:numId="29">
    <w:abstractNumId w:val="35"/>
  </w:num>
  <w:num w:numId="30">
    <w:abstractNumId w:val="31"/>
  </w:num>
  <w:num w:numId="31">
    <w:abstractNumId w:val="27"/>
  </w:num>
  <w:num w:numId="32">
    <w:abstractNumId w:val="6"/>
  </w:num>
  <w:num w:numId="33">
    <w:abstractNumId w:val="23"/>
  </w:num>
  <w:num w:numId="34">
    <w:abstractNumId w:val="26"/>
  </w:num>
  <w:num w:numId="35">
    <w:abstractNumId w:val="36"/>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removePersonalInformation/>
  <w:removeDateAndTime/>
  <w:hideSpellingErrors/>
  <w:defaultTabStop w:val="708"/>
  <w:hyphenationZone w:val="425"/>
  <w:characterSpacingControl w:val="doNotCompress"/>
  <w:hdrShapeDefaults>
    <o:shapedefaults v:ext="edit" spidmax="307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E4F1F"/>
    <w:rsid w:val="00000F2B"/>
    <w:rsid w:val="000012D8"/>
    <w:rsid w:val="00001AF8"/>
    <w:rsid w:val="00002E9A"/>
    <w:rsid w:val="00003635"/>
    <w:rsid w:val="00003B8E"/>
    <w:rsid w:val="0000499D"/>
    <w:rsid w:val="00005544"/>
    <w:rsid w:val="00005DD0"/>
    <w:rsid w:val="000066F8"/>
    <w:rsid w:val="00010F37"/>
    <w:rsid w:val="0001122F"/>
    <w:rsid w:val="00011D8B"/>
    <w:rsid w:val="000129F4"/>
    <w:rsid w:val="00015425"/>
    <w:rsid w:val="0001546B"/>
    <w:rsid w:val="000161BF"/>
    <w:rsid w:val="000161D3"/>
    <w:rsid w:val="000175EC"/>
    <w:rsid w:val="00020955"/>
    <w:rsid w:val="0002264E"/>
    <w:rsid w:val="0002330B"/>
    <w:rsid w:val="00024BB9"/>
    <w:rsid w:val="000258FB"/>
    <w:rsid w:val="00025CE1"/>
    <w:rsid w:val="000300B8"/>
    <w:rsid w:val="00031830"/>
    <w:rsid w:val="00031F43"/>
    <w:rsid w:val="000335AF"/>
    <w:rsid w:val="00033D8D"/>
    <w:rsid w:val="00034871"/>
    <w:rsid w:val="00034CC5"/>
    <w:rsid w:val="00036BC0"/>
    <w:rsid w:val="0004288A"/>
    <w:rsid w:val="00042B63"/>
    <w:rsid w:val="00043DBE"/>
    <w:rsid w:val="00044BE1"/>
    <w:rsid w:val="000467E9"/>
    <w:rsid w:val="00046827"/>
    <w:rsid w:val="00046BF4"/>
    <w:rsid w:val="00047E05"/>
    <w:rsid w:val="0005048F"/>
    <w:rsid w:val="000512EA"/>
    <w:rsid w:val="000520F4"/>
    <w:rsid w:val="000537D0"/>
    <w:rsid w:val="00053A00"/>
    <w:rsid w:val="00053E9B"/>
    <w:rsid w:val="00054D45"/>
    <w:rsid w:val="00054F82"/>
    <w:rsid w:val="00055240"/>
    <w:rsid w:val="00056209"/>
    <w:rsid w:val="00056A98"/>
    <w:rsid w:val="00056CA9"/>
    <w:rsid w:val="00056D3E"/>
    <w:rsid w:val="000571E3"/>
    <w:rsid w:val="00057F6F"/>
    <w:rsid w:val="00060319"/>
    <w:rsid w:val="00060EFC"/>
    <w:rsid w:val="000617B8"/>
    <w:rsid w:val="00061FDD"/>
    <w:rsid w:val="00062183"/>
    <w:rsid w:val="00062EEE"/>
    <w:rsid w:val="00065823"/>
    <w:rsid w:val="00065D60"/>
    <w:rsid w:val="000677D6"/>
    <w:rsid w:val="000712A7"/>
    <w:rsid w:val="0007439C"/>
    <w:rsid w:val="00074CA7"/>
    <w:rsid w:val="000751BF"/>
    <w:rsid w:val="0008080D"/>
    <w:rsid w:val="0008109C"/>
    <w:rsid w:val="00082F25"/>
    <w:rsid w:val="00085C84"/>
    <w:rsid w:val="00086C7B"/>
    <w:rsid w:val="0008745E"/>
    <w:rsid w:val="00090982"/>
    <w:rsid w:val="00091E2F"/>
    <w:rsid w:val="0009352F"/>
    <w:rsid w:val="00094DCC"/>
    <w:rsid w:val="000962E4"/>
    <w:rsid w:val="000A0217"/>
    <w:rsid w:val="000A0D20"/>
    <w:rsid w:val="000A0DC0"/>
    <w:rsid w:val="000A17A4"/>
    <w:rsid w:val="000A2D5A"/>
    <w:rsid w:val="000A3869"/>
    <w:rsid w:val="000A55AC"/>
    <w:rsid w:val="000A63F0"/>
    <w:rsid w:val="000A68A7"/>
    <w:rsid w:val="000A7077"/>
    <w:rsid w:val="000A75F2"/>
    <w:rsid w:val="000B1751"/>
    <w:rsid w:val="000B1801"/>
    <w:rsid w:val="000B20E4"/>
    <w:rsid w:val="000B24CC"/>
    <w:rsid w:val="000B50C1"/>
    <w:rsid w:val="000B5DD4"/>
    <w:rsid w:val="000B63F9"/>
    <w:rsid w:val="000B64E0"/>
    <w:rsid w:val="000B6528"/>
    <w:rsid w:val="000C156E"/>
    <w:rsid w:val="000C3C9A"/>
    <w:rsid w:val="000C651A"/>
    <w:rsid w:val="000C6FBB"/>
    <w:rsid w:val="000C7166"/>
    <w:rsid w:val="000C7737"/>
    <w:rsid w:val="000C7B3C"/>
    <w:rsid w:val="000D0401"/>
    <w:rsid w:val="000D0DB8"/>
    <w:rsid w:val="000D0F9F"/>
    <w:rsid w:val="000D151B"/>
    <w:rsid w:val="000D1E71"/>
    <w:rsid w:val="000D4612"/>
    <w:rsid w:val="000D5EA5"/>
    <w:rsid w:val="000D6E72"/>
    <w:rsid w:val="000D77C2"/>
    <w:rsid w:val="000D7B02"/>
    <w:rsid w:val="000E0C5D"/>
    <w:rsid w:val="000E0CFB"/>
    <w:rsid w:val="000E187C"/>
    <w:rsid w:val="000E3FBE"/>
    <w:rsid w:val="000F052F"/>
    <w:rsid w:val="000F06C2"/>
    <w:rsid w:val="000F0CF1"/>
    <w:rsid w:val="000F118D"/>
    <w:rsid w:val="000F143C"/>
    <w:rsid w:val="000F1BB0"/>
    <w:rsid w:val="000F308C"/>
    <w:rsid w:val="000F3130"/>
    <w:rsid w:val="000F37C9"/>
    <w:rsid w:val="000F3D4F"/>
    <w:rsid w:val="000F4E4C"/>
    <w:rsid w:val="000F4E6C"/>
    <w:rsid w:val="000F4E88"/>
    <w:rsid w:val="000F664B"/>
    <w:rsid w:val="001003E4"/>
    <w:rsid w:val="00101059"/>
    <w:rsid w:val="00101F41"/>
    <w:rsid w:val="00102B57"/>
    <w:rsid w:val="00105333"/>
    <w:rsid w:val="0010624A"/>
    <w:rsid w:val="001078C8"/>
    <w:rsid w:val="00110EE3"/>
    <w:rsid w:val="001125DC"/>
    <w:rsid w:val="001132F1"/>
    <w:rsid w:val="00113B22"/>
    <w:rsid w:val="001159F4"/>
    <w:rsid w:val="0011680E"/>
    <w:rsid w:val="00116D5F"/>
    <w:rsid w:val="00120034"/>
    <w:rsid w:val="001207ED"/>
    <w:rsid w:val="00120E85"/>
    <w:rsid w:val="001214B5"/>
    <w:rsid w:val="00121929"/>
    <w:rsid w:val="00121F20"/>
    <w:rsid w:val="00123153"/>
    <w:rsid w:val="00123E69"/>
    <w:rsid w:val="00125FC4"/>
    <w:rsid w:val="001265C1"/>
    <w:rsid w:val="0012718F"/>
    <w:rsid w:val="00127539"/>
    <w:rsid w:val="00127AE1"/>
    <w:rsid w:val="001311B7"/>
    <w:rsid w:val="00131DF5"/>
    <w:rsid w:val="001338AD"/>
    <w:rsid w:val="001360B8"/>
    <w:rsid w:val="0013748D"/>
    <w:rsid w:val="00137662"/>
    <w:rsid w:val="0014021E"/>
    <w:rsid w:val="00141335"/>
    <w:rsid w:val="00141816"/>
    <w:rsid w:val="001424CE"/>
    <w:rsid w:val="00143C84"/>
    <w:rsid w:val="00143CC2"/>
    <w:rsid w:val="00143D00"/>
    <w:rsid w:val="00143E35"/>
    <w:rsid w:val="0014485B"/>
    <w:rsid w:val="00144AD7"/>
    <w:rsid w:val="00146152"/>
    <w:rsid w:val="0014616E"/>
    <w:rsid w:val="00146898"/>
    <w:rsid w:val="00146A1C"/>
    <w:rsid w:val="00146D68"/>
    <w:rsid w:val="001470D2"/>
    <w:rsid w:val="001477B2"/>
    <w:rsid w:val="00147E54"/>
    <w:rsid w:val="00153CC9"/>
    <w:rsid w:val="00155462"/>
    <w:rsid w:val="00155A5D"/>
    <w:rsid w:val="00157490"/>
    <w:rsid w:val="00157B05"/>
    <w:rsid w:val="00157B51"/>
    <w:rsid w:val="0016006B"/>
    <w:rsid w:val="001600E4"/>
    <w:rsid w:val="00160360"/>
    <w:rsid w:val="00160843"/>
    <w:rsid w:val="00162597"/>
    <w:rsid w:val="00162919"/>
    <w:rsid w:val="001629DC"/>
    <w:rsid w:val="00163E57"/>
    <w:rsid w:val="00165195"/>
    <w:rsid w:val="00167232"/>
    <w:rsid w:val="001710AE"/>
    <w:rsid w:val="00171B03"/>
    <w:rsid w:val="00172B4D"/>
    <w:rsid w:val="00172FEA"/>
    <w:rsid w:val="0017373A"/>
    <w:rsid w:val="00173AEF"/>
    <w:rsid w:val="00173F16"/>
    <w:rsid w:val="00174262"/>
    <w:rsid w:val="001760B8"/>
    <w:rsid w:val="00177158"/>
    <w:rsid w:val="0017730A"/>
    <w:rsid w:val="00177401"/>
    <w:rsid w:val="001774E1"/>
    <w:rsid w:val="0017794C"/>
    <w:rsid w:val="00181D38"/>
    <w:rsid w:val="00182E11"/>
    <w:rsid w:val="0018431F"/>
    <w:rsid w:val="00184DB2"/>
    <w:rsid w:val="00185251"/>
    <w:rsid w:val="001862E8"/>
    <w:rsid w:val="001874B2"/>
    <w:rsid w:val="001900BE"/>
    <w:rsid w:val="001904E8"/>
    <w:rsid w:val="001904F1"/>
    <w:rsid w:val="001906F8"/>
    <w:rsid w:val="001910C0"/>
    <w:rsid w:val="00191E7B"/>
    <w:rsid w:val="001939AC"/>
    <w:rsid w:val="00194D9E"/>
    <w:rsid w:val="00196491"/>
    <w:rsid w:val="00197B7F"/>
    <w:rsid w:val="001A19AC"/>
    <w:rsid w:val="001A4322"/>
    <w:rsid w:val="001A4363"/>
    <w:rsid w:val="001A483A"/>
    <w:rsid w:val="001A4C38"/>
    <w:rsid w:val="001A525C"/>
    <w:rsid w:val="001A7040"/>
    <w:rsid w:val="001A7626"/>
    <w:rsid w:val="001B1D49"/>
    <w:rsid w:val="001B2EC2"/>
    <w:rsid w:val="001B3AD0"/>
    <w:rsid w:val="001B3BD6"/>
    <w:rsid w:val="001B3FC1"/>
    <w:rsid w:val="001B406F"/>
    <w:rsid w:val="001B436C"/>
    <w:rsid w:val="001B4461"/>
    <w:rsid w:val="001B4515"/>
    <w:rsid w:val="001B5853"/>
    <w:rsid w:val="001B5E2F"/>
    <w:rsid w:val="001B6436"/>
    <w:rsid w:val="001B6542"/>
    <w:rsid w:val="001B6D9D"/>
    <w:rsid w:val="001B7C13"/>
    <w:rsid w:val="001C0552"/>
    <w:rsid w:val="001C12CC"/>
    <w:rsid w:val="001C1F05"/>
    <w:rsid w:val="001C3637"/>
    <w:rsid w:val="001C38F5"/>
    <w:rsid w:val="001C3DA8"/>
    <w:rsid w:val="001C4228"/>
    <w:rsid w:val="001C499E"/>
    <w:rsid w:val="001C75DC"/>
    <w:rsid w:val="001C7EFD"/>
    <w:rsid w:val="001D0BFA"/>
    <w:rsid w:val="001D0CC0"/>
    <w:rsid w:val="001D0F84"/>
    <w:rsid w:val="001D17BB"/>
    <w:rsid w:val="001D3845"/>
    <w:rsid w:val="001D3C34"/>
    <w:rsid w:val="001D4C64"/>
    <w:rsid w:val="001D5622"/>
    <w:rsid w:val="001D5EE8"/>
    <w:rsid w:val="001D675F"/>
    <w:rsid w:val="001E0A2F"/>
    <w:rsid w:val="001E1C2F"/>
    <w:rsid w:val="001E2315"/>
    <w:rsid w:val="001E2B2C"/>
    <w:rsid w:val="001E3B85"/>
    <w:rsid w:val="001E4C7F"/>
    <w:rsid w:val="001E4E39"/>
    <w:rsid w:val="001E5422"/>
    <w:rsid w:val="001E5B03"/>
    <w:rsid w:val="001E5D8A"/>
    <w:rsid w:val="001E6614"/>
    <w:rsid w:val="001E7654"/>
    <w:rsid w:val="001F0145"/>
    <w:rsid w:val="001F1D40"/>
    <w:rsid w:val="001F2420"/>
    <w:rsid w:val="001F3B7E"/>
    <w:rsid w:val="001F4860"/>
    <w:rsid w:val="001F51C1"/>
    <w:rsid w:val="001F632E"/>
    <w:rsid w:val="001F6987"/>
    <w:rsid w:val="001F6F87"/>
    <w:rsid w:val="0020115A"/>
    <w:rsid w:val="00202F44"/>
    <w:rsid w:val="0020350D"/>
    <w:rsid w:val="002038C6"/>
    <w:rsid w:val="00203D86"/>
    <w:rsid w:val="00204516"/>
    <w:rsid w:val="00205BB9"/>
    <w:rsid w:val="00206AF3"/>
    <w:rsid w:val="00206DDB"/>
    <w:rsid w:val="0020741F"/>
    <w:rsid w:val="00207667"/>
    <w:rsid w:val="00207688"/>
    <w:rsid w:val="00211068"/>
    <w:rsid w:val="002113DF"/>
    <w:rsid w:val="00211D3B"/>
    <w:rsid w:val="00212793"/>
    <w:rsid w:val="0021437B"/>
    <w:rsid w:val="00214724"/>
    <w:rsid w:val="002147A8"/>
    <w:rsid w:val="0021569F"/>
    <w:rsid w:val="00215A9C"/>
    <w:rsid w:val="00216995"/>
    <w:rsid w:val="00216E1E"/>
    <w:rsid w:val="00217A69"/>
    <w:rsid w:val="00220265"/>
    <w:rsid w:val="002219FD"/>
    <w:rsid w:val="0022212B"/>
    <w:rsid w:val="00223E0C"/>
    <w:rsid w:val="002250A2"/>
    <w:rsid w:val="00225720"/>
    <w:rsid w:val="002261E6"/>
    <w:rsid w:val="002266E2"/>
    <w:rsid w:val="00231955"/>
    <w:rsid w:val="00231DBA"/>
    <w:rsid w:val="00232B81"/>
    <w:rsid w:val="002338F0"/>
    <w:rsid w:val="00233FCC"/>
    <w:rsid w:val="002342F5"/>
    <w:rsid w:val="00235B36"/>
    <w:rsid w:val="00235D58"/>
    <w:rsid w:val="00236F92"/>
    <w:rsid w:val="00240051"/>
    <w:rsid w:val="002423D8"/>
    <w:rsid w:val="0024251F"/>
    <w:rsid w:val="00243AB8"/>
    <w:rsid w:val="00243D76"/>
    <w:rsid w:val="00244B99"/>
    <w:rsid w:val="00244BC6"/>
    <w:rsid w:val="0024500C"/>
    <w:rsid w:val="002474EC"/>
    <w:rsid w:val="0025262F"/>
    <w:rsid w:val="00254FEA"/>
    <w:rsid w:val="00256DB5"/>
    <w:rsid w:val="0025720C"/>
    <w:rsid w:val="0025736B"/>
    <w:rsid w:val="00261905"/>
    <w:rsid w:val="00262437"/>
    <w:rsid w:val="00263A71"/>
    <w:rsid w:val="00264896"/>
    <w:rsid w:val="00264FE2"/>
    <w:rsid w:val="00265D2D"/>
    <w:rsid w:val="00266111"/>
    <w:rsid w:val="00266503"/>
    <w:rsid w:val="00266BF3"/>
    <w:rsid w:val="00266F21"/>
    <w:rsid w:val="0027005B"/>
    <w:rsid w:val="00270103"/>
    <w:rsid w:val="00270C02"/>
    <w:rsid w:val="00274123"/>
    <w:rsid w:val="00274187"/>
    <w:rsid w:val="002768CA"/>
    <w:rsid w:val="002773AD"/>
    <w:rsid w:val="00277CDA"/>
    <w:rsid w:val="002807A0"/>
    <w:rsid w:val="002808DF"/>
    <w:rsid w:val="002852AA"/>
    <w:rsid w:val="002859BF"/>
    <w:rsid w:val="00286CF2"/>
    <w:rsid w:val="00287011"/>
    <w:rsid w:val="00287701"/>
    <w:rsid w:val="002906C7"/>
    <w:rsid w:val="0029078B"/>
    <w:rsid w:val="00291DDF"/>
    <w:rsid w:val="00296303"/>
    <w:rsid w:val="00296A26"/>
    <w:rsid w:val="00297241"/>
    <w:rsid w:val="0029770C"/>
    <w:rsid w:val="002A2267"/>
    <w:rsid w:val="002A30C9"/>
    <w:rsid w:val="002A493A"/>
    <w:rsid w:val="002A5250"/>
    <w:rsid w:val="002A6AB9"/>
    <w:rsid w:val="002A6F3D"/>
    <w:rsid w:val="002B126B"/>
    <w:rsid w:val="002B1808"/>
    <w:rsid w:val="002B181F"/>
    <w:rsid w:val="002B191F"/>
    <w:rsid w:val="002B22BD"/>
    <w:rsid w:val="002B2E6A"/>
    <w:rsid w:val="002B3C88"/>
    <w:rsid w:val="002B446F"/>
    <w:rsid w:val="002B589F"/>
    <w:rsid w:val="002B6DE0"/>
    <w:rsid w:val="002C0188"/>
    <w:rsid w:val="002C2D06"/>
    <w:rsid w:val="002C3A80"/>
    <w:rsid w:val="002C4482"/>
    <w:rsid w:val="002C4B52"/>
    <w:rsid w:val="002C4C96"/>
    <w:rsid w:val="002C586B"/>
    <w:rsid w:val="002C5979"/>
    <w:rsid w:val="002C6955"/>
    <w:rsid w:val="002C7370"/>
    <w:rsid w:val="002D0A1C"/>
    <w:rsid w:val="002D1D6F"/>
    <w:rsid w:val="002D29CE"/>
    <w:rsid w:val="002D2EA2"/>
    <w:rsid w:val="002D36FC"/>
    <w:rsid w:val="002D3AF2"/>
    <w:rsid w:val="002D3F1C"/>
    <w:rsid w:val="002D4215"/>
    <w:rsid w:val="002D46FB"/>
    <w:rsid w:val="002D492E"/>
    <w:rsid w:val="002D5E05"/>
    <w:rsid w:val="002D6460"/>
    <w:rsid w:val="002D687D"/>
    <w:rsid w:val="002D6AAE"/>
    <w:rsid w:val="002E0075"/>
    <w:rsid w:val="002E102A"/>
    <w:rsid w:val="002E11DF"/>
    <w:rsid w:val="002E1EDE"/>
    <w:rsid w:val="002E2328"/>
    <w:rsid w:val="002E2A17"/>
    <w:rsid w:val="002E4CBF"/>
    <w:rsid w:val="002E7176"/>
    <w:rsid w:val="002E7D6A"/>
    <w:rsid w:val="002E7FA6"/>
    <w:rsid w:val="002E7FC5"/>
    <w:rsid w:val="002F4BDE"/>
    <w:rsid w:val="002F5FA4"/>
    <w:rsid w:val="002F6DEE"/>
    <w:rsid w:val="002F6F16"/>
    <w:rsid w:val="00300244"/>
    <w:rsid w:val="00300FE8"/>
    <w:rsid w:val="00300FF5"/>
    <w:rsid w:val="0030127B"/>
    <w:rsid w:val="00301F30"/>
    <w:rsid w:val="003020D0"/>
    <w:rsid w:val="003039A1"/>
    <w:rsid w:val="003054CC"/>
    <w:rsid w:val="003056E5"/>
    <w:rsid w:val="0030595A"/>
    <w:rsid w:val="00305D8E"/>
    <w:rsid w:val="00307879"/>
    <w:rsid w:val="00307E7E"/>
    <w:rsid w:val="00312EC7"/>
    <w:rsid w:val="00312F11"/>
    <w:rsid w:val="0031479F"/>
    <w:rsid w:val="00315118"/>
    <w:rsid w:val="00315760"/>
    <w:rsid w:val="00315F4C"/>
    <w:rsid w:val="0031624C"/>
    <w:rsid w:val="00317946"/>
    <w:rsid w:val="00320BEF"/>
    <w:rsid w:val="00321017"/>
    <w:rsid w:val="00321F3F"/>
    <w:rsid w:val="003222FB"/>
    <w:rsid w:val="00324C0F"/>
    <w:rsid w:val="00325D35"/>
    <w:rsid w:val="00327148"/>
    <w:rsid w:val="003275D7"/>
    <w:rsid w:val="00327FE7"/>
    <w:rsid w:val="003306A2"/>
    <w:rsid w:val="0033311B"/>
    <w:rsid w:val="0033499F"/>
    <w:rsid w:val="00334B90"/>
    <w:rsid w:val="003360F0"/>
    <w:rsid w:val="00336386"/>
    <w:rsid w:val="00336EDF"/>
    <w:rsid w:val="0033737B"/>
    <w:rsid w:val="003375F0"/>
    <w:rsid w:val="00337CA9"/>
    <w:rsid w:val="003423D4"/>
    <w:rsid w:val="00343B33"/>
    <w:rsid w:val="0034550C"/>
    <w:rsid w:val="00345670"/>
    <w:rsid w:val="00345827"/>
    <w:rsid w:val="00345F72"/>
    <w:rsid w:val="00346A34"/>
    <w:rsid w:val="00346C8E"/>
    <w:rsid w:val="00347058"/>
    <w:rsid w:val="00350686"/>
    <w:rsid w:val="00351107"/>
    <w:rsid w:val="003517DF"/>
    <w:rsid w:val="00353318"/>
    <w:rsid w:val="0035640B"/>
    <w:rsid w:val="00357288"/>
    <w:rsid w:val="003573FF"/>
    <w:rsid w:val="00357940"/>
    <w:rsid w:val="00360637"/>
    <w:rsid w:val="00361804"/>
    <w:rsid w:val="00361A07"/>
    <w:rsid w:val="00361F26"/>
    <w:rsid w:val="00364429"/>
    <w:rsid w:val="00364DB1"/>
    <w:rsid w:val="003655BD"/>
    <w:rsid w:val="00365A1E"/>
    <w:rsid w:val="00365E10"/>
    <w:rsid w:val="00366363"/>
    <w:rsid w:val="00366A32"/>
    <w:rsid w:val="00370352"/>
    <w:rsid w:val="00372047"/>
    <w:rsid w:val="00372145"/>
    <w:rsid w:val="00372C57"/>
    <w:rsid w:val="003733A6"/>
    <w:rsid w:val="00373EC3"/>
    <w:rsid w:val="003746DB"/>
    <w:rsid w:val="0037532B"/>
    <w:rsid w:val="00375542"/>
    <w:rsid w:val="00376561"/>
    <w:rsid w:val="00376F7E"/>
    <w:rsid w:val="00380ABB"/>
    <w:rsid w:val="00380F37"/>
    <w:rsid w:val="0038205B"/>
    <w:rsid w:val="00383B0F"/>
    <w:rsid w:val="0038444F"/>
    <w:rsid w:val="0039240E"/>
    <w:rsid w:val="003935F2"/>
    <w:rsid w:val="0039517C"/>
    <w:rsid w:val="003958BC"/>
    <w:rsid w:val="00395AC4"/>
    <w:rsid w:val="00396BB3"/>
    <w:rsid w:val="00397016"/>
    <w:rsid w:val="003971D1"/>
    <w:rsid w:val="003A01F1"/>
    <w:rsid w:val="003A0809"/>
    <w:rsid w:val="003A0D43"/>
    <w:rsid w:val="003A1241"/>
    <w:rsid w:val="003A1456"/>
    <w:rsid w:val="003A2D10"/>
    <w:rsid w:val="003A4BCA"/>
    <w:rsid w:val="003A6911"/>
    <w:rsid w:val="003B14B8"/>
    <w:rsid w:val="003B1898"/>
    <w:rsid w:val="003B3849"/>
    <w:rsid w:val="003B399A"/>
    <w:rsid w:val="003B4297"/>
    <w:rsid w:val="003B4482"/>
    <w:rsid w:val="003B5192"/>
    <w:rsid w:val="003B55FD"/>
    <w:rsid w:val="003B6FF3"/>
    <w:rsid w:val="003B71A4"/>
    <w:rsid w:val="003B7C49"/>
    <w:rsid w:val="003B7E00"/>
    <w:rsid w:val="003C0CCA"/>
    <w:rsid w:val="003C10BA"/>
    <w:rsid w:val="003C13CB"/>
    <w:rsid w:val="003C2C25"/>
    <w:rsid w:val="003C3074"/>
    <w:rsid w:val="003C45E1"/>
    <w:rsid w:val="003C541B"/>
    <w:rsid w:val="003C6318"/>
    <w:rsid w:val="003C7E23"/>
    <w:rsid w:val="003D083F"/>
    <w:rsid w:val="003D27D3"/>
    <w:rsid w:val="003D5F35"/>
    <w:rsid w:val="003D6264"/>
    <w:rsid w:val="003D74DD"/>
    <w:rsid w:val="003E110F"/>
    <w:rsid w:val="003E1D3E"/>
    <w:rsid w:val="003E3024"/>
    <w:rsid w:val="003E464A"/>
    <w:rsid w:val="003E473C"/>
    <w:rsid w:val="003E5AF5"/>
    <w:rsid w:val="003E6279"/>
    <w:rsid w:val="003E6B55"/>
    <w:rsid w:val="003E7D94"/>
    <w:rsid w:val="003F07D3"/>
    <w:rsid w:val="003F0CB3"/>
    <w:rsid w:val="003F2113"/>
    <w:rsid w:val="003F3867"/>
    <w:rsid w:val="003F57D6"/>
    <w:rsid w:val="00400D23"/>
    <w:rsid w:val="0040117B"/>
    <w:rsid w:val="0040196F"/>
    <w:rsid w:val="00401AD1"/>
    <w:rsid w:val="0040251C"/>
    <w:rsid w:val="00402D8C"/>
    <w:rsid w:val="0040323F"/>
    <w:rsid w:val="004049A8"/>
    <w:rsid w:val="0040585C"/>
    <w:rsid w:val="0040644B"/>
    <w:rsid w:val="00406E8D"/>
    <w:rsid w:val="004079EB"/>
    <w:rsid w:val="00410028"/>
    <w:rsid w:val="0041038D"/>
    <w:rsid w:val="0041114B"/>
    <w:rsid w:val="004115BA"/>
    <w:rsid w:val="0041166F"/>
    <w:rsid w:val="00411AA8"/>
    <w:rsid w:val="004123B5"/>
    <w:rsid w:val="00412EC1"/>
    <w:rsid w:val="004149A7"/>
    <w:rsid w:val="00414AEB"/>
    <w:rsid w:val="004157EB"/>
    <w:rsid w:val="00416A36"/>
    <w:rsid w:val="00417627"/>
    <w:rsid w:val="00417D21"/>
    <w:rsid w:val="004201CF"/>
    <w:rsid w:val="00420B65"/>
    <w:rsid w:val="00421036"/>
    <w:rsid w:val="004210E5"/>
    <w:rsid w:val="004214B9"/>
    <w:rsid w:val="00421939"/>
    <w:rsid w:val="00421CD2"/>
    <w:rsid w:val="004234F1"/>
    <w:rsid w:val="00431ABA"/>
    <w:rsid w:val="0043230C"/>
    <w:rsid w:val="00432949"/>
    <w:rsid w:val="00433BA9"/>
    <w:rsid w:val="0043604F"/>
    <w:rsid w:val="00436487"/>
    <w:rsid w:val="004372F0"/>
    <w:rsid w:val="00437586"/>
    <w:rsid w:val="004403E1"/>
    <w:rsid w:val="00440E57"/>
    <w:rsid w:val="00441158"/>
    <w:rsid w:val="004412C9"/>
    <w:rsid w:val="00441DE8"/>
    <w:rsid w:val="00441F85"/>
    <w:rsid w:val="00442C20"/>
    <w:rsid w:val="0044300F"/>
    <w:rsid w:val="00446BBD"/>
    <w:rsid w:val="00447ED2"/>
    <w:rsid w:val="00451A77"/>
    <w:rsid w:val="004520E6"/>
    <w:rsid w:val="0045244D"/>
    <w:rsid w:val="004526AE"/>
    <w:rsid w:val="00453966"/>
    <w:rsid w:val="00453C78"/>
    <w:rsid w:val="0045477C"/>
    <w:rsid w:val="00455ECE"/>
    <w:rsid w:val="004569D7"/>
    <w:rsid w:val="00457447"/>
    <w:rsid w:val="00457CED"/>
    <w:rsid w:val="00461E03"/>
    <w:rsid w:val="004632FF"/>
    <w:rsid w:val="0046357B"/>
    <w:rsid w:val="0046365F"/>
    <w:rsid w:val="00463CB1"/>
    <w:rsid w:val="00463FF6"/>
    <w:rsid w:val="004651E6"/>
    <w:rsid w:val="00465BB7"/>
    <w:rsid w:val="00466675"/>
    <w:rsid w:val="00466A55"/>
    <w:rsid w:val="004670E0"/>
    <w:rsid w:val="004674B9"/>
    <w:rsid w:val="00471B88"/>
    <w:rsid w:val="004720B5"/>
    <w:rsid w:val="00472729"/>
    <w:rsid w:val="00476AF9"/>
    <w:rsid w:val="004779AF"/>
    <w:rsid w:val="00480707"/>
    <w:rsid w:val="00481044"/>
    <w:rsid w:val="004817F2"/>
    <w:rsid w:val="004824BE"/>
    <w:rsid w:val="00482618"/>
    <w:rsid w:val="004844F1"/>
    <w:rsid w:val="0048463A"/>
    <w:rsid w:val="00485B37"/>
    <w:rsid w:val="00486642"/>
    <w:rsid w:val="004879D6"/>
    <w:rsid w:val="00487DD3"/>
    <w:rsid w:val="004902E7"/>
    <w:rsid w:val="0049129B"/>
    <w:rsid w:val="0049509F"/>
    <w:rsid w:val="00495B8A"/>
    <w:rsid w:val="00497CBA"/>
    <w:rsid w:val="004A073F"/>
    <w:rsid w:val="004A133E"/>
    <w:rsid w:val="004A1DA5"/>
    <w:rsid w:val="004A3BBC"/>
    <w:rsid w:val="004A40E6"/>
    <w:rsid w:val="004A450D"/>
    <w:rsid w:val="004A5003"/>
    <w:rsid w:val="004A6576"/>
    <w:rsid w:val="004B19CD"/>
    <w:rsid w:val="004B5A4A"/>
    <w:rsid w:val="004B5C85"/>
    <w:rsid w:val="004B63A2"/>
    <w:rsid w:val="004B6A68"/>
    <w:rsid w:val="004C0086"/>
    <w:rsid w:val="004C07BF"/>
    <w:rsid w:val="004C092F"/>
    <w:rsid w:val="004C1AF5"/>
    <w:rsid w:val="004C1E8E"/>
    <w:rsid w:val="004C3C93"/>
    <w:rsid w:val="004C45DE"/>
    <w:rsid w:val="004C4BD8"/>
    <w:rsid w:val="004C5900"/>
    <w:rsid w:val="004C62DC"/>
    <w:rsid w:val="004D0B33"/>
    <w:rsid w:val="004D236C"/>
    <w:rsid w:val="004D5AD1"/>
    <w:rsid w:val="004D60EA"/>
    <w:rsid w:val="004D6247"/>
    <w:rsid w:val="004D63FF"/>
    <w:rsid w:val="004D73CC"/>
    <w:rsid w:val="004D7815"/>
    <w:rsid w:val="004D797B"/>
    <w:rsid w:val="004E0236"/>
    <w:rsid w:val="004E3420"/>
    <w:rsid w:val="004E4BAC"/>
    <w:rsid w:val="004E4DE5"/>
    <w:rsid w:val="004E52CE"/>
    <w:rsid w:val="004E595A"/>
    <w:rsid w:val="004E5B0C"/>
    <w:rsid w:val="004E5DCA"/>
    <w:rsid w:val="004E5FC1"/>
    <w:rsid w:val="004E6A16"/>
    <w:rsid w:val="004F0FD2"/>
    <w:rsid w:val="004F41BD"/>
    <w:rsid w:val="004F6934"/>
    <w:rsid w:val="0050054C"/>
    <w:rsid w:val="005025EA"/>
    <w:rsid w:val="00503653"/>
    <w:rsid w:val="00506090"/>
    <w:rsid w:val="00506D67"/>
    <w:rsid w:val="00507642"/>
    <w:rsid w:val="0051152A"/>
    <w:rsid w:val="005120D0"/>
    <w:rsid w:val="00512E5E"/>
    <w:rsid w:val="00516E0F"/>
    <w:rsid w:val="0051725E"/>
    <w:rsid w:val="005204E2"/>
    <w:rsid w:val="0052092E"/>
    <w:rsid w:val="005221E5"/>
    <w:rsid w:val="00522F8E"/>
    <w:rsid w:val="00523FD0"/>
    <w:rsid w:val="00525D0E"/>
    <w:rsid w:val="0052746D"/>
    <w:rsid w:val="00530572"/>
    <w:rsid w:val="00530786"/>
    <w:rsid w:val="00530A66"/>
    <w:rsid w:val="00531A5B"/>
    <w:rsid w:val="00532963"/>
    <w:rsid w:val="00532DFD"/>
    <w:rsid w:val="00533868"/>
    <w:rsid w:val="00533A21"/>
    <w:rsid w:val="00533D4F"/>
    <w:rsid w:val="005349CB"/>
    <w:rsid w:val="0053517C"/>
    <w:rsid w:val="00535271"/>
    <w:rsid w:val="005357D8"/>
    <w:rsid w:val="005372BE"/>
    <w:rsid w:val="00540389"/>
    <w:rsid w:val="005417C4"/>
    <w:rsid w:val="00542C8D"/>
    <w:rsid w:val="00542D59"/>
    <w:rsid w:val="00543063"/>
    <w:rsid w:val="00543D89"/>
    <w:rsid w:val="00543DAF"/>
    <w:rsid w:val="00544800"/>
    <w:rsid w:val="00544802"/>
    <w:rsid w:val="00545A59"/>
    <w:rsid w:val="00545C8D"/>
    <w:rsid w:val="0054662B"/>
    <w:rsid w:val="00547E59"/>
    <w:rsid w:val="00550DC4"/>
    <w:rsid w:val="00552328"/>
    <w:rsid w:val="0055263E"/>
    <w:rsid w:val="00554159"/>
    <w:rsid w:val="0055487B"/>
    <w:rsid w:val="00556E23"/>
    <w:rsid w:val="005604E5"/>
    <w:rsid w:val="005624CD"/>
    <w:rsid w:val="00562FA4"/>
    <w:rsid w:val="005638DE"/>
    <w:rsid w:val="00563D60"/>
    <w:rsid w:val="0056649B"/>
    <w:rsid w:val="00566AE6"/>
    <w:rsid w:val="00566CFC"/>
    <w:rsid w:val="00567137"/>
    <w:rsid w:val="0056757A"/>
    <w:rsid w:val="0057035C"/>
    <w:rsid w:val="0057119C"/>
    <w:rsid w:val="00572ADD"/>
    <w:rsid w:val="005734F9"/>
    <w:rsid w:val="00573B0A"/>
    <w:rsid w:val="00574D03"/>
    <w:rsid w:val="00575A65"/>
    <w:rsid w:val="00576421"/>
    <w:rsid w:val="005811A9"/>
    <w:rsid w:val="005830F1"/>
    <w:rsid w:val="005844AA"/>
    <w:rsid w:val="0058621B"/>
    <w:rsid w:val="00586F89"/>
    <w:rsid w:val="00587190"/>
    <w:rsid w:val="005903A8"/>
    <w:rsid w:val="00590729"/>
    <w:rsid w:val="00590D09"/>
    <w:rsid w:val="00591637"/>
    <w:rsid w:val="005916B6"/>
    <w:rsid w:val="00591D51"/>
    <w:rsid w:val="00592C8B"/>
    <w:rsid w:val="00592DF5"/>
    <w:rsid w:val="00593819"/>
    <w:rsid w:val="005953B0"/>
    <w:rsid w:val="00595A57"/>
    <w:rsid w:val="005A056C"/>
    <w:rsid w:val="005A43B5"/>
    <w:rsid w:val="005A4F38"/>
    <w:rsid w:val="005A4FB0"/>
    <w:rsid w:val="005A7AC6"/>
    <w:rsid w:val="005B4888"/>
    <w:rsid w:val="005B6886"/>
    <w:rsid w:val="005B6A09"/>
    <w:rsid w:val="005B6A65"/>
    <w:rsid w:val="005C04FD"/>
    <w:rsid w:val="005C19F1"/>
    <w:rsid w:val="005C3CFD"/>
    <w:rsid w:val="005C4440"/>
    <w:rsid w:val="005C50B9"/>
    <w:rsid w:val="005C59A6"/>
    <w:rsid w:val="005C63CA"/>
    <w:rsid w:val="005C6905"/>
    <w:rsid w:val="005C72C4"/>
    <w:rsid w:val="005C73A5"/>
    <w:rsid w:val="005C740D"/>
    <w:rsid w:val="005C74DB"/>
    <w:rsid w:val="005C7A87"/>
    <w:rsid w:val="005D0D41"/>
    <w:rsid w:val="005D185B"/>
    <w:rsid w:val="005D3FF9"/>
    <w:rsid w:val="005D539E"/>
    <w:rsid w:val="005D596D"/>
    <w:rsid w:val="005D6303"/>
    <w:rsid w:val="005D6499"/>
    <w:rsid w:val="005D6A45"/>
    <w:rsid w:val="005E13A3"/>
    <w:rsid w:val="005E3442"/>
    <w:rsid w:val="005E4B62"/>
    <w:rsid w:val="005E4F1F"/>
    <w:rsid w:val="005E5352"/>
    <w:rsid w:val="005E60B4"/>
    <w:rsid w:val="005E6C0A"/>
    <w:rsid w:val="005E7605"/>
    <w:rsid w:val="005F161A"/>
    <w:rsid w:val="005F3B84"/>
    <w:rsid w:val="005F72E7"/>
    <w:rsid w:val="00602D99"/>
    <w:rsid w:val="006034D9"/>
    <w:rsid w:val="006039B4"/>
    <w:rsid w:val="006041FF"/>
    <w:rsid w:val="0060554D"/>
    <w:rsid w:val="0060580D"/>
    <w:rsid w:val="0060670E"/>
    <w:rsid w:val="006068C1"/>
    <w:rsid w:val="00606DD2"/>
    <w:rsid w:val="006075D2"/>
    <w:rsid w:val="00607A23"/>
    <w:rsid w:val="00607D60"/>
    <w:rsid w:val="00611094"/>
    <w:rsid w:val="0061187C"/>
    <w:rsid w:val="00611F64"/>
    <w:rsid w:val="006121B3"/>
    <w:rsid w:val="006124DF"/>
    <w:rsid w:val="00614FAD"/>
    <w:rsid w:val="006162E8"/>
    <w:rsid w:val="006172E9"/>
    <w:rsid w:val="006173EA"/>
    <w:rsid w:val="00617F6D"/>
    <w:rsid w:val="00621591"/>
    <w:rsid w:val="00621DB9"/>
    <w:rsid w:val="00623535"/>
    <w:rsid w:val="0062596E"/>
    <w:rsid w:val="0062667F"/>
    <w:rsid w:val="006268E7"/>
    <w:rsid w:val="00630705"/>
    <w:rsid w:val="00631808"/>
    <w:rsid w:val="006338D1"/>
    <w:rsid w:val="00633E2A"/>
    <w:rsid w:val="00633F5D"/>
    <w:rsid w:val="006361E7"/>
    <w:rsid w:val="00636579"/>
    <w:rsid w:val="0063711B"/>
    <w:rsid w:val="00637551"/>
    <w:rsid w:val="00640ADE"/>
    <w:rsid w:val="00640CB9"/>
    <w:rsid w:val="00641861"/>
    <w:rsid w:val="00641A42"/>
    <w:rsid w:val="006425CA"/>
    <w:rsid w:val="00643407"/>
    <w:rsid w:val="00643A1E"/>
    <w:rsid w:val="00643D70"/>
    <w:rsid w:val="00644454"/>
    <w:rsid w:val="006454EE"/>
    <w:rsid w:val="00646770"/>
    <w:rsid w:val="0064758D"/>
    <w:rsid w:val="00647849"/>
    <w:rsid w:val="00647F32"/>
    <w:rsid w:val="00651C4C"/>
    <w:rsid w:val="00652E7E"/>
    <w:rsid w:val="0065301E"/>
    <w:rsid w:val="006548ED"/>
    <w:rsid w:val="00657F0B"/>
    <w:rsid w:val="00661C58"/>
    <w:rsid w:val="006623DD"/>
    <w:rsid w:val="00662674"/>
    <w:rsid w:val="006633F0"/>
    <w:rsid w:val="00663C42"/>
    <w:rsid w:val="006640DA"/>
    <w:rsid w:val="006646CA"/>
    <w:rsid w:val="00664C1E"/>
    <w:rsid w:val="00664F47"/>
    <w:rsid w:val="006652B1"/>
    <w:rsid w:val="00665BD6"/>
    <w:rsid w:val="006660C9"/>
    <w:rsid w:val="00666748"/>
    <w:rsid w:val="00666BE9"/>
    <w:rsid w:val="00666EED"/>
    <w:rsid w:val="00667D6B"/>
    <w:rsid w:val="006712E6"/>
    <w:rsid w:val="00671D47"/>
    <w:rsid w:val="00677AE1"/>
    <w:rsid w:val="00677F9E"/>
    <w:rsid w:val="006814A1"/>
    <w:rsid w:val="0068190A"/>
    <w:rsid w:val="00681F9C"/>
    <w:rsid w:val="006821E6"/>
    <w:rsid w:val="006833C4"/>
    <w:rsid w:val="00683D03"/>
    <w:rsid w:val="006857D9"/>
    <w:rsid w:val="00687418"/>
    <w:rsid w:val="006879FB"/>
    <w:rsid w:val="00690743"/>
    <w:rsid w:val="00691393"/>
    <w:rsid w:val="0069250C"/>
    <w:rsid w:val="00695B25"/>
    <w:rsid w:val="00695F1C"/>
    <w:rsid w:val="006A1021"/>
    <w:rsid w:val="006A273F"/>
    <w:rsid w:val="006A3442"/>
    <w:rsid w:val="006A3924"/>
    <w:rsid w:val="006A4462"/>
    <w:rsid w:val="006A5F02"/>
    <w:rsid w:val="006A72CD"/>
    <w:rsid w:val="006B0068"/>
    <w:rsid w:val="006B093B"/>
    <w:rsid w:val="006B0E88"/>
    <w:rsid w:val="006B1B2E"/>
    <w:rsid w:val="006B3214"/>
    <w:rsid w:val="006B3647"/>
    <w:rsid w:val="006B3DCB"/>
    <w:rsid w:val="006B3EAE"/>
    <w:rsid w:val="006B44B2"/>
    <w:rsid w:val="006C045D"/>
    <w:rsid w:val="006C0A6D"/>
    <w:rsid w:val="006C34CC"/>
    <w:rsid w:val="006C4BED"/>
    <w:rsid w:val="006C5225"/>
    <w:rsid w:val="006C5546"/>
    <w:rsid w:val="006C5669"/>
    <w:rsid w:val="006C6922"/>
    <w:rsid w:val="006C6E77"/>
    <w:rsid w:val="006C6FB6"/>
    <w:rsid w:val="006C7F2B"/>
    <w:rsid w:val="006D1171"/>
    <w:rsid w:val="006D1195"/>
    <w:rsid w:val="006D2AEA"/>
    <w:rsid w:val="006D51C4"/>
    <w:rsid w:val="006D6726"/>
    <w:rsid w:val="006D68C0"/>
    <w:rsid w:val="006E0363"/>
    <w:rsid w:val="006E156E"/>
    <w:rsid w:val="006E4B2C"/>
    <w:rsid w:val="006E4F0B"/>
    <w:rsid w:val="006E58A8"/>
    <w:rsid w:val="006E7678"/>
    <w:rsid w:val="006F07A3"/>
    <w:rsid w:val="006F0964"/>
    <w:rsid w:val="006F1ED7"/>
    <w:rsid w:val="006F232E"/>
    <w:rsid w:val="006F4953"/>
    <w:rsid w:val="006F71B9"/>
    <w:rsid w:val="006F73D3"/>
    <w:rsid w:val="007024B8"/>
    <w:rsid w:val="007031DC"/>
    <w:rsid w:val="007036E0"/>
    <w:rsid w:val="00704BAB"/>
    <w:rsid w:val="00704D96"/>
    <w:rsid w:val="00704EF5"/>
    <w:rsid w:val="00705C13"/>
    <w:rsid w:val="00706C56"/>
    <w:rsid w:val="00706CE5"/>
    <w:rsid w:val="00706D1D"/>
    <w:rsid w:val="00707399"/>
    <w:rsid w:val="007074DC"/>
    <w:rsid w:val="00711E0D"/>
    <w:rsid w:val="007124F6"/>
    <w:rsid w:val="00713391"/>
    <w:rsid w:val="0071389C"/>
    <w:rsid w:val="00714C99"/>
    <w:rsid w:val="00715529"/>
    <w:rsid w:val="00715CF5"/>
    <w:rsid w:val="007177F5"/>
    <w:rsid w:val="00720DF0"/>
    <w:rsid w:val="00723C2D"/>
    <w:rsid w:val="00724802"/>
    <w:rsid w:val="007264AF"/>
    <w:rsid w:val="00726674"/>
    <w:rsid w:val="007268CD"/>
    <w:rsid w:val="0072751C"/>
    <w:rsid w:val="007301EB"/>
    <w:rsid w:val="00731DEB"/>
    <w:rsid w:val="007322C4"/>
    <w:rsid w:val="00734A8D"/>
    <w:rsid w:val="00734B5F"/>
    <w:rsid w:val="007354E6"/>
    <w:rsid w:val="0073577C"/>
    <w:rsid w:val="00735FF9"/>
    <w:rsid w:val="007360D4"/>
    <w:rsid w:val="007367BB"/>
    <w:rsid w:val="00736F38"/>
    <w:rsid w:val="007376F7"/>
    <w:rsid w:val="0074039E"/>
    <w:rsid w:val="00740D7D"/>
    <w:rsid w:val="0074188E"/>
    <w:rsid w:val="007434F1"/>
    <w:rsid w:val="00743C61"/>
    <w:rsid w:val="00745E17"/>
    <w:rsid w:val="00746BFB"/>
    <w:rsid w:val="0074706B"/>
    <w:rsid w:val="007470CF"/>
    <w:rsid w:val="00747C87"/>
    <w:rsid w:val="00747FF6"/>
    <w:rsid w:val="00751094"/>
    <w:rsid w:val="00754115"/>
    <w:rsid w:val="00754BF1"/>
    <w:rsid w:val="007556FE"/>
    <w:rsid w:val="00755AE5"/>
    <w:rsid w:val="00755AED"/>
    <w:rsid w:val="00755EAA"/>
    <w:rsid w:val="0075611D"/>
    <w:rsid w:val="007565AA"/>
    <w:rsid w:val="00757145"/>
    <w:rsid w:val="007579EC"/>
    <w:rsid w:val="00760085"/>
    <w:rsid w:val="0076064C"/>
    <w:rsid w:val="00760BDD"/>
    <w:rsid w:val="00762F69"/>
    <w:rsid w:val="00765612"/>
    <w:rsid w:val="00765794"/>
    <w:rsid w:val="007675C5"/>
    <w:rsid w:val="00770311"/>
    <w:rsid w:val="00770857"/>
    <w:rsid w:val="00772794"/>
    <w:rsid w:val="00772D56"/>
    <w:rsid w:val="007731DD"/>
    <w:rsid w:val="0077345A"/>
    <w:rsid w:val="00773F6E"/>
    <w:rsid w:val="00775ABC"/>
    <w:rsid w:val="00781530"/>
    <w:rsid w:val="00782507"/>
    <w:rsid w:val="007833EF"/>
    <w:rsid w:val="00787462"/>
    <w:rsid w:val="00792590"/>
    <w:rsid w:val="0079372C"/>
    <w:rsid w:val="00793ED8"/>
    <w:rsid w:val="007940C2"/>
    <w:rsid w:val="007949D9"/>
    <w:rsid w:val="00794BD5"/>
    <w:rsid w:val="007957A1"/>
    <w:rsid w:val="007958C0"/>
    <w:rsid w:val="00795FF5"/>
    <w:rsid w:val="0079635D"/>
    <w:rsid w:val="00796DC2"/>
    <w:rsid w:val="00797830"/>
    <w:rsid w:val="00797BD4"/>
    <w:rsid w:val="007A1176"/>
    <w:rsid w:val="007A1A67"/>
    <w:rsid w:val="007A26A4"/>
    <w:rsid w:val="007A33C1"/>
    <w:rsid w:val="007A3448"/>
    <w:rsid w:val="007A7CDC"/>
    <w:rsid w:val="007B07F7"/>
    <w:rsid w:val="007B0D80"/>
    <w:rsid w:val="007B152B"/>
    <w:rsid w:val="007B16C7"/>
    <w:rsid w:val="007B221C"/>
    <w:rsid w:val="007B2A05"/>
    <w:rsid w:val="007B2E4B"/>
    <w:rsid w:val="007B3A4F"/>
    <w:rsid w:val="007B4871"/>
    <w:rsid w:val="007B53DF"/>
    <w:rsid w:val="007B599B"/>
    <w:rsid w:val="007B5ACA"/>
    <w:rsid w:val="007B6B35"/>
    <w:rsid w:val="007B6C74"/>
    <w:rsid w:val="007C09D4"/>
    <w:rsid w:val="007C1185"/>
    <w:rsid w:val="007C227E"/>
    <w:rsid w:val="007C2570"/>
    <w:rsid w:val="007C30B0"/>
    <w:rsid w:val="007C3440"/>
    <w:rsid w:val="007C3949"/>
    <w:rsid w:val="007C5448"/>
    <w:rsid w:val="007C5598"/>
    <w:rsid w:val="007C610F"/>
    <w:rsid w:val="007C6260"/>
    <w:rsid w:val="007C642C"/>
    <w:rsid w:val="007C663A"/>
    <w:rsid w:val="007C6675"/>
    <w:rsid w:val="007D25D8"/>
    <w:rsid w:val="007D2E00"/>
    <w:rsid w:val="007D35B1"/>
    <w:rsid w:val="007D5216"/>
    <w:rsid w:val="007D5B09"/>
    <w:rsid w:val="007D67F2"/>
    <w:rsid w:val="007D7F32"/>
    <w:rsid w:val="007E0547"/>
    <w:rsid w:val="007E05B5"/>
    <w:rsid w:val="007E0BBE"/>
    <w:rsid w:val="007E0D5A"/>
    <w:rsid w:val="007E43BD"/>
    <w:rsid w:val="007E4B21"/>
    <w:rsid w:val="007E5C70"/>
    <w:rsid w:val="007E65B2"/>
    <w:rsid w:val="007E696A"/>
    <w:rsid w:val="007E6EB3"/>
    <w:rsid w:val="007E7DFF"/>
    <w:rsid w:val="007F1705"/>
    <w:rsid w:val="007F1837"/>
    <w:rsid w:val="007F3405"/>
    <w:rsid w:val="007F4C36"/>
    <w:rsid w:val="007F4F0C"/>
    <w:rsid w:val="007F5C61"/>
    <w:rsid w:val="007F7636"/>
    <w:rsid w:val="0080092F"/>
    <w:rsid w:val="008027B2"/>
    <w:rsid w:val="008038D3"/>
    <w:rsid w:val="008038F8"/>
    <w:rsid w:val="0080392A"/>
    <w:rsid w:val="00803F1C"/>
    <w:rsid w:val="008063C9"/>
    <w:rsid w:val="00806B3C"/>
    <w:rsid w:val="00807E8C"/>
    <w:rsid w:val="00811E89"/>
    <w:rsid w:val="00811ED0"/>
    <w:rsid w:val="0081254B"/>
    <w:rsid w:val="008138F4"/>
    <w:rsid w:val="00815A61"/>
    <w:rsid w:val="008161BA"/>
    <w:rsid w:val="008172B0"/>
    <w:rsid w:val="00817480"/>
    <w:rsid w:val="00817626"/>
    <w:rsid w:val="008204EC"/>
    <w:rsid w:val="008205E2"/>
    <w:rsid w:val="008206E1"/>
    <w:rsid w:val="00820EEC"/>
    <w:rsid w:val="008213EB"/>
    <w:rsid w:val="008218CF"/>
    <w:rsid w:val="008223F8"/>
    <w:rsid w:val="0082392F"/>
    <w:rsid w:val="00824DAA"/>
    <w:rsid w:val="00824FC3"/>
    <w:rsid w:val="00825020"/>
    <w:rsid w:val="0082573E"/>
    <w:rsid w:val="0082674D"/>
    <w:rsid w:val="00827E85"/>
    <w:rsid w:val="008303EF"/>
    <w:rsid w:val="008309EB"/>
    <w:rsid w:val="00831F1F"/>
    <w:rsid w:val="0083204A"/>
    <w:rsid w:val="0083347D"/>
    <w:rsid w:val="0083357C"/>
    <w:rsid w:val="00834B6E"/>
    <w:rsid w:val="008366C9"/>
    <w:rsid w:val="00836D88"/>
    <w:rsid w:val="00836E73"/>
    <w:rsid w:val="0084208C"/>
    <w:rsid w:val="00843E69"/>
    <w:rsid w:val="008458C0"/>
    <w:rsid w:val="00845BC2"/>
    <w:rsid w:val="0084654A"/>
    <w:rsid w:val="0084773D"/>
    <w:rsid w:val="00851A3A"/>
    <w:rsid w:val="008537E1"/>
    <w:rsid w:val="00853BC4"/>
    <w:rsid w:val="00854D0D"/>
    <w:rsid w:val="008557BB"/>
    <w:rsid w:val="00855962"/>
    <w:rsid w:val="00855B01"/>
    <w:rsid w:val="00856799"/>
    <w:rsid w:val="00856F6D"/>
    <w:rsid w:val="0085791A"/>
    <w:rsid w:val="00857CA4"/>
    <w:rsid w:val="0086029A"/>
    <w:rsid w:val="00861597"/>
    <w:rsid w:val="00861D1B"/>
    <w:rsid w:val="00863757"/>
    <w:rsid w:val="0086397D"/>
    <w:rsid w:val="00865349"/>
    <w:rsid w:val="00865788"/>
    <w:rsid w:val="00870820"/>
    <w:rsid w:val="00872087"/>
    <w:rsid w:val="00872414"/>
    <w:rsid w:val="008725BA"/>
    <w:rsid w:val="0087336B"/>
    <w:rsid w:val="00873C19"/>
    <w:rsid w:val="00875027"/>
    <w:rsid w:val="00876DED"/>
    <w:rsid w:val="00876FD6"/>
    <w:rsid w:val="00880569"/>
    <w:rsid w:val="00880C96"/>
    <w:rsid w:val="008813EE"/>
    <w:rsid w:val="00881986"/>
    <w:rsid w:val="00882EC7"/>
    <w:rsid w:val="008838B1"/>
    <w:rsid w:val="0088539F"/>
    <w:rsid w:val="00886AF8"/>
    <w:rsid w:val="008919A7"/>
    <w:rsid w:val="00891E45"/>
    <w:rsid w:val="00892038"/>
    <w:rsid w:val="0089250F"/>
    <w:rsid w:val="00892BE9"/>
    <w:rsid w:val="00892F21"/>
    <w:rsid w:val="00893268"/>
    <w:rsid w:val="00893EF4"/>
    <w:rsid w:val="00894357"/>
    <w:rsid w:val="008945C0"/>
    <w:rsid w:val="00894B76"/>
    <w:rsid w:val="00894BFF"/>
    <w:rsid w:val="0089560A"/>
    <w:rsid w:val="008961FD"/>
    <w:rsid w:val="00896A9A"/>
    <w:rsid w:val="00896B04"/>
    <w:rsid w:val="00897496"/>
    <w:rsid w:val="00897963"/>
    <w:rsid w:val="008A1062"/>
    <w:rsid w:val="008A11B5"/>
    <w:rsid w:val="008A4323"/>
    <w:rsid w:val="008A6934"/>
    <w:rsid w:val="008A6DFD"/>
    <w:rsid w:val="008A7AB3"/>
    <w:rsid w:val="008A7E41"/>
    <w:rsid w:val="008A7E8F"/>
    <w:rsid w:val="008B09A0"/>
    <w:rsid w:val="008B09BF"/>
    <w:rsid w:val="008B2A07"/>
    <w:rsid w:val="008B2BE5"/>
    <w:rsid w:val="008B73A5"/>
    <w:rsid w:val="008C05C3"/>
    <w:rsid w:val="008C142B"/>
    <w:rsid w:val="008C1B4A"/>
    <w:rsid w:val="008C27B2"/>
    <w:rsid w:val="008C2E8A"/>
    <w:rsid w:val="008C33A1"/>
    <w:rsid w:val="008C3483"/>
    <w:rsid w:val="008C4491"/>
    <w:rsid w:val="008C4DAB"/>
    <w:rsid w:val="008C58C8"/>
    <w:rsid w:val="008C6260"/>
    <w:rsid w:val="008D0D14"/>
    <w:rsid w:val="008D1068"/>
    <w:rsid w:val="008D32B6"/>
    <w:rsid w:val="008D450E"/>
    <w:rsid w:val="008D4B93"/>
    <w:rsid w:val="008D4C8D"/>
    <w:rsid w:val="008D5757"/>
    <w:rsid w:val="008D57B2"/>
    <w:rsid w:val="008D5881"/>
    <w:rsid w:val="008D6636"/>
    <w:rsid w:val="008D7BA5"/>
    <w:rsid w:val="008E016E"/>
    <w:rsid w:val="008E0197"/>
    <w:rsid w:val="008E1212"/>
    <w:rsid w:val="008E3D12"/>
    <w:rsid w:val="008E43F8"/>
    <w:rsid w:val="008E4D03"/>
    <w:rsid w:val="008E7275"/>
    <w:rsid w:val="008F0BC8"/>
    <w:rsid w:val="008F0CEE"/>
    <w:rsid w:val="008F1240"/>
    <w:rsid w:val="008F176C"/>
    <w:rsid w:val="008F24A8"/>
    <w:rsid w:val="008F34B8"/>
    <w:rsid w:val="008F3D29"/>
    <w:rsid w:val="008F3F1F"/>
    <w:rsid w:val="008F6E06"/>
    <w:rsid w:val="00901CC7"/>
    <w:rsid w:val="00901EF7"/>
    <w:rsid w:val="00902443"/>
    <w:rsid w:val="00902623"/>
    <w:rsid w:val="009037C1"/>
    <w:rsid w:val="00904696"/>
    <w:rsid w:val="00907179"/>
    <w:rsid w:val="0090761A"/>
    <w:rsid w:val="00910FE7"/>
    <w:rsid w:val="00912437"/>
    <w:rsid w:val="00912D72"/>
    <w:rsid w:val="009132FC"/>
    <w:rsid w:val="00914771"/>
    <w:rsid w:val="009154F8"/>
    <w:rsid w:val="00915715"/>
    <w:rsid w:val="00915A43"/>
    <w:rsid w:val="0091697C"/>
    <w:rsid w:val="0091722F"/>
    <w:rsid w:val="009226E8"/>
    <w:rsid w:val="00922EDA"/>
    <w:rsid w:val="00923272"/>
    <w:rsid w:val="009232BF"/>
    <w:rsid w:val="00924931"/>
    <w:rsid w:val="00932034"/>
    <w:rsid w:val="00932B7C"/>
    <w:rsid w:val="00933345"/>
    <w:rsid w:val="00933A7F"/>
    <w:rsid w:val="00934784"/>
    <w:rsid w:val="00935B25"/>
    <w:rsid w:val="009400EE"/>
    <w:rsid w:val="0094122D"/>
    <w:rsid w:val="00941885"/>
    <w:rsid w:val="00941CB3"/>
    <w:rsid w:val="009440A9"/>
    <w:rsid w:val="0094426B"/>
    <w:rsid w:val="009442B1"/>
    <w:rsid w:val="00946F36"/>
    <w:rsid w:val="0094776E"/>
    <w:rsid w:val="009508E9"/>
    <w:rsid w:val="00953217"/>
    <w:rsid w:val="00953747"/>
    <w:rsid w:val="00953EFA"/>
    <w:rsid w:val="00956551"/>
    <w:rsid w:val="0095765C"/>
    <w:rsid w:val="00960329"/>
    <w:rsid w:val="009607E7"/>
    <w:rsid w:val="00961293"/>
    <w:rsid w:val="009615BE"/>
    <w:rsid w:val="00961910"/>
    <w:rsid w:val="00961EF5"/>
    <w:rsid w:val="009621C1"/>
    <w:rsid w:val="009625C4"/>
    <w:rsid w:val="00962F8D"/>
    <w:rsid w:val="00962FFF"/>
    <w:rsid w:val="00963E4D"/>
    <w:rsid w:val="009656F0"/>
    <w:rsid w:val="00965D03"/>
    <w:rsid w:val="009669DB"/>
    <w:rsid w:val="00967A80"/>
    <w:rsid w:val="00967C78"/>
    <w:rsid w:val="0097109B"/>
    <w:rsid w:val="0097232B"/>
    <w:rsid w:val="00972C4C"/>
    <w:rsid w:val="00973D4A"/>
    <w:rsid w:val="00973D63"/>
    <w:rsid w:val="0097441D"/>
    <w:rsid w:val="00974C01"/>
    <w:rsid w:val="00975765"/>
    <w:rsid w:val="00981426"/>
    <w:rsid w:val="00981C28"/>
    <w:rsid w:val="009836BC"/>
    <w:rsid w:val="009838C0"/>
    <w:rsid w:val="00983DD7"/>
    <w:rsid w:val="00984B71"/>
    <w:rsid w:val="00984EA1"/>
    <w:rsid w:val="009850E5"/>
    <w:rsid w:val="00985ED8"/>
    <w:rsid w:val="00986E2F"/>
    <w:rsid w:val="00990EE7"/>
    <w:rsid w:val="00991C87"/>
    <w:rsid w:val="00991D07"/>
    <w:rsid w:val="009924AC"/>
    <w:rsid w:val="0099266C"/>
    <w:rsid w:val="00993BB4"/>
    <w:rsid w:val="009940A1"/>
    <w:rsid w:val="00996E24"/>
    <w:rsid w:val="00997AF2"/>
    <w:rsid w:val="00997B2B"/>
    <w:rsid w:val="00997CA3"/>
    <w:rsid w:val="009A1BAD"/>
    <w:rsid w:val="009A27C1"/>
    <w:rsid w:val="009A359F"/>
    <w:rsid w:val="009A4235"/>
    <w:rsid w:val="009A68B7"/>
    <w:rsid w:val="009B1832"/>
    <w:rsid w:val="009B4347"/>
    <w:rsid w:val="009B5451"/>
    <w:rsid w:val="009B5EAD"/>
    <w:rsid w:val="009B7946"/>
    <w:rsid w:val="009C00BB"/>
    <w:rsid w:val="009C0894"/>
    <w:rsid w:val="009C12C8"/>
    <w:rsid w:val="009C2853"/>
    <w:rsid w:val="009C29CC"/>
    <w:rsid w:val="009C38F9"/>
    <w:rsid w:val="009C4ABE"/>
    <w:rsid w:val="009C5A43"/>
    <w:rsid w:val="009C6C42"/>
    <w:rsid w:val="009C7AC0"/>
    <w:rsid w:val="009D1A8B"/>
    <w:rsid w:val="009D43F4"/>
    <w:rsid w:val="009D4404"/>
    <w:rsid w:val="009D5FC5"/>
    <w:rsid w:val="009D6864"/>
    <w:rsid w:val="009D6A3C"/>
    <w:rsid w:val="009D6B2C"/>
    <w:rsid w:val="009D6C38"/>
    <w:rsid w:val="009D6CC1"/>
    <w:rsid w:val="009D777E"/>
    <w:rsid w:val="009D7A4D"/>
    <w:rsid w:val="009D7D02"/>
    <w:rsid w:val="009E06D9"/>
    <w:rsid w:val="009E4774"/>
    <w:rsid w:val="009E4966"/>
    <w:rsid w:val="009E5D69"/>
    <w:rsid w:val="009E64B5"/>
    <w:rsid w:val="009E6CF9"/>
    <w:rsid w:val="009E72FC"/>
    <w:rsid w:val="009E747B"/>
    <w:rsid w:val="009F0283"/>
    <w:rsid w:val="009F0B01"/>
    <w:rsid w:val="009F1D96"/>
    <w:rsid w:val="009F1F97"/>
    <w:rsid w:val="009F29B9"/>
    <w:rsid w:val="009F2F24"/>
    <w:rsid w:val="009F30CD"/>
    <w:rsid w:val="009F3B4A"/>
    <w:rsid w:val="009F447A"/>
    <w:rsid w:val="009F4638"/>
    <w:rsid w:val="009F4C88"/>
    <w:rsid w:val="009F608D"/>
    <w:rsid w:val="009F738B"/>
    <w:rsid w:val="00A00411"/>
    <w:rsid w:val="00A00A72"/>
    <w:rsid w:val="00A01211"/>
    <w:rsid w:val="00A013C8"/>
    <w:rsid w:val="00A01C2F"/>
    <w:rsid w:val="00A01E82"/>
    <w:rsid w:val="00A02103"/>
    <w:rsid w:val="00A02777"/>
    <w:rsid w:val="00A02A60"/>
    <w:rsid w:val="00A03604"/>
    <w:rsid w:val="00A04BF9"/>
    <w:rsid w:val="00A059CD"/>
    <w:rsid w:val="00A07D23"/>
    <w:rsid w:val="00A103F2"/>
    <w:rsid w:val="00A10A4A"/>
    <w:rsid w:val="00A10A5F"/>
    <w:rsid w:val="00A1105F"/>
    <w:rsid w:val="00A1140F"/>
    <w:rsid w:val="00A12821"/>
    <w:rsid w:val="00A13378"/>
    <w:rsid w:val="00A1393C"/>
    <w:rsid w:val="00A14A47"/>
    <w:rsid w:val="00A1535F"/>
    <w:rsid w:val="00A15DA7"/>
    <w:rsid w:val="00A1781B"/>
    <w:rsid w:val="00A17838"/>
    <w:rsid w:val="00A17E38"/>
    <w:rsid w:val="00A20C44"/>
    <w:rsid w:val="00A211DE"/>
    <w:rsid w:val="00A224A8"/>
    <w:rsid w:val="00A23198"/>
    <w:rsid w:val="00A23265"/>
    <w:rsid w:val="00A238EA"/>
    <w:rsid w:val="00A24F58"/>
    <w:rsid w:val="00A25837"/>
    <w:rsid w:val="00A2689D"/>
    <w:rsid w:val="00A27266"/>
    <w:rsid w:val="00A27B9E"/>
    <w:rsid w:val="00A3076C"/>
    <w:rsid w:val="00A32FDA"/>
    <w:rsid w:val="00A33185"/>
    <w:rsid w:val="00A3349C"/>
    <w:rsid w:val="00A341AF"/>
    <w:rsid w:val="00A34EAB"/>
    <w:rsid w:val="00A35ADC"/>
    <w:rsid w:val="00A35F1E"/>
    <w:rsid w:val="00A361BF"/>
    <w:rsid w:val="00A36790"/>
    <w:rsid w:val="00A373BF"/>
    <w:rsid w:val="00A40E43"/>
    <w:rsid w:val="00A41386"/>
    <w:rsid w:val="00A420E7"/>
    <w:rsid w:val="00A42469"/>
    <w:rsid w:val="00A42B5D"/>
    <w:rsid w:val="00A4317E"/>
    <w:rsid w:val="00A44149"/>
    <w:rsid w:val="00A44261"/>
    <w:rsid w:val="00A47BAD"/>
    <w:rsid w:val="00A47D11"/>
    <w:rsid w:val="00A47F76"/>
    <w:rsid w:val="00A508DF"/>
    <w:rsid w:val="00A512B0"/>
    <w:rsid w:val="00A514E3"/>
    <w:rsid w:val="00A51576"/>
    <w:rsid w:val="00A51DDF"/>
    <w:rsid w:val="00A525A0"/>
    <w:rsid w:val="00A527D1"/>
    <w:rsid w:val="00A52AAA"/>
    <w:rsid w:val="00A533B5"/>
    <w:rsid w:val="00A5417A"/>
    <w:rsid w:val="00A542D0"/>
    <w:rsid w:val="00A55ED7"/>
    <w:rsid w:val="00A56283"/>
    <w:rsid w:val="00A56FA4"/>
    <w:rsid w:val="00A608F4"/>
    <w:rsid w:val="00A6104F"/>
    <w:rsid w:val="00A626E8"/>
    <w:rsid w:val="00A6284A"/>
    <w:rsid w:val="00A629FC"/>
    <w:rsid w:val="00A62BDA"/>
    <w:rsid w:val="00A63E30"/>
    <w:rsid w:val="00A64409"/>
    <w:rsid w:val="00A66003"/>
    <w:rsid w:val="00A7008A"/>
    <w:rsid w:val="00A705DF"/>
    <w:rsid w:val="00A70C22"/>
    <w:rsid w:val="00A718EB"/>
    <w:rsid w:val="00A72E14"/>
    <w:rsid w:val="00A759E9"/>
    <w:rsid w:val="00A75A54"/>
    <w:rsid w:val="00A75F15"/>
    <w:rsid w:val="00A779CF"/>
    <w:rsid w:val="00A8105C"/>
    <w:rsid w:val="00A8172C"/>
    <w:rsid w:val="00A833AD"/>
    <w:rsid w:val="00A8344D"/>
    <w:rsid w:val="00A84E46"/>
    <w:rsid w:val="00A8520A"/>
    <w:rsid w:val="00A86115"/>
    <w:rsid w:val="00A865E4"/>
    <w:rsid w:val="00A876B3"/>
    <w:rsid w:val="00A9060A"/>
    <w:rsid w:val="00A907D6"/>
    <w:rsid w:val="00A912A3"/>
    <w:rsid w:val="00A91D2D"/>
    <w:rsid w:val="00A93A69"/>
    <w:rsid w:val="00A9450B"/>
    <w:rsid w:val="00A94C9F"/>
    <w:rsid w:val="00A956BC"/>
    <w:rsid w:val="00A9596C"/>
    <w:rsid w:val="00A96042"/>
    <w:rsid w:val="00A972CE"/>
    <w:rsid w:val="00AA0DCC"/>
    <w:rsid w:val="00AA1F6E"/>
    <w:rsid w:val="00AA4291"/>
    <w:rsid w:val="00AA77E6"/>
    <w:rsid w:val="00AB22CA"/>
    <w:rsid w:val="00AB3019"/>
    <w:rsid w:val="00AB43B4"/>
    <w:rsid w:val="00AB5025"/>
    <w:rsid w:val="00AB622E"/>
    <w:rsid w:val="00AB7637"/>
    <w:rsid w:val="00AB7CCB"/>
    <w:rsid w:val="00AC12EE"/>
    <w:rsid w:val="00AC171A"/>
    <w:rsid w:val="00AC2033"/>
    <w:rsid w:val="00AC2C5B"/>
    <w:rsid w:val="00AC33EC"/>
    <w:rsid w:val="00AC3A74"/>
    <w:rsid w:val="00AC45E9"/>
    <w:rsid w:val="00AD2D1F"/>
    <w:rsid w:val="00AD3F24"/>
    <w:rsid w:val="00AD68B2"/>
    <w:rsid w:val="00AD7D62"/>
    <w:rsid w:val="00AE060D"/>
    <w:rsid w:val="00AE0B09"/>
    <w:rsid w:val="00AE2CEE"/>
    <w:rsid w:val="00AE3981"/>
    <w:rsid w:val="00AE39F2"/>
    <w:rsid w:val="00AE4D91"/>
    <w:rsid w:val="00AE4F0E"/>
    <w:rsid w:val="00AE6108"/>
    <w:rsid w:val="00AE7A36"/>
    <w:rsid w:val="00AF016B"/>
    <w:rsid w:val="00AF07B1"/>
    <w:rsid w:val="00AF0B82"/>
    <w:rsid w:val="00AF19B4"/>
    <w:rsid w:val="00AF266E"/>
    <w:rsid w:val="00AF65B7"/>
    <w:rsid w:val="00AF6CCD"/>
    <w:rsid w:val="00AF6E5B"/>
    <w:rsid w:val="00AF7004"/>
    <w:rsid w:val="00B02B9F"/>
    <w:rsid w:val="00B0466C"/>
    <w:rsid w:val="00B056E8"/>
    <w:rsid w:val="00B06149"/>
    <w:rsid w:val="00B078C2"/>
    <w:rsid w:val="00B07C15"/>
    <w:rsid w:val="00B1137C"/>
    <w:rsid w:val="00B1177C"/>
    <w:rsid w:val="00B1182A"/>
    <w:rsid w:val="00B11E42"/>
    <w:rsid w:val="00B129D0"/>
    <w:rsid w:val="00B12BCA"/>
    <w:rsid w:val="00B13770"/>
    <w:rsid w:val="00B13A3C"/>
    <w:rsid w:val="00B145C8"/>
    <w:rsid w:val="00B149EB"/>
    <w:rsid w:val="00B21737"/>
    <w:rsid w:val="00B21BF9"/>
    <w:rsid w:val="00B240FC"/>
    <w:rsid w:val="00B24DCE"/>
    <w:rsid w:val="00B25C38"/>
    <w:rsid w:val="00B2655F"/>
    <w:rsid w:val="00B275E6"/>
    <w:rsid w:val="00B3042F"/>
    <w:rsid w:val="00B30D52"/>
    <w:rsid w:val="00B3178F"/>
    <w:rsid w:val="00B34C27"/>
    <w:rsid w:val="00B3540C"/>
    <w:rsid w:val="00B37EA0"/>
    <w:rsid w:val="00B40A04"/>
    <w:rsid w:val="00B40C95"/>
    <w:rsid w:val="00B419D3"/>
    <w:rsid w:val="00B43850"/>
    <w:rsid w:val="00B44BDB"/>
    <w:rsid w:val="00B46C40"/>
    <w:rsid w:val="00B46DFC"/>
    <w:rsid w:val="00B50345"/>
    <w:rsid w:val="00B5164C"/>
    <w:rsid w:val="00B5165C"/>
    <w:rsid w:val="00B527AE"/>
    <w:rsid w:val="00B54924"/>
    <w:rsid w:val="00B5541A"/>
    <w:rsid w:val="00B5707B"/>
    <w:rsid w:val="00B57EFE"/>
    <w:rsid w:val="00B632AF"/>
    <w:rsid w:val="00B640DF"/>
    <w:rsid w:val="00B64942"/>
    <w:rsid w:val="00B6494F"/>
    <w:rsid w:val="00B6584F"/>
    <w:rsid w:val="00B6626E"/>
    <w:rsid w:val="00B67B7B"/>
    <w:rsid w:val="00B71347"/>
    <w:rsid w:val="00B71688"/>
    <w:rsid w:val="00B71A05"/>
    <w:rsid w:val="00B721C6"/>
    <w:rsid w:val="00B72C1D"/>
    <w:rsid w:val="00B7362C"/>
    <w:rsid w:val="00B73F78"/>
    <w:rsid w:val="00B74733"/>
    <w:rsid w:val="00B74C20"/>
    <w:rsid w:val="00B74CD4"/>
    <w:rsid w:val="00B76F9E"/>
    <w:rsid w:val="00B847CD"/>
    <w:rsid w:val="00B85209"/>
    <w:rsid w:val="00B8568F"/>
    <w:rsid w:val="00B85BA0"/>
    <w:rsid w:val="00B87055"/>
    <w:rsid w:val="00B875C1"/>
    <w:rsid w:val="00B92FD5"/>
    <w:rsid w:val="00B94202"/>
    <w:rsid w:val="00B9435D"/>
    <w:rsid w:val="00B946AA"/>
    <w:rsid w:val="00B94AD8"/>
    <w:rsid w:val="00B94D95"/>
    <w:rsid w:val="00B94DC0"/>
    <w:rsid w:val="00B95335"/>
    <w:rsid w:val="00BA05E5"/>
    <w:rsid w:val="00BA0F7D"/>
    <w:rsid w:val="00BA3EEC"/>
    <w:rsid w:val="00BA3FF3"/>
    <w:rsid w:val="00BA5133"/>
    <w:rsid w:val="00BA5F05"/>
    <w:rsid w:val="00BA6B6B"/>
    <w:rsid w:val="00BA7502"/>
    <w:rsid w:val="00BB171E"/>
    <w:rsid w:val="00BB1D9E"/>
    <w:rsid w:val="00BB3AAA"/>
    <w:rsid w:val="00BB63FE"/>
    <w:rsid w:val="00BB681E"/>
    <w:rsid w:val="00BB696C"/>
    <w:rsid w:val="00BB71F0"/>
    <w:rsid w:val="00BC1FA2"/>
    <w:rsid w:val="00BC24F5"/>
    <w:rsid w:val="00BC2E5D"/>
    <w:rsid w:val="00BC628B"/>
    <w:rsid w:val="00BD02F4"/>
    <w:rsid w:val="00BD108E"/>
    <w:rsid w:val="00BD10B2"/>
    <w:rsid w:val="00BD2052"/>
    <w:rsid w:val="00BD235B"/>
    <w:rsid w:val="00BD24D4"/>
    <w:rsid w:val="00BD3D54"/>
    <w:rsid w:val="00BD3E88"/>
    <w:rsid w:val="00BD4003"/>
    <w:rsid w:val="00BD62F7"/>
    <w:rsid w:val="00BD6D9F"/>
    <w:rsid w:val="00BD72C7"/>
    <w:rsid w:val="00BD761A"/>
    <w:rsid w:val="00BD7B64"/>
    <w:rsid w:val="00BD7BDE"/>
    <w:rsid w:val="00BE0124"/>
    <w:rsid w:val="00BE04D8"/>
    <w:rsid w:val="00BE0C1C"/>
    <w:rsid w:val="00BE1407"/>
    <w:rsid w:val="00BE397D"/>
    <w:rsid w:val="00BE4EEA"/>
    <w:rsid w:val="00BE6AC0"/>
    <w:rsid w:val="00BF0EEF"/>
    <w:rsid w:val="00BF2829"/>
    <w:rsid w:val="00BF42AB"/>
    <w:rsid w:val="00BF5568"/>
    <w:rsid w:val="00BF5589"/>
    <w:rsid w:val="00BF6B69"/>
    <w:rsid w:val="00BF6DA5"/>
    <w:rsid w:val="00C000D7"/>
    <w:rsid w:val="00C01B5E"/>
    <w:rsid w:val="00C03893"/>
    <w:rsid w:val="00C03D5A"/>
    <w:rsid w:val="00C049DD"/>
    <w:rsid w:val="00C06338"/>
    <w:rsid w:val="00C06B53"/>
    <w:rsid w:val="00C06CB9"/>
    <w:rsid w:val="00C108D1"/>
    <w:rsid w:val="00C1095E"/>
    <w:rsid w:val="00C145EB"/>
    <w:rsid w:val="00C14B66"/>
    <w:rsid w:val="00C15FBD"/>
    <w:rsid w:val="00C163BA"/>
    <w:rsid w:val="00C17F24"/>
    <w:rsid w:val="00C204AF"/>
    <w:rsid w:val="00C2111A"/>
    <w:rsid w:val="00C221D3"/>
    <w:rsid w:val="00C2290D"/>
    <w:rsid w:val="00C22F2B"/>
    <w:rsid w:val="00C23C83"/>
    <w:rsid w:val="00C23EC7"/>
    <w:rsid w:val="00C24E31"/>
    <w:rsid w:val="00C2573B"/>
    <w:rsid w:val="00C264C7"/>
    <w:rsid w:val="00C3099F"/>
    <w:rsid w:val="00C30F85"/>
    <w:rsid w:val="00C3110C"/>
    <w:rsid w:val="00C33A1A"/>
    <w:rsid w:val="00C33ACF"/>
    <w:rsid w:val="00C344F5"/>
    <w:rsid w:val="00C353C5"/>
    <w:rsid w:val="00C3544C"/>
    <w:rsid w:val="00C35A48"/>
    <w:rsid w:val="00C361AE"/>
    <w:rsid w:val="00C36F6A"/>
    <w:rsid w:val="00C404CC"/>
    <w:rsid w:val="00C40AC0"/>
    <w:rsid w:val="00C43A48"/>
    <w:rsid w:val="00C45DDC"/>
    <w:rsid w:val="00C467C6"/>
    <w:rsid w:val="00C4799B"/>
    <w:rsid w:val="00C50B9A"/>
    <w:rsid w:val="00C50F05"/>
    <w:rsid w:val="00C522EB"/>
    <w:rsid w:val="00C5369A"/>
    <w:rsid w:val="00C53942"/>
    <w:rsid w:val="00C54813"/>
    <w:rsid w:val="00C54988"/>
    <w:rsid w:val="00C55163"/>
    <w:rsid w:val="00C55313"/>
    <w:rsid w:val="00C56372"/>
    <w:rsid w:val="00C576C3"/>
    <w:rsid w:val="00C605E8"/>
    <w:rsid w:val="00C62A7F"/>
    <w:rsid w:val="00C62FAA"/>
    <w:rsid w:val="00C63BB7"/>
    <w:rsid w:val="00C64806"/>
    <w:rsid w:val="00C64E9D"/>
    <w:rsid w:val="00C65B79"/>
    <w:rsid w:val="00C65D0B"/>
    <w:rsid w:val="00C669E6"/>
    <w:rsid w:val="00C721C8"/>
    <w:rsid w:val="00C72BB6"/>
    <w:rsid w:val="00C72F9B"/>
    <w:rsid w:val="00C73C59"/>
    <w:rsid w:val="00C7431B"/>
    <w:rsid w:val="00C75206"/>
    <w:rsid w:val="00C754C0"/>
    <w:rsid w:val="00C7696F"/>
    <w:rsid w:val="00C76B52"/>
    <w:rsid w:val="00C80F00"/>
    <w:rsid w:val="00C8100D"/>
    <w:rsid w:val="00C81C72"/>
    <w:rsid w:val="00C821C3"/>
    <w:rsid w:val="00C822DD"/>
    <w:rsid w:val="00C84768"/>
    <w:rsid w:val="00C851CC"/>
    <w:rsid w:val="00C85607"/>
    <w:rsid w:val="00C86DF8"/>
    <w:rsid w:val="00C87A5D"/>
    <w:rsid w:val="00C9062A"/>
    <w:rsid w:val="00C9111E"/>
    <w:rsid w:val="00C9121B"/>
    <w:rsid w:val="00C9197C"/>
    <w:rsid w:val="00C91EB2"/>
    <w:rsid w:val="00C9249F"/>
    <w:rsid w:val="00C92B31"/>
    <w:rsid w:val="00C93660"/>
    <w:rsid w:val="00C94093"/>
    <w:rsid w:val="00C95A5A"/>
    <w:rsid w:val="00C96830"/>
    <w:rsid w:val="00C97AB4"/>
    <w:rsid w:val="00CA0EAC"/>
    <w:rsid w:val="00CA14B2"/>
    <w:rsid w:val="00CA2674"/>
    <w:rsid w:val="00CA34C0"/>
    <w:rsid w:val="00CA387E"/>
    <w:rsid w:val="00CA491B"/>
    <w:rsid w:val="00CA57B7"/>
    <w:rsid w:val="00CA5938"/>
    <w:rsid w:val="00CA7056"/>
    <w:rsid w:val="00CB220D"/>
    <w:rsid w:val="00CB2900"/>
    <w:rsid w:val="00CB2CFA"/>
    <w:rsid w:val="00CB2EC1"/>
    <w:rsid w:val="00CB3954"/>
    <w:rsid w:val="00CB460B"/>
    <w:rsid w:val="00CB5257"/>
    <w:rsid w:val="00CB589E"/>
    <w:rsid w:val="00CB680C"/>
    <w:rsid w:val="00CC07DE"/>
    <w:rsid w:val="00CC0C51"/>
    <w:rsid w:val="00CC13A1"/>
    <w:rsid w:val="00CC13DB"/>
    <w:rsid w:val="00CC5D63"/>
    <w:rsid w:val="00CC6372"/>
    <w:rsid w:val="00CC703E"/>
    <w:rsid w:val="00CC7C4B"/>
    <w:rsid w:val="00CD0693"/>
    <w:rsid w:val="00CD0C85"/>
    <w:rsid w:val="00CD4C8D"/>
    <w:rsid w:val="00CD5748"/>
    <w:rsid w:val="00CD6645"/>
    <w:rsid w:val="00CE1B79"/>
    <w:rsid w:val="00CE2993"/>
    <w:rsid w:val="00CE2DF9"/>
    <w:rsid w:val="00CE2F25"/>
    <w:rsid w:val="00CE36F5"/>
    <w:rsid w:val="00CE3C03"/>
    <w:rsid w:val="00CE3F83"/>
    <w:rsid w:val="00CE4A90"/>
    <w:rsid w:val="00CE75D6"/>
    <w:rsid w:val="00CE7787"/>
    <w:rsid w:val="00CF1FCD"/>
    <w:rsid w:val="00CF42A7"/>
    <w:rsid w:val="00CF43DB"/>
    <w:rsid w:val="00CF4B0C"/>
    <w:rsid w:val="00CF565F"/>
    <w:rsid w:val="00CF5B39"/>
    <w:rsid w:val="00D0039C"/>
    <w:rsid w:val="00D01BB3"/>
    <w:rsid w:val="00D05F4B"/>
    <w:rsid w:val="00D065DF"/>
    <w:rsid w:val="00D06B2D"/>
    <w:rsid w:val="00D06CB3"/>
    <w:rsid w:val="00D07E68"/>
    <w:rsid w:val="00D1006A"/>
    <w:rsid w:val="00D10F54"/>
    <w:rsid w:val="00D12586"/>
    <w:rsid w:val="00D1287D"/>
    <w:rsid w:val="00D1298D"/>
    <w:rsid w:val="00D12BA1"/>
    <w:rsid w:val="00D139C6"/>
    <w:rsid w:val="00D13DB1"/>
    <w:rsid w:val="00D14B32"/>
    <w:rsid w:val="00D14FB7"/>
    <w:rsid w:val="00D1613D"/>
    <w:rsid w:val="00D20707"/>
    <w:rsid w:val="00D20BE8"/>
    <w:rsid w:val="00D22E7D"/>
    <w:rsid w:val="00D260A4"/>
    <w:rsid w:val="00D26EC2"/>
    <w:rsid w:val="00D26ED1"/>
    <w:rsid w:val="00D27F38"/>
    <w:rsid w:val="00D30B2F"/>
    <w:rsid w:val="00D31731"/>
    <w:rsid w:val="00D350C6"/>
    <w:rsid w:val="00D3680D"/>
    <w:rsid w:val="00D37E16"/>
    <w:rsid w:val="00D40BF6"/>
    <w:rsid w:val="00D41207"/>
    <w:rsid w:val="00D42A73"/>
    <w:rsid w:val="00D42B7F"/>
    <w:rsid w:val="00D42F01"/>
    <w:rsid w:val="00D43B0A"/>
    <w:rsid w:val="00D44876"/>
    <w:rsid w:val="00D44A7D"/>
    <w:rsid w:val="00D461AA"/>
    <w:rsid w:val="00D46D0F"/>
    <w:rsid w:val="00D47FBA"/>
    <w:rsid w:val="00D51598"/>
    <w:rsid w:val="00D51E71"/>
    <w:rsid w:val="00D52162"/>
    <w:rsid w:val="00D52236"/>
    <w:rsid w:val="00D5228F"/>
    <w:rsid w:val="00D53DF0"/>
    <w:rsid w:val="00D547D8"/>
    <w:rsid w:val="00D5495C"/>
    <w:rsid w:val="00D5646A"/>
    <w:rsid w:val="00D576EA"/>
    <w:rsid w:val="00D57EE9"/>
    <w:rsid w:val="00D614D1"/>
    <w:rsid w:val="00D62250"/>
    <w:rsid w:val="00D62945"/>
    <w:rsid w:val="00D62DA0"/>
    <w:rsid w:val="00D6385A"/>
    <w:rsid w:val="00D65B62"/>
    <w:rsid w:val="00D67653"/>
    <w:rsid w:val="00D7083A"/>
    <w:rsid w:val="00D7232B"/>
    <w:rsid w:val="00D737A2"/>
    <w:rsid w:val="00D75151"/>
    <w:rsid w:val="00D76F13"/>
    <w:rsid w:val="00D8008D"/>
    <w:rsid w:val="00D80387"/>
    <w:rsid w:val="00D80467"/>
    <w:rsid w:val="00D805BE"/>
    <w:rsid w:val="00D80E67"/>
    <w:rsid w:val="00D8140E"/>
    <w:rsid w:val="00D816BA"/>
    <w:rsid w:val="00D81781"/>
    <w:rsid w:val="00D831EE"/>
    <w:rsid w:val="00D83691"/>
    <w:rsid w:val="00D83E08"/>
    <w:rsid w:val="00D84534"/>
    <w:rsid w:val="00D85342"/>
    <w:rsid w:val="00D86376"/>
    <w:rsid w:val="00D865BA"/>
    <w:rsid w:val="00D86C87"/>
    <w:rsid w:val="00D8741D"/>
    <w:rsid w:val="00D92244"/>
    <w:rsid w:val="00D92EFE"/>
    <w:rsid w:val="00D9409B"/>
    <w:rsid w:val="00D94D4E"/>
    <w:rsid w:val="00D95B1D"/>
    <w:rsid w:val="00D96DFE"/>
    <w:rsid w:val="00DA1142"/>
    <w:rsid w:val="00DA349B"/>
    <w:rsid w:val="00DA35B7"/>
    <w:rsid w:val="00DA3CFB"/>
    <w:rsid w:val="00DA45D8"/>
    <w:rsid w:val="00DA4FC3"/>
    <w:rsid w:val="00DA704A"/>
    <w:rsid w:val="00DA746F"/>
    <w:rsid w:val="00DA77BD"/>
    <w:rsid w:val="00DA7EDD"/>
    <w:rsid w:val="00DB0600"/>
    <w:rsid w:val="00DB1337"/>
    <w:rsid w:val="00DB326F"/>
    <w:rsid w:val="00DB4076"/>
    <w:rsid w:val="00DB4A1C"/>
    <w:rsid w:val="00DB4B62"/>
    <w:rsid w:val="00DB50B5"/>
    <w:rsid w:val="00DB7475"/>
    <w:rsid w:val="00DC16DB"/>
    <w:rsid w:val="00DC295A"/>
    <w:rsid w:val="00DC2C15"/>
    <w:rsid w:val="00DC31DB"/>
    <w:rsid w:val="00DC3D46"/>
    <w:rsid w:val="00DC66E0"/>
    <w:rsid w:val="00DC73A6"/>
    <w:rsid w:val="00DD0DF6"/>
    <w:rsid w:val="00DD19C2"/>
    <w:rsid w:val="00DD228C"/>
    <w:rsid w:val="00DD3A6B"/>
    <w:rsid w:val="00DD5F52"/>
    <w:rsid w:val="00DD6313"/>
    <w:rsid w:val="00DD66DC"/>
    <w:rsid w:val="00DD6B55"/>
    <w:rsid w:val="00DD6B6E"/>
    <w:rsid w:val="00DD6C0F"/>
    <w:rsid w:val="00DD7C7E"/>
    <w:rsid w:val="00DE0AFF"/>
    <w:rsid w:val="00DE12F5"/>
    <w:rsid w:val="00DE350C"/>
    <w:rsid w:val="00DE39F4"/>
    <w:rsid w:val="00DE3BBA"/>
    <w:rsid w:val="00DE4FD8"/>
    <w:rsid w:val="00DE512F"/>
    <w:rsid w:val="00DE663C"/>
    <w:rsid w:val="00DE67FF"/>
    <w:rsid w:val="00DE6867"/>
    <w:rsid w:val="00DE6BCB"/>
    <w:rsid w:val="00DE72BB"/>
    <w:rsid w:val="00DE774C"/>
    <w:rsid w:val="00DF05D0"/>
    <w:rsid w:val="00DF06BE"/>
    <w:rsid w:val="00DF1617"/>
    <w:rsid w:val="00DF16C0"/>
    <w:rsid w:val="00DF23FE"/>
    <w:rsid w:val="00DF3AB8"/>
    <w:rsid w:val="00DF57F7"/>
    <w:rsid w:val="00DF76E0"/>
    <w:rsid w:val="00DF7902"/>
    <w:rsid w:val="00DF7AD7"/>
    <w:rsid w:val="00E01D7A"/>
    <w:rsid w:val="00E02249"/>
    <w:rsid w:val="00E03516"/>
    <w:rsid w:val="00E051AF"/>
    <w:rsid w:val="00E054F1"/>
    <w:rsid w:val="00E1021E"/>
    <w:rsid w:val="00E11997"/>
    <w:rsid w:val="00E11AA4"/>
    <w:rsid w:val="00E12801"/>
    <w:rsid w:val="00E12D24"/>
    <w:rsid w:val="00E13FD4"/>
    <w:rsid w:val="00E1434D"/>
    <w:rsid w:val="00E14502"/>
    <w:rsid w:val="00E168D8"/>
    <w:rsid w:val="00E16A1B"/>
    <w:rsid w:val="00E2072D"/>
    <w:rsid w:val="00E2548C"/>
    <w:rsid w:val="00E267D4"/>
    <w:rsid w:val="00E26A46"/>
    <w:rsid w:val="00E27642"/>
    <w:rsid w:val="00E276DA"/>
    <w:rsid w:val="00E27FF7"/>
    <w:rsid w:val="00E311E4"/>
    <w:rsid w:val="00E31BA6"/>
    <w:rsid w:val="00E34A0B"/>
    <w:rsid w:val="00E35A05"/>
    <w:rsid w:val="00E35E68"/>
    <w:rsid w:val="00E36A07"/>
    <w:rsid w:val="00E37809"/>
    <w:rsid w:val="00E4066C"/>
    <w:rsid w:val="00E4083E"/>
    <w:rsid w:val="00E4092B"/>
    <w:rsid w:val="00E42885"/>
    <w:rsid w:val="00E4475F"/>
    <w:rsid w:val="00E459C6"/>
    <w:rsid w:val="00E47B5E"/>
    <w:rsid w:val="00E5171F"/>
    <w:rsid w:val="00E51885"/>
    <w:rsid w:val="00E522AB"/>
    <w:rsid w:val="00E54B54"/>
    <w:rsid w:val="00E54FDC"/>
    <w:rsid w:val="00E55115"/>
    <w:rsid w:val="00E55ACC"/>
    <w:rsid w:val="00E5671F"/>
    <w:rsid w:val="00E57337"/>
    <w:rsid w:val="00E606A5"/>
    <w:rsid w:val="00E607BA"/>
    <w:rsid w:val="00E611FF"/>
    <w:rsid w:val="00E6433B"/>
    <w:rsid w:val="00E65B28"/>
    <w:rsid w:val="00E66180"/>
    <w:rsid w:val="00E66947"/>
    <w:rsid w:val="00E66F82"/>
    <w:rsid w:val="00E678C5"/>
    <w:rsid w:val="00E702E1"/>
    <w:rsid w:val="00E70663"/>
    <w:rsid w:val="00E72C65"/>
    <w:rsid w:val="00E73BD9"/>
    <w:rsid w:val="00E73C57"/>
    <w:rsid w:val="00E74B55"/>
    <w:rsid w:val="00E7590F"/>
    <w:rsid w:val="00E7610C"/>
    <w:rsid w:val="00E76247"/>
    <w:rsid w:val="00E7690C"/>
    <w:rsid w:val="00E76DD3"/>
    <w:rsid w:val="00E81794"/>
    <w:rsid w:val="00E817CD"/>
    <w:rsid w:val="00E81ACA"/>
    <w:rsid w:val="00E8276D"/>
    <w:rsid w:val="00E829B6"/>
    <w:rsid w:val="00E84F4F"/>
    <w:rsid w:val="00E85234"/>
    <w:rsid w:val="00E86970"/>
    <w:rsid w:val="00E8781D"/>
    <w:rsid w:val="00E903B2"/>
    <w:rsid w:val="00E91303"/>
    <w:rsid w:val="00E91859"/>
    <w:rsid w:val="00E91DAB"/>
    <w:rsid w:val="00E97C2B"/>
    <w:rsid w:val="00EA1D6C"/>
    <w:rsid w:val="00EA2D33"/>
    <w:rsid w:val="00EA324F"/>
    <w:rsid w:val="00EA3799"/>
    <w:rsid w:val="00EA44A5"/>
    <w:rsid w:val="00EA5087"/>
    <w:rsid w:val="00EA5894"/>
    <w:rsid w:val="00EA5EC1"/>
    <w:rsid w:val="00EA6CD2"/>
    <w:rsid w:val="00EA6DB8"/>
    <w:rsid w:val="00EB01E2"/>
    <w:rsid w:val="00EB1423"/>
    <w:rsid w:val="00EB3EDA"/>
    <w:rsid w:val="00EB5E3D"/>
    <w:rsid w:val="00EB63A2"/>
    <w:rsid w:val="00EB6452"/>
    <w:rsid w:val="00EB6AD7"/>
    <w:rsid w:val="00EB7226"/>
    <w:rsid w:val="00EB7333"/>
    <w:rsid w:val="00EB746C"/>
    <w:rsid w:val="00EC1040"/>
    <w:rsid w:val="00EC152C"/>
    <w:rsid w:val="00EC155E"/>
    <w:rsid w:val="00EC15DC"/>
    <w:rsid w:val="00EC32A5"/>
    <w:rsid w:val="00EC490A"/>
    <w:rsid w:val="00EC4DA1"/>
    <w:rsid w:val="00EC4FA6"/>
    <w:rsid w:val="00EC5B2E"/>
    <w:rsid w:val="00EC6136"/>
    <w:rsid w:val="00EC622B"/>
    <w:rsid w:val="00EC6484"/>
    <w:rsid w:val="00ED0345"/>
    <w:rsid w:val="00ED1264"/>
    <w:rsid w:val="00ED18B1"/>
    <w:rsid w:val="00ED19BB"/>
    <w:rsid w:val="00ED36B5"/>
    <w:rsid w:val="00ED5971"/>
    <w:rsid w:val="00ED5EBF"/>
    <w:rsid w:val="00ED61DD"/>
    <w:rsid w:val="00EE0E2B"/>
    <w:rsid w:val="00EE1443"/>
    <w:rsid w:val="00EE1957"/>
    <w:rsid w:val="00EE1F77"/>
    <w:rsid w:val="00EE3AD8"/>
    <w:rsid w:val="00EE59D8"/>
    <w:rsid w:val="00EE647E"/>
    <w:rsid w:val="00EF13FC"/>
    <w:rsid w:val="00EF3BDC"/>
    <w:rsid w:val="00EF3DB4"/>
    <w:rsid w:val="00EF3FAE"/>
    <w:rsid w:val="00EF56E4"/>
    <w:rsid w:val="00EF6226"/>
    <w:rsid w:val="00EF63FE"/>
    <w:rsid w:val="00EF7111"/>
    <w:rsid w:val="00EF7B17"/>
    <w:rsid w:val="00F00A38"/>
    <w:rsid w:val="00F00B88"/>
    <w:rsid w:val="00F00C68"/>
    <w:rsid w:val="00F00EF3"/>
    <w:rsid w:val="00F0284E"/>
    <w:rsid w:val="00F033B7"/>
    <w:rsid w:val="00F04A3A"/>
    <w:rsid w:val="00F0522F"/>
    <w:rsid w:val="00F0558A"/>
    <w:rsid w:val="00F05767"/>
    <w:rsid w:val="00F05B60"/>
    <w:rsid w:val="00F05F3F"/>
    <w:rsid w:val="00F076E1"/>
    <w:rsid w:val="00F107C6"/>
    <w:rsid w:val="00F10F5D"/>
    <w:rsid w:val="00F118B3"/>
    <w:rsid w:val="00F1627F"/>
    <w:rsid w:val="00F16CD0"/>
    <w:rsid w:val="00F16E92"/>
    <w:rsid w:val="00F219F3"/>
    <w:rsid w:val="00F21E74"/>
    <w:rsid w:val="00F22275"/>
    <w:rsid w:val="00F22D0D"/>
    <w:rsid w:val="00F241AA"/>
    <w:rsid w:val="00F246F0"/>
    <w:rsid w:val="00F25510"/>
    <w:rsid w:val="00F25974"/>
    <w:rsid w:val="00F26052"/>
    <w:rsid w:val="00F266A9"/>
    <w:rsid w:val="00F27593"/>
    <w:rsid w:val="00F27E25"/>
    <w:rsid w:val="00F30949"/>
    <w:rsid w:val="00F30E93"/>
    <w:rsid w:val="00F330A4"/>
    <w:rsid w:val="00F34996"/>
    <w:rsid w:val="00F34BD2"/>
    <w:rsid w:val="00F357CC"/>
    <w:rsid w:val="00F3655F"/>
    <w:rsid w:val="00F36981"/>
    <w:rsid w:val="00F37ABC"/>
    <w:rsid w:val="00F410F8"/>
    <w:rsid w:val="00F41B35"/>
    <w:rsid w:val="00F41D23"/>
    <w:rsid w:val="00F420AD"/>
    <w:rsid w:val="00F426C8"/>
    <w:rsid w:val="00F44388"/>
    <w:rsid w:val="00F44994"/>
    <w:rsid w:val="00F54783"/>
    <w:rsid w:val="00F5514E"/>
    <w:rsid w:val="00F5585F"/>
    <w:rsid w:val="00F55F35"/>
    <w:rsid w:val="00F5614D"/>
    <w:rsid w:val="00F564C4"/>
    <w:rsid w:val="00F56DE9"/>
    <w:rsid w:val="00F609A6"/>
    <w:rsid w:val="00F60C65"/>
    <w:rsid w:val="00F61C89"/>
    <w:rsid w:val="00F61ECA"/>
    <w:rsid w:val="00F633B4"/>
    <w:rsid w:val="00F675FE"/>
    <w:rsid w:val="00F702A7"/>
    <w:rsid w:val="00F70C2B"/>
    <w:rsid w:val="00F70D01"/>
    <w:rsid w:val="00F71B1B"/>
    <w:rsid w:val="00F739FD"/>
    <w:rsid w:val="00F74828"/>
    <w:rsid w:val="00F7519C"/>
    <w:rsid w:val="00F75660"/>
    <w:rsid w:val="00F75CD9"/>
    <w:rsid w:val="00F76463"/>
    <w:rsid w:val="00F76BD9"/>
    <w:rsid w:val="00F8113C"/>
    <w:rsid w:val="00F81173"/>
    <w:rsid w:val="00F8241D"/>
    <w:rsid w:val="00F85271"/>
    <w:rsid w:val="00F85530"/>
    <w:rsid w:val="00F85F16"/>
    <w:rsid w:val="00F879AB"/>
    <w:rsid w:val="00F9157E"/>
    <w:rsid w:val="00F925D5"/>
    <w:rsid w:val="00F93757"/>
    <w:rsid w:val="00F937E1"/>
    <w:rsid w:val="00F93BC3"/>
    <w:rsid w:val="00F96E07"/>
    <w:rsid w:val="00F97159"/>
    <w:rsid w:val="00FA0D5A"/>
    <w:rsid w:val="00FA557D"/>
    <w:rsid w:val="00FA682C"/>
    <w:rsid w:val="00FA7B80"/>
    <w:rsid w:val="00FB0606"/>
    <w:rsid w:val="00FB0D3A"/>
    <w:rsid w:val="00FB1EB3"/>
    <w:rsid w:val="00FB2566"/>
    <w:rsid w:val="00FB5950"/>
    <w:rsid w:val="00FB6911"/>
    <w:rsid w:val="00FB721B"/>
    <w:rsid w:val="00FC006A"/>
    <w:rsid w:val="00FC149F"/>
    <w:rsid w:val="00FC3260"/>
    <w:rsid w:val="00FC33E8"/>
    <w:rsid w:val="00FC3E5F"/>
    <w:rsid w:val="00FC50D2"/>
    <w:rsid w:val="00FC6586"/>
    <w:rsid w:val="00FC6EC3"/>
    <w:rsid w:val="00FC7E6D"/>
    <w:rsid w:val="00FD0E45"/>
    <w:rsid w:val="00FD14E2"/>
    <w:rsid w:val="00FD2860"/>
    <w:rsid w:val="00FD4713"/>
    <w:rsid w:val="00FD5B1F"/>
    <w:rsid w:val="00FD5E38"/>
    <w:rsid w:val="00FD69E3"/>
    <w:rsid w:val="00FD6B51"/>
    <w:rsid w:val="00FD7403"/>
    <w:rsid w:val="00FE1310"/>
    <w:rsid w:val="00FE228A"/>
    <w:rsid w:val="00FE2ED3"/>
    <w:rsid w:val="00FE3AF0"/>
    <w:rsid w:val="00FE3FC5"/>
    <w:rsid w:val="00FE48E5"/>
    <w:rsid w:val="00FE4AB4"/>
    <w:rsid w:val="00FE59CC"/>
    <w:rsid w:val="00FE664F"/>
    <w:rsid w:val="00FE673D"/>
    <w:rsid w:val="00FE6D9B"/>
    <w:rsid w:val="00FF0AB6"/>
    <w:rsid w:val="00FF0CC9"/>
    <w:rsid w:val="00FF132A"/>
    <w:rsid w:val="00FF2B97"/>
    <w:rsid w:val="00FF4E8C"/>
    <w:rsid w:val="00FF510C"/>
    <w:rsid w:val="00FF5DAB"/>
    <w:rsid w:val="00FF6F75"/>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30721"/>
    <o:shapelayout v:ext="edit">
      <o:idmap v:ext="edit" data="1"/>
    </o:shapelayout>
  </w:shapeDefaults>
  <w:decimalSymbol w:val=","/>
  <w:listSeparator w:val=";"/>
  <w14:docId w14:val="02678A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Verdana" w:eastAsia="Calibri" w:hAnsi="Verdana" w:cs="Times New Roman"/>
        <w:lang w:val="cs-CZ"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iPriority="0" w:unhideWhenUsed="1"/>
    <w:lsdException w:name="envelope return" w:semiHidden="1" w:uiPriority="0"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046BF4"/>
    <w:rPr>
      <w:rFonts w:ascii="Times New Roman" w:eastAsia="Times New Roman" w:hAnsi="Times New Roman"/>
      <w:sz w:val="24"/>
      <w:szCs w:val="24"/>
    </w:rPr>
  </w:style>
  <w:style w:type="paragraph" w:styleId="Nadpis1">
    <w:name w:val="heading 1"/>
    <w:basedOn w:val="Normln"/>
    <w:next w:val="Normln"/>
    <w:link w:val="Nadpis1Char"/>
    <w:autoRedefine/>
    <w:qFormat/>
    <w:rsid w:val="007C3440"/>
    <w:pPr>
      <w:keepNext/>
      <w:keepLines/>
      <w:spacing w:line="288" w:lineRule="atLeast"/>
      <w:jc w:val="center"/>
      <w:outlineLvl w:val="0"/>
    </w:pPr>
    <w:rPr>
      <w:rFonts w:ascii="Verdana" w:hAnsi="Verdana"/>
      <w:b/>
      <w:color w:val="000000" w:themeColor="text1"/>
      <w:sz w:val="28"/>
      <w:szCs w:val="20"/>
    </w:rPr>
  </w:style>
  <w:style w:type="paragraph" w:styleId="Nadpis2">
    <w:name w:val="heading 2"/>
    <w:basedOn w:val="Normln"/>
    <w:next w:val="Normln"/>
    <w:link w:val="Nadpis2Char"/>
    <w:qFormat/>
    <w:rsid w:val="009621C1"/>
    <w:pPr>
      <w:keepNext/>
      <w:spacing w:before="240" w:after="60"/>
      <w:outlineLvl w:val="1"/>
    </w:pPr>
    <w:rPr>
      <w:rFonts w:ascii="Arial" w:hAnsi="Arial" w:cs="Arial"/>
      <w:b/>
      <w:bCs/>
      <w:i/>
      <w:iCs/>
      <w:sz w:val="28"/>
      <w:szCs w:val="28"/>
    </w:rPr>
  </w:style>
  <w:style w:type="paragraph" w:styleId="Nadpis3">
    <w:name w:val="heading 3"/>
    <w:basedOn w:val="Normln"/>
    <w:next w:val="Normln"/>
    <w:link w:val="Nadpis3Char"/>
    <w:unhideWhenUsed/>
    <w:qFormat/>
    <w:rsid w:val="00D85342"/>
    <w:pPr>
      <w:keepNext/>
      <w:keepLines/>
      <w:spacing w:before="200"/>
      <w:outlineLvl w:val="2"/>
    </w:pPr>
    <w:rPr>
      <w:rFonts w:ascii="Cambria" w:hAnsi="Cambria"/>
      <w:b/>
      <w:bCs/>
      <w:color w:val="4F81BD"/>
    </w:rPr>
  </w:style>
  <w:style w:type="paragraph" w:styleId="Nadpis4">
    <w:name w:val="heading 4"/>
    <w:basedOn w:val="Normln"/>
    <w:next w:val="Normln"/>
    <w:link w:val="Nadpis4Char"/>
    <w:qFormat/>
    <w:rsid w:val="00D85342"/>
    <w:pPr>
      <w:keepNext/>
      <w:spacing w:before="240" w:after="60"/>
      <w:outlineLvl w:val="3"/>
    </w:pPr>
    <w:rPr>
      <w:b/>
      <w:bCs/>
      <w:i/>
      <w:sz w:val="28"/>
      <w:szCs w:val="28"/>
      <w:lang w:eastAsia="cs-CZ"/>
    </w:rPr>
  </w:style>
  <w:style w:type="paragraph" w:styleId="Nadpis5">
    <w:name w:val="heading 5"/>
    <w:basedOn w:val="Normln"/>
    <w:next w:val="Normln"/>
    <w:link w:val="Nadpis5Char"/>
    <w:qFormat/>
    <w:rsid w:val="00D85342"/>
    <w:pPr>
      <w:spacing w:before="240" w:after="60"/>
      <w:outlineLvl w:val="4"/>
    </w:pPr>
    <w:rPr>
      <w:b/>
      <w:bCs/>
      <w:i/>
      <w:iCs/>
      <w:sz w:val="26"/>
      <w:szCs w:val="26"/>
      <w:lang w:eastAsia="cs-CZ"/>
    </w:rPr>
  </w:style>
  <w:style w:type="character" w:default="1" w:styleId="Standardnpsmoodstavce">
    <w:name w:val="Default Paragraph Font"/>
    <w:uiPriority w:val="1"/>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link w:val="TextbublinyChar"/>
    <w:uiPriority w:val="99"/>
    <w:semiHidden/>
    <w:unhideWhenUsed/>
    <w:rsid w:val="00DF1617"/>
    <w:rPr>
      <w:rFonts w:ascii="Tahoma" w:hAnsi="Tahoma" w:cs="Tahoma"/>
      <w:sz w:val="16"/>
      <w:szCs w:val="16"/>
    </w:rPr>
  </w:style>
  <w:style w:type="character" w:customStyle="1" w:styleId="TextbublinyChar">
    <w:name w:val="Text bubliny Char"/>
    <w:link w:val="Textbubliny"/>
    <w:uiPriority w:val="99"/>
    <w:semiHidden/>
    <w:rsid w:val="00DF1617"/>
    <w:rPr>
      <w:rFonts w:ascii="Tahoma" w:eastAsia="Times New Roman" w:hAnsi="Tahoma" w:cs="Tahoma"/>
      <w:sz w:val="16"/>
      <w:szCs w:val="16"/>
    </w:rPr>
  </w:style>
  <w:style w:type="character" w:styleId="Hypertextovodkaz">
    <w:name w:val="Hyperlink"/>
    <w:uiPriority w:val="99"/>
    <w:rsid w:val="00D737A2"/>
    <w:rPr>
      <w:color w:val="003EAF"/>
      <w:u w:val="single"/>
    </w:rPr>
  </w:style>
  <w:style w:type="paragraph" w:customStyle="1" w:styleId="StylZarovnatdoblokuPrvndek127cmPed5bZa5">
    <w:name w:val="Styl Zarovnat do bloku První řádek:  127 cm Před:  5 b. Za:  5..."/>
    <w:basedOn w:val="Normln"/>
    <w:link w:val="StylZarovnatdoblokuPrvndek127cmPed5bZa5Char"/>
    <w:rsid w:val="00D737A2"/>
    <w:pPr>
      <w:spacing w:before="100" w:beforeAutospacing="1" w:after="100" w:afterAutospacing="1"/>
      <w:ind w:firstLine="720"/>
      <w:jc w:val="both"/>
    </w:pPr>
    <w:rPr>
      <w:szCs w:val="20"/>
    </w:rPr>
  </w:style>
  <w:style w:type="character" w:customStyle="1" w:styleId="StylZarovnatdoblokuPrvndek127cmPed5bZa5Char">
    <w:name w:val="Styl Zarovnat do bloku První řádek:  127 cm Před:  5 b. Za:  5... Char"/>
    <w:link w:val="StylZarovnatdoblokuPrvndek127cmPed5bZa5"/>
    <w:rsid w:val="00D737A2"/>
    <w:rPr>
      <w:rFonts w:ascii="Times New Roman" w:eastAsia="Times New Roman" w:hAnsi="Times New Roman"/>
      <w:szCs w:val="20"/>
    </w:rPr>
  </w:style>
  <w:style w:type="paragraph" w:customStyle="1" w:styleId="StylNadpis1zarovnnnasted">
    <w:name w:val="Styl Nadpis 1 + zarovnání na střed"/>
    <w:basedOn w:val="Nadpis1"/>
    <w:rsid w:val="00D737A2"/>
    <w:pPr>
      <w:keepLines w:val="0"/>
      <w:spacing w:before="240" w:after="60"/>
    </w:pPr>
    <w:rPr>
      <w:rFonts w:ascii="Arial" w:hAnsi="Arial"/>
      <w:kern w:val="32"/>
      <w:sz w:val="32"/>
    </w:rPr>
  </w:style>
  <w:style w:type="character" w:customStyle="1" w:styleId="Nadpis1Char">
    <w:name w:val="Nadpis 1 Char"/>
    <w:link w:val="Nadpis1"/>
    <w:rsid w:val="007C3440"/>
    <w:rPr>
      <w:rFonts w:eastAsia="Times New Roman"/>
      <w:b/>
      <w:color w:val="000000" w:themeColor="text1"/>
      <w:sz w:val="28"/>
    </w:rPr>
  </w:style>
  <w:style w:type="character" w:styleId="Sledovanodkaz">
    <w:name w:val="FollowedHyperlink"/>
    <w:uiPriority w:val="99"/>
    <w:semiHidden/>
    <w:unhideWhenUsed/>
    <w:rsid w:val="00D737A2"/>
    <w:rPr>
      <w:color w:val="800080"/>
      <w:u w:val="single"/>
    </w:rPr>
  </w:style>
  <w:style w:type="paragraph" w:styleId="Normlnweb">
    <w:name w:val="Normal (Web)"/>
    <w:basedOn w:val="Normln"/>
    <w:uiPriority w:val="99"/>
    <w:rsid w:val="00F7519C"/>
    <w:pPr>
      <w:spacing w:before="100" w:beforeAutospacing="1" w:after="100" w:afterAutospacing="1"/>
    </w:pPr>
    <w:rPr>
      <w:color w:val="000000"/>
      <w:lang w:eastAsia="cs-CZ"/>
    </w:rPr>
  </w:style>
  <w:style w:type="paragraph" w:styleId="Titulek">
    <w:name w:val="caption"/>
    <w:basedOn w:val="Normln"/>
    <w:next w:val="Normln"/>
    <w:uiPriority w:val="35"/>
    <w:unhideWhenUsed/>
    <w:qFormat/>
    <w:rsid w:val="00C108D1"/>
    <w:pPr>
      <w:spacing w:after="200"/>
    </w:pPr>
    <w:rPr>
      <w:b/>
      <w:bCs/>
      <w:color w:val="4F81BD"/>
      <w:sz w:val="18"/>
      <w:szCs w:val="18"/>
    </w:rPr>
  </w:style>
  <w:style w:type="paragraph" w:styleId="Bezmezer">
    <w:name w:val="No Spacing"/>
    <w:uiPriority w:val="1"/>
    <w:qFormat/>
    <w:rsid w:val="007675C5"/>
    <w:rPr>
      <w:rFonts w:ascii="Times New Roman" w:eastAsia="Times New Roman" w:hAnsi="Times New Roman"/>
      <w:sz w:val="24"/>
      <w:szCs w:val="24"/>
    </w:rPr>
  </w:style>
  <w:style w:type="paragraph" w:styleId="Zhlav">
    <w:name w:val="header"/>
    <w:basedOn w:val="Normln"/>
    <w:link w:val="ZhlavChar"/>
    <w:unhideWhenUsed/>
    <w:rsid w:val="00F44388"/>
    <w:pPr>
      <w:tabs>
        <w:tab w:val="center" w:pos="4536"/>
        <w:tab w:val="right" w:pos="9072"/>
      </w:tabs>
    </w:pPr>
  </w:style>
  <w:style w:type="character" w:customStyle="1" w:styleId="ZhlavChar">
    <w:name w:val="Záhlaví Char"/>
    <w:link w:val="Zhlav"/>
    <w:rsid w:val="00F44388"/>
    <w:rPr>
      <w:rFonts w:ascii="Times New Roman" w:eastAsia="Times New Roman" w:hAnsi="Times New Roman"/>
    </w:rPr>
  </w:style>
  <w:style w:type="paragraph" w:styleId="Zpat">
    <w:name w:val="footer"/>
    <w:basedOn w:val="Normln"/>
    <w:link w:val="ZpatChar"/>
    <w:uiPriority w:val="99"/>
    <w:unhideWhenUsed/>
    <w:rsid w:val="00F44388"/>
    <w:pPr>
      <w:tabs>
        <w:tab w:val="center" w:pos="4536"/>
        <w:tab w:val="right" w:pos="9072"/>
      </w:tabs>
    </w:pPr>
  </w:style>
  <w:style w:type="character" w:customStyle="1" w:styleId="ZpatChar">
    <w:name w:val="Zápatí Char"/>
    <w:link w:val="Zpat"/>
    <w:uiPriority w:val="99"/>
    <w:rsid w:val="00F44388"/>
    <w:rPr>
      <w:rFonts w:ascii="Times New Roman" w:eastAsia="Times New Roman" w:hAnsi="Times New Roman"/>
    </w:rPr>
  </w:style>
  <w:style w:type="paragraph" w:styleId="Odstavecseseznamem">
    <w:name w:val="List Paragraph"/>
    <w:basedOn w:val="Normln"/>
    <w:uiPriority w:val="34"/>
    <w:qFormat/>
    <w:rsid w:val="00FD7403"/>
    <w:pPr>
      <w:ind w:left="720"/>
      <w:contextualSpacing/>
    </w:pPr>
  </w:style>
  <w:style w:type="paragraph" w:customStyle="1" w:styleId="Default">
    <w:name w:val="Default"/>
    <w:rsid w:val="00D62DA0"/>
    <w:pPr>
      <w:autoSpaceDE w:val="0"/>
      <w:autoSpaceDN w:val="0"/>
      <w:adjustRightInd w:val="0"/>
    </w:pPr>
    <w:rPr>
      <w:rFonts w:cs="Verdana"/>
      <w:color w:val="000000"/>
      <w:sz w:val="24"/>
      <w:szCs w:val="24"/>
    </w:rPr>
  </w:style>
  <w:style w:type="character" w:customStyle="1" w:styleId="Nadpis2Char">
    <w:name w:val="Nadpis 2 Char"/>
    <w:link w:val="Nadpis2"/>
    <w:rsid w:val="009621C1"/>
    <w:rPr>
      <w:rFonts w:ascii="Arial" w:eastAsia="Times New Roman" w:hAnsi="Arial" w:cs="Arial"/>
      <w:b/>
      <w:bCs/>
      <w:i/>
      <w:iCs/>
      <w:sz w:val="28"/>
      <w:szCs w:val="28"/>
    </w:rPr>
  </w:style>
  <w:style w:type="paragraph" w:styleId="Zkladntext">
    <w:name w:val="Body Text"/>
    <w:basedOn w:val="Normln"/>
    <w:link w:val="ZkladntextChar"/>
    <w:rsid w:val="00D86C87"/>
    <w:pPr>
      <w:jc w:val="both"/>
    </w:pPr>
    <w:rPr>
      <w:b/>
      <w:szCs w:val="20"/>
      <w:lang w:eastAsia="cs-CZ"/>
    </w:rPr>
  </w:style>
  <w:style w:type="character" w:customStyle="1" w:styleId="ZkladntextChar">
    <w:name w:val="Základní text Char"/>
    <w:link w:val="Zkladntext"/>
    <w:rsid w:val="00D86C87"/>
    <w:rPr>
      <w:rFonts w:ascii="Times New Roman" w:eastAsia="Times New Roman" w:hAnsi="Times New Roman"/>
      <w:b/>
      <w:szCs w:val="20"/>
      <w:lang w:eastAsia="cs-CZ"/>
    </w:rPr>
  </w:style>
  <w:style w:type="table" w:styleId="Mkatabulky">
    <w:name w:val="Table Grid"/>
    <w:basedOn w:val="Normlntabulka"/>
    <w:rsid w:val="00266F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zev">
    <w:name w:val="Title"/>
    <w:basedOn w:val="Normln"/>
    <w:link w:val="NzevChar"/>
    <w:qFormat/>
    <w:rsid w:val="00D85342"/>
    <w:pPr>
      <w:jc w:val="center"/>
    </w:pPr>
    <w:rPr>
      <w:b/>
      <w:sz w:val="32"/>
      <w:szCs w:val="20"/>
      <w:lang w:eastAsia="cs-CZ"/>
    </w:rPr>
  </w:style>
  <w:style w:type="character" w:customStyle="1" w:styleId="NzevChar">
    <w:name w:val="Název Char"/>
    <w:link w:val="Nzev"/>
    <w:rsid w:val="00D85342"/>
    <w:rPr>
      <w:rFonts w:ascii="Times New Roman" w:eastAsia="Times New Roman" w:hAnsi="Times New Roman"/>
      <w:b/>
      <w:sz w:val="32"/>
      <w:szCs w:val="20"/>
      <w:lang w:eastAsia="cs-CZ"/>
    </w:rPr>
  </w:style>
  <w:style w:type="character" w:customStyle="1" w:styleId="Nadpis3Char">
    <w:name w:val="Nadpis 3 Char"/>
    <w:link w:val="Nadpis3"/>
    <w:rsid w:val="00D85342"/>
    <w:rPr>
      <w:rFonts w:ascii="Cambria" w:eastAsia="Times New Roman" w:hAnsi="Cambria" w:cs="Times New Roman"/>
      <w:b/>
      <w:bCs/>
      <w:color w:val="4F81BD"/>
    </w:rPr>
  </w:style>
  <w:style w:type="character" w:styleId="Siln">
    <w:name w:val="Strong"/>
    <w:uiPriority w:val="22"/>
    <w:qFormat/>
    <w:rsid w:val="00D85342"/>
    <w:rPr>
      <w:b/>
      <w:bCs/>
    </w:rPr>
  </w:style>
  <w:style w:type="character" w:customStyle="1" w:styleId="Nadpis4Char">
    <w:name w:val="Nadpis 4 Char"/>
    <w:link w:val="Nadpis4"/>
    <w:rsid w:val="00D85342"/>
    <w:rPr>
      <w:rFonts w:ascii="Times New Roman" w:eastAsia="Times New Roman" w:hAnsi="Times New Roman"/>
      <w:b/>
      <w:bCs/>
      <w:i/>
      <w:sz w:val="28"/>
      <w:szCs w:val="28"/>
      <w:lang w:eastAsia="cs-CZ"/>
    </w:rPr>
  </w:style>
  <w:style w:type="character" w:customStyle="1" w:styleId="Nadpis5Char">
    <w:name w:val="Nadpis 5 Char"/>
    <w:link w:val="Nadpis5"/>
    <w:rsid w:val="00D85342"/>
    <w:rPr>
      <w:rFonts w:ascii="Times New Roman" w:eastAsia="Times New Roman" w:hAnsi="Times New Roman"/>
      <w:b/>
      <w:bCs/>
      <w:i/>
      <w:iCs/>
      <w:sz w:val="26"/>
      <w:szCs w:val="26"/>
      <w:lang w:eastAsia="cs-CZ"/>
    </w:rPr>
  </w:style>
  <w:style w:type="paragraph" w:styleId="Adresanaoblku">
    <w:name w:val="envelope address"/>
    <w:basedOn w:val="Normln"/>
    <w:rsid w:val="00D85342"/>
    <w:pPr>
      <w:framePr w:w="7920" w:h="1980" w:hRule="exact" w:hSpace="141" w:wrap="auto" w:hAnchor="page" w:xAlign="center" w:yAlign="bottom"/>
      <w:ind w:left="2880"/>
    </w:pPr>
    <w:rPr>
      <w:rFonts w:cs="Arial"/>
      <w:b/>
      <w:lang w:eastAsia="cs-CZ"/>
    </w:rPr>
  </w:style>
  <w:style w:type="paragraph" w:styleId="Zptenadresanaoblku">
    <w:name w:val="envelope return"/>
    <w:basedOn w:val="Normln"/>
    <w:rsid w:val="00D85342"/>
    <w:rPr>
      <w:rFonts w:ascii="Trebuchet MS" w:hAnsi="Trebuchet MS" w:cs="Arial"/>
      <w:sz w:val="16"/>
      <w:szCs w:val="16"/>
      <w:lang w:eastAsia="cs-CZ"/>
      <w14:shadow w14:blurRad="50800" w14:dist="38100" w14:dir="2700000" w14:sx="100000" w14:sy="100000" w14:kx="0" w14:ky="0" w14:algn="tl">
        <w14:srgbClr w14:val="000000">
          <w14:alpha w14:val="60000"/>
        </w14:srgbClr>
      </w14:shadow>
    </w:rPr>
  </w:style>
  <w:style w:type="paragraph" w:customStyle="1" w:styleId="CarCarCharCharCharCharCharChar">
    <w:name w:val="Car Car Char Char Char Char Char Char"/>
    <w:basedOn w:val="Normln"/>
    <w:semiHidden/>
    <w:rsid w:val="00D85342"/>
    <w:pPr>
      <w:spacing w:after="160" w:line="240" w:lineRule="exact"/>
      <w:ind w:left="340"/>
    </w:pPr>
    <w:rPr>
      <w:rFonts w:ascii="Tahoma" w:hAnsi="Tahoma"/>
      <w:sz w:val="20"/>
      <w:szCs w:val="20"/>
      <w:lang w:val="en-US"/>
    </w:rPr>
  </w:style>
  <w:style w:type="paragraph" w:styleId="Zkladntext3">
    <w:name w:val="Body Text 3"/>
    <w:basedOn w:val="Normln"/>
    <w:link w:val="Zkladntext3Char"/>
    <w:rsid w:val="00D85342"/>
    <w:pPr>
      <w:jc w:val="both"/>
    </w:pPr>
    <w:rPr>
      <w:b/>
      <w:bCs/>
      <w:lang w:eastAsia="cs-CZ"/>
    </w:rPr>
  </w:style>
  <w:style w:type="character" w:customStyle="1" w:styleId="Zkladntext3Char">
    <w:name w:val="Základní text 3 Char"/>
    <w:link w:val="Zkladntext3"/>
    <w:rsid w:val="00D85342"/>
    <w:rPr>
      <w:rFonts w:ascii="Times New Roman" w:eastAsia="Times New Roman" w:hAnsi="Times New Roman"/>
      <w:b/>
      <w:bCs/>
      <w:lang w:eastAsia="cs-CZ"/>
    </w:rPr>
  </w:style>
  <w:style w:type="paragraph" w:customStyle="1" w:styleId="Odstavec1">
    <w:name w:val="Odstavec1"/>
    <w:basedOn w:val="Zkladntext"/>
    <w:next w:val="Normln"/>
    <w:rsid w:val="00D85342"/>
    <w:pPr>
      <w:spacing w:before="60" w:after="80" w:line="360" w:lineRule="auto"/>
    </w:pPr>
    <w:rPr>
      <w:b w:val="0"/>
      <w:szCs w:val="24"/>
    </w:rPr>
  </w:style>
  <w:style w:type="paragraph" w:styleId="Zkladntextodsazen">
    <w:name w:val="Body Text Indent"/>
    <w:basedOn w:val="Normln"/>
    <w:link w:val="ZkladntextodsazenChar"/>
    <w:rsid w:val="00D85342"/>
    <w:pPr>
      <w:spacing w:after="120"/>
      <w:ind w:left="283"/>
    </w:pPr>
    <w:rPr>
      <w:i/>
      <w:lang w:eastAsia="cs-CZ"/>
    </w:rPr>
  </w:style>
  <w:style w:type="character" w:customStyle="1" w:styleId="ZkladntextodsazenChar">
    <w:name w:val="Základní text odsazený Char"/>
    <w:link w:val="Zkladntextodsazen"/>
    <w:rsid w:val="00D85342"/>
    <w:rPr>
      <w:rFonts w:ascii="Times New Roman" w:eastAsia="Times New Roman" w:hAnsi="Times New Roman"/>
      <w:i/>
      <w:lang w:eastAsia="cs-CZ"/>
    </w:rPr>
  </w:style>
  <w:style w:type="paragraph" w:styleId="Zkladntext2">
    <w:name w:val="Body Text 2"/>
    <w:basedOn w:val="Normln"/>
    <w:link w:val="Zkladntext2Char"/>
    <w:rsid w:val="00D85342"/>
    <w:pPr>
      <w:spacing w:after="120" w:line="480" w:lineRule="auto"/>
    </w:pPr>
    <w:rPr>
      <w:i/>
      <w:lang w:eastAsia="cs-CZ"/>
    </w:rPr>
  </w:style>
  <w:style w:type="character" w:customStyle="1" w:styleId="Zkladntext2Char">
    <w:name w:val="Základní text 2 Char"/>
    <w:link w:val="Zkladntext2"/>
    <w:rsid w:val="00D85342"/>
    <w:rPr>
      <w:rFonts w:ascii="Times New Roman" w:eastAsia="Times New Roman" w:hAnsi="Times New Roman"/>
      <w:i/>
      <w:lang w:eastAsia="cs-CZ"/>
    </w:rPr>
  </w:style>
  <w:style w:type="paragraph" w:styleId="Textkomente">
    <w:name w:val="annotation text"/>
    <w:aliases w:val="Char Char Char Char Char Char Char Char Char Char Char Char Char Char Char Char Char Char Char Char Char Char, Char Char Char Char Char Char Char Char Char Char Char Char Char Char Char Char, Char Char"/>
    <w:basedOn w:val="Normln"/>
    <w:link w:val="TextkomenteChar"/>
    <w:semiHidden/>
    <w:rsid w:val="00D85342"/>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napToGrid w:val="0"/>
    </w:pPr>
    <w:rPr>
      <w:rFonts w:ascii="Arial" w:hAnsi="Arial" w:cs="Arial"/>
      <w:sz w:val="20"/>
      <w:szCs w:val="20"/>
      <w:lang w:val="fr-FR" w:eastAsia="en-GB"/>
    </w:rPr>
  </w:style>
  <w:style w:type="character" w:customStyle="1" w:styleId="TextkomenteChar">
    <w:name w:val="Text komentáře Char"/>
    <w:aliases w:val="Char Char Char Char Char Char Char Char Char Char Char Char Char Char Char Char Char Char Char Char Char Char Char, Char Char Char Char Char Char Char Char Char Char Char Char Char Char Char Char Char, Char Char Char"/>
    <w:link w:val="Textkomente"/>
    <w:semiHidden/>
    <w:rsid w:val="00D85342"/>
    <w:rPr>
      <w:rFonts w:ascii="Arial" w:eastAsia="Times New Roman" w:hAnsi="Arial" w:cs="Arial"/>
      <w:sz w:val="20"/>
      <w:szCs w:val="20"/>
      <w:lang w:val="fr-FR" w:eastAsia="en-GB"/>
    </w:rPr>
  </w:style>
  <w:style w:type="paragraph" w:customStyle="1" w:styleId="Normal">
    <w:name w:val="[Normal]"/>
    <w:rsid w:val="00D85342"/>
    <w:pPr>
      <w:widowControl w:val="0"/>
      <w:autoSpaceDE w:val="0"/>
      <w:autoSpaceDN w:val="0"/>
      <w:adjustRightInd w:val="0"/>
    </w:pPr>
    <w:rPr>
      <w:rFonts w:ascii="Arial" w:eastAsia="Times New Roman" w:hAnsi="Arial" w:cs="Arial"/>
      <w:sz w:val="24"/>
      <w:szCs w:val="24"/>
      <w:lang w:eastAsia="cs-CZ"/>
    </w:rPr>
  </w:style>
  <w:style w:type="character" w:styleId="slostrnky">
    <w:name w:val="page number"/>
    <w:basedOn w:val="Standardnpsmoodstavce"/>
    <w:rsid w:val="00D85342"/>
  </w:style>
  <w:style w:type="paragraph" w:customStyle="1" w:styleId="Char1">
    <w:name w:val="Char1"/>
    <w:basedOn w:val="Normln"/>
    <w:rsid w:val="00D85342"/>
    <w:pPr>
      <w:spacing w:after="160" w:line="240" w:lineRule="exact"/>
    </w:pPr>
    <w:rPr>
      <w:rFonts w:ascii="Tahoma" w:hAnsi="Tahoma"/>
      <w:sz w:val="20"/>
      <w:szCs w:val="20"/>
      <w:lang w:val="en-US"/>
    </w:rPr>
  </w:style>
  <w:style w:type="paragraph" w:customStyle="1" w:styleId="Normln-odsazen">
    <w:name w:val="Normální - odsazený"/>
    <w:basedOn w:val="Normln"/>
    <w:rsid w:val="00D85342"/>
    <w:pPr>
      <w:spacing w:before="240"/>
      <w:jc w:val="both"/>
    </w:pPr>
    <w:rPr>
      <w:rFonts w:ascii="Arial" w:hAnsi="Arial"/>
      <w:sz w:val="20"/>
      <w:lang w:eastAsia="cs-CZ"/>
    </w:rPr>
  </w:style>
  <w:style w:type="character" w:customStyle="1" w:styleId="google-src-text1">
    <w:name w:val="google-src-text1"/>
    <w:rsid w:val="00D85342"/>
    <w:rPr>
      <w:vanish/>
      <w:webHidden w:val="0"/>
      <w:specVanish w:val="0"/>
    </w:rPr>
  </w:style>
  <w:style w:type="paragraph" w:styleId="Zkladntextodsazen2">
    <w:name w:val="Body Text Indent 2"/>
    <w:basedOn w:val="Normln"/>
    <w:link w:val="Zkladntextodsazen2Char"/>
    <w:rsid w:val="00D85342"/>
    <w:pPr>
      <w:spacing w:after="120" w:line="480" w:lineRule="auto"/>
      <w:ind w:left="283"/>
    </w:pPr>
    <w:rPr>
      <w:szCs w:val="20"/>
      <w:lang w:eastAsia="cs-CZ"/>
    </w:rPr>
  </w:style>
  <w:style w:type="character" w:customStyle="1" w:styleId="Zkladntextodsazen2Char">
    <w:name w:val="Základní text odsazený 2 Char"/>
    <w:link w:val="Zkladntextodsazen2"/>
    <w:rsid w:val="00D85342"/>
    <w:rPr>
      <w:rFonts w:ascii="Times New Roman" w:eastAsia="Times New Roman" w:hAnsi="Times New Roman"/>
      <w:szCs w:val="20"/>
      <w:lang w:eastAsia="cs-CZ"/>
    </w:rPr>
  </w:style>
  <w:style w:type="character" w:styleId="Odkaznakoment">
    <w:name w:val="annotation reference"/>
    <w:semiHidden/>
    <w:rsid w:val="00D85342"/>
    <w:rPr>
      <w:sz w:val="16"/>
      <w:szCs w:val="16"/>
    </w:rPr>
  </w:style>
  <w:style w:type="paragraph" w:styleId="Pedmtkomente">
    <w:name w:val="annotation subject"/>
    <w:basedOn w:val="Textkomente"/>
    <w:next w:val="Textkomente"/>
    <w:link w:val="PedmtkomenteChar"/>
    <w:semiHidden/>
    <w:rsid w:val="00D85342"/>
    <w:pPr>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napToGrid/>
    </w:pPr>
    <w:rPr>
      <w:rFonts w:ascii="Times New Roman" w:hAnsi="Times New Roman" w:cs="Times New Roman"/>
      <w:b/>
      <w:bCs/>
      <w:i/>
      <w:lang w:val="cs-CZ" w:eastAsia="cs-CZ"/>
    </w:rPr>
  </w:style>
  <w:style w:type="character" w:customStyle="1" w:styleId="PedmtkomenteChar">
    <w:name w:val="Předmět komentáře Char"/>
    <w:link w:val="Pedmtkomente"/>
    <w:semiHidden/>
    <w:rsid w:val="00D85342"/>
    <w:rPr>
      <w:rFonts w:ascii="Times New Roman" w:eastAsia="Times New Roman" w:hAnsi="Times New Roman" w:cs="Arial"/>
      <w:b/>
      <w:bCs/>
      <w:i/>
      <w:sz w:val="20"/>
      <w:szCs w:val="20"/>
      <w:lang w:val="fr-FR" w:eastAsia="cs-CZ"/>
    </w:rPr>
  </w:style>
  <w:style w:type="paragraph" w:customStyle="1" w:styleId="msolistparagraph0">
    <w:name w:val="msolistparagraph"/>
    <w:basedOn w:val="Normln"/>
    <w:rsid w:val="00D85342"/>
    <w:pPr>
      <w:ind w:left="720"/>
    </w:pPr>
    <w:rPr>
      <w:lang w:eastAsia="cs-CZ"/>
    </w:rPr>
  </w:style>
  <w:style w:type="paragraph" w:customStyle="1" w:styleId="nadpiszkona">
    <w:name w:val="nadpis zákona"/>
    <w:basedOn w:val="Normln"/>
    <w:next w:val="Normln"/>
    <w:rsid w:val="00D85342"/>
    <w:pPr>
      <w:keepNext/>
      <w:keepLines/>
      <w:spacing w:before="120"/>
      <w:jc w:val="center"/>
      <w:outlineLvl w:val="0"/>
    </w:pPr>
    <w:rPr>
      <w:b/>
      <w:szCs w:val="20"/>
      <w:lang w:eastAsia="cs-CZ"/>
    </w:rPr>
  </w:style>
  <w:style w:type="paragraph" w:customStyle="1" w:styleId="Styl2">
    <w:name w:val="Styl2"/>
    <w:basedOn w:val="Normln"/>
    <w:rsid w:val="00D85342"/>
    <w:pPr>
      <w:keepLines/>
      <w:spacing w:after="240"/>
      <w:ind w:left="680" w:hanging="680"/>
      <w:jc w:val="both"/>
    </w:pPr>
    <w:rPr>
      <w:sz w:val="22"/>
      <w:szCs w:val="20"/>
      <w:lang w:eastAsia="cs-CZ"/>
    </w:rPr>
  </w:style>
  <w:style w:type="character" w:customStyle="1" w:styleId="apple-style-span">
    <w:name w:val="apple-style-span"/>
    <w:basedOn w:val="Standardnpsmoodstavce"/>
    <w:rsid w:val="00D85342"/>
  </w:style>
  <w:style w:type="character" w:styleId="Zdraznn">
    <w:name w:val="Emphasis"/>
    <w:uiPriority w:val="20"/>
    <w:qFormat/>
    <w:rsid w:val="00D85342"/>
    <w:rPr>
      <w:i/>
      <w:iCs/>
    </w:rPr>
  </w:style>
  <w:style w:type="character" w:customStyle="1" w:styleId="apple-converted-space">
    <w:name w:val="apple-converted-space"/>
    <w:basedOn w:val="Standardnpsmoodstavce"/>
    <w:rsid w:val="00D85342"/>
  </w:style>
  <w:style w:type="paragraph" w:customStyle="1" w:styleId="Podtitul1">
    <w:name w:val="Podtitul1"/>
    <w:basedOn w:val="Normln"/>
    <w:rsid w:val="00D85342"/>
    <w:pPr>
      <w:spacing w:before="100" w:beforeAutospacing="1" w:after="100" w:afterAutospacing="1"/>
    </w:pPr>
    <w:rPr>
      <w:lang w:eastAsia="cs-CZ"/>
    </w:rPr>
  </w:style>
  <w:style w:type="paragraph" w:customStyle="1" w:styleId="openingtexthighlighted">
    <w:name w:val="openingtext highlighted"/>
    <w:basedOn w:val="Normln"/>
    <w:rsid w:val="00D85342"/>
    <w:pPr>
      <w:spacing w:before="100" w:beforeAutospacing="1" w:after="100" w:afterAutospacing="1"/>
    </w:pPr>
    <w:rPr>
      <w:lang w:eastAsia="cs-CZ"/>
    </w:rPr>
  </w:style>
  <w:style w:type="paragraph" w:customStyle="1" w:styleId="desc">
    <w:name w:val="desc"/>
    <w:basedOn w:val="Normln"/>
    <w:rsid w:val="00D85342"/>
    <w:pPr>
      <w:spacing w:before="100" w:beforeAutospacing="1" w:after="100" w:afterAutospacing="1"/>
    </w:pPr>
    <w:rPr>
      <w:lang w:eastAsia="cs-CZ"/>
    </w:rPr>
  </w:style>
  <w:style w:type="character" w:customStyle="1" w:styleId="AndreaJzov">
    <w:name w:val="Andrea Jůzová"/>
    <w:semiHidden/>
    <w:rsid w:val="00D85342"/>
    <w:rPr>
      <w:rFonts w:ascii="Arial" w:hAnsi="Arial" w:cs="Arial"/>
      <w:color w:val="auto"/>
      <w:sz w:val="20"/>
      <w:szCs w:val="20"/>
    </w:rPr>
  </w:style>
  <w:style w:type="character" w:customStyle="1" w:styleId="st1">
    <w:name w:val="st1"/>
    <w:basedOn w:val="Standardnpsmoodstavce"/>
    <w:rsid w:val="00D85342"/>
  </w:style>
  <w:style w:type="paragraph" w:customStyle="1" w:styleId="Bezmezer1">
    <w:name w:val="Bez mezer1"/>
    <w:basedOn w:val="Normln"/>
    <w:rsid w:val="00D85342"/>
    <w:rPr>
      <w:rFonts w:ascii="Calibri" w:hAnsi="Calibri"/>
      <w:sz w:val="22"/>
      <w:szCs w:val="22"/>
      <w:lang w:eastAsia="cs-CZ"/>
    </w:rPr>
  </w:style>
  <w:style w:type="paragraph" w:customStyle="1" w:styleId="Text">
    <w:name w:val="Text"/>
    <w:basedOn w:val="Normln"/>
    <w:rsid w:val="00D85342"/>
    <w:rPr>
      <w:noProof/>
      <w:sz w:val="20"/>
      <w:szCs w:val="20"/>
      <w:lang w:eastAsia="cs-CZ"/>
    </w:rPr>
  </w:style>
  <w:style w:type="paragraph" w:customStyle="1" w:styleId="tac">
    <w:name w:val="tac"/>
    <w:basedOn w:val="Normln"/>
    <w:rsid w:val="00D47FBA"/>
    <w:pPr>
      <w:spacing w:before="100" w:beforeAutospacing="1" w:after="100" w:afterAutospacing="1"/>
      <w:jc w:val="center"/>
    </w:pPr>
    <w:rPr>
      <w:lang w:eastAsia="cs-CZ"/>
    </w:rPr>
  </w:style>
  <w:style w:type="paragraph" w:customStyle="1" w:styleId="footnote">
    <w:name w:val="footnote"/>
    <w:basedOn w:val="Normln"/>
    <w:rsid w:val="00A8520A"/>
    <w:pPr>
      <w:spacing w:before="100" w:beforeAutospacing="1" w:after="100" w:afterAutospacing="1"/>
    </w:pPr>
    <w:rPr>
      <w:lang w:eastAsia="cs-CZ"/>
    </w:rPr>
  </w:style>
  <w:style w:type="paragraph" w:customStyle="1" w:styleId="Char10">
    <w:name w:val="Char1"/>
    <w:basedOn w:val="Normln"/>
    <w:rsid w:val="006C34CC"/>
    <w:pPr>
      <w:spacing w:after="160" w:line="240" w:lineRule="exact"/>
    </w:pPr>
    <w:rPr>
      <w:rFonts w:ascii="Tahoma" w:hAnsi="Tahoma"/>
      <w:sz w:val="20"/>
      <w:szCs w:val="20"/>
      <w:lang w:val="en-US"/>
    </w:rPr>
  </w:style>
  <w:style w:type="paragraph" w:customStyle="1" w:styleId="Podtitul2">
    <w:name w:val="Podtitul2"/>
    <w:basedOn w:val="Normln"/>
    <w:rsid w:val="006C34CC"/>
    <w:pPr>
      <w:spacing w:before="100" w:beforeAutospacing="1" w:after="100" w:afterAutospacing="1"/>
    </w:pPr>
    <w:rPr>
      <w:lang w:eastAsia="cs-CZ"/>
    </w:rPr>
  </w:style>
  <w:style w:type="paragraph" w:customStyle="1" w:styleId="Bezmezer2">
    <w:name w:val="Bez mezer2"/>
    <w:basedOn w:val="Normln"/>
    <w:rsid w:val="006C34CC"/>
    <w:rPr>
      <w:rFonts w:ascii="Calibri" w:hAnsi="Calibri"/>
      <w:sz w:val="22"/>
      <w:szCs w:val="22"/>
      <w:lang w:eastAsia="cs-CZ"/>
    </w:rPr>
  </w:style>
  <w:style w:type="paragraph" w:customStyle="1" w:styleId="Senatorowie">
    <w:name w:val="Senatorowie"/>
    <w:basedOn w:val="Normln"/>
    <w:rsid w:val="00953217"/>
    <w:rPr>
      <w:sz w:val="20"/>
      <w:szCs w:val="20"/>
      <w:lang w:val="pl-PL" w:eastAsia="pl-PL"/>
    </w:rPr>
  </w:style>
  <w:style w:type="paragraph" w:styleId="Prosttext">
    <w:name w:val="Plain Text"/>
    <w:basedOn w:val="Normln"/>
    <w:link w:val="ProsttextChar"/>
    <w:uiPriority w:val="99"/>
    <w:unhideWhenUsed/>
    <w:rsid w:val="001311B7"/>
    <w:rPr>
      <w:rFonts w:ascii="Calibri" w:hAnsi="Calibri"/>
      <w:sz w:val="22"/>
      <w:szCs w:val="21"/>
      <w:lang w:eastAsia="cs-CZ"/>
    </w:rPr>
  </w:style>
  <w:style w:type="character" w:customStyle="1" w:styleId="ProsttextChar">
    <w:name w:val="Prostý text Char"/>
    <w:link w:val="Prosttext"/>
    <w:uiPriority w:val="99"/>
    <w:rsid w:val="001311B7"/>
    <w:rPr>
      <w:rFonts w:ascii="Calibri" w:eastAsia="Times New Roman" w:hAnsi="Calibri"/>
      <w:sz w:val="22"/>
      <w:szCs w:val="21"/>
      <w:lang w:eastAsia="cs-CZ"/>
    </w:rPr>
  </w:style>
  <w:style w:type="paragraph" w:styleId="Obsah1">
    <w:name w:val="toc 1"/>
    <w:basedOn w:val="Normln"/>
    <w:next w:val="Normln"/>
    <w:autoRedefine/>
    <w:uiPriority w:val="39"/>
    <w:unhideWhenUsed/>
    <w:rsid w:val="000F3130"/>
    <w:pPr>
      <w:tabs>
        <w:tab w:val="right" w:leader="dot" w:pos="9062"/>
      </w:tabs>
    </w:pPr>
  </w:style>
  <w:style w:type="paragraph" w:styleId="Obsah2">
    <w:name w:val="toc 2"/>
    <w:basedOn w:val="Normln"/>
    <w:next w:val="Normln"/>
    <w:autoRedefine/>
    <w:uiPriority w:val="39"/>
    <w:unhideWhenUsed/>
    <w:rsid w:val="007940C2"/>
    <w:pPr>
      <w:spacing w:after="100"/>
      <w:ind w:left="240"/>
    </w:pPr>
  </w:style>
  <w:style w:type="paragraph" w:customStyle="1" w:styleId="kOMISE">
    <w:name w:val="kOMISE"/>
    <w:basedOn w:val="Normln"/>
    <w:rsid w:val="00B5164C"/>
    <w:pPr>
      <w:spacing w:before="120" w:line="360" w:lineRule="auto"/>
      <w:ind w:firstLine="709"/>
      <w:jc w:val="center"/>
    </w:pPr>
    <w:rPr>
      <w:sz w:val="28"/>
      <w:szCs w:val="28"/>
      <w14:shadow w14:blurRad="50800" w14:dist="38100" w14:dir="2700000" w14:sx="100000" w14:sy="100000" w14:kx="0" w14:ky="0" w14:algn="tl">
        <w14:srgbClr w14:val="000000">
          <w14:alpha w14:val="60000"/>
        </w14:srgbClr>
      </w14:shadow>
    </w:rPr>
  </w:style>
  <w:style w:type="paragraph" w:customStyle="1" w:styleId="tiskova-zprava-p">
    <w:name w:val="tiskova-zprava-p"/>
    <w:basedOn w:val="Normln"/>
    <w:rsid w:val="00141335"/>
    <w:pPr>
      <w:spacing w:before="100" w:beforeAutospacing="1" w:after="100" w:afterAutospacing="1"/>
    </w:pPr>
    <w:rPr>
      <w:lang w:eastAsia="cs-CZ"/>
    </w:rPr>
  </w:style>
  <w:style w:type="paragraph" w:customStyle="1" w:styleId="openingtext">
    <w:name w:val="openingtext"/>
    <w:basedOn w:val="Normln"/>
    <w:rsid w:val="00B8568F"/>
    <w:pPr>
      <w:spacing w:before="100" w:beforeAutospacing="1" w:after="100" w:afterAutospacing="1"/>
    </w:pPr>
    <w:rPr>
      <w:lang w:eastAsia="cs-CZ"/>
    </w:rPr>
  </w:style>
  <w:style w:type="character" w:customStyle="1" w:styleId="apple-tab-span">
    <w:name w:val="apple-tab-span"/>
    <w:rsid w:val="007B53DF"/>
  </w:style>
  <w:style w:type="character" w:customStyle="1" w:styleId="color30">
    <w:name w:val="color_30"/>
    <w:rsid w:val="0074188E"/>
  </w:style>
  <w:style w:type="character" w:customStyle="1" w:styleId="name">
    <w:name w:val="name"/>
    <w:rsid w:val="0074188E"/>
  </w:style>
  <w:style w:type="paragraph" w:customStyle="1" w:styleId="BodyText22">
    <w:name w:val="Body Text 22"/>
    <w:basedOn w:val="Normln"/>
    <w:rsid w:val="00D1298D"/>
    <w:pPr>
      <w:jc w:val="both"/>
    </w:pPr>
    <w:rPr>
      <w:snapToGrid w:val="0"/>
      <w:sz w:val="28"/>
      <w:szCs w:val="20"/>
      <w:lang w:eastAsia="cs-CZ"/>
    </w:rPr>
  </w:style>
  <w:style w:type="paragraph" w:styleId="Obsah3">
    <w:name w:val="toc 3"/>
    <w:basedOn w:val="Normln"/>
    <w:next w:val="Normln"/>
    <w:autoRedefine/>
    <w:uiPriority w:val="39"/>
    <w:unhideWhenUsed/>
    <w:rsid w:val="006E7678"/>
    <w:pPr>
      <w:ind w:left="480"/>
    </w:pPr>
  </w:style>
  <w:style w:type="character" w:customStyle="1" w:styleId="s3">
    <w:name w:val="s3"/>
    <w:rsid w:val="004632FF"/>
  </w:style>
  <w:style w:type="character" w:customStyle="1" w:styleId="s4">
    <w:name w:val="s4"/>
    <w:rsid w:val="004632FF"/>
  </w:style>
  <w:style w:type="character" w:customStyle="1" w:styleId="stenovystupujici1">
    <w:name w:val="stenovystupujici1"/>
    <w:rsid w:val="004632FF"/>
    <w:rPr>
      <w:b/>
      <w:bCs/>
    </w:rPr>
  </w:style>
  <w:style w:type="paragraph" w:customStyle="1" w:styleId="Textparagrafu">
    <w:name w:val="Text paragrafu"/>
    <w:basedOn w:val="Normln"/>
    <w:rsid w:val="004632FF"/>
    <w:pPr>
      <w:spacing w:before="240" w:after="200" w:line="276" w:lineRule="auto"/>
      <w:ind w:firstLine="425"/>
      <w:outlineLvl w:val="5"/>
    </w:pPr>
    <w:rPr>
      <w:rFonts w:ascii="Calibri" w:eastAsia="Calibri" w:hAnsi="Calibri"/>
      <w:sz w:val="22"/>
      <w:szCs w:val="22"/>
    </w:rPr>
  </w:style>
  <w:style w:type="paragraph" w:customStyle="1" w:styleId="Basictext">
    <w:name w:val="Basic text"/>
    <w:basedOn w:val="Normln"/>
    <w:rsid w:val="003B6FF3"/>
    <w:pPr>
      <w:spacing w:after="200"/>
      <w:jc w:val="both"/>
    </w:pPr>
    <w:rPr>
      <w:rFonts w:ascii="Calibri" w:eastAsia="Calibri" w:hAnsi="Calibri"/>
      <w:sz w:val="22"/>
      <w:szCs w:val="22"/>
      <w:lang w:val="en-GB"/>
    </w:rPr>
  </w:style>
  <w:style w:type="paragraph" w:customStyle="1" w:styleId="ManualConsidrant">
    <w:name w:val="Manual Considérant"/>
    <w:basedOn w:val="Normln"/>
    <w:rsid w:val="00E12D24"/>
    <w:pPr>
      <w:spacing w:before="120" w:after="120" w:line="360" w:lineRule="auto"/>
      <w:ind w:left="850" w:hanging="850"/>
    </w:pPr>
    <w:rPr>
      <w:szCs w:val="20"/>
    </w:rPr>
  </w:style>
  <w:style w:type="paragraph" w:customStyle="1" w:styleId="zkladntextodsazen21">
    <w:name w:val="zkladntextodsazen21"/>
    <w:basedOn w:val="Normln"/>
    <w:rsid w:val="00A33185"/>
    <w:pPr>
      <w:spacing w:before="100" w:beforeAutospacing="1" w:after="100" w:afterAutospacing="1"/>
    </w:pPr>
    <w:rPr>
      <w:lang w:eastAsia="cs-CZ"/>
    </w:rPr>
  </w:style>
  <w:style w:type="paragraph" w:styleId="Textpoznpodarou">
    <w:name w:val="footnote text"/>
    <w:basedOn w:val="Normln"/>
    <w:link w:val="TextpoznpodarouChar"/>
    <w:semiHidden/>
    <w:unhideWhenUsed/>
    <w:rsid w:val="003375F0"/>
    <w:rPr>
      <w:sz w:val="20"/>
      <w:szCs w:val="20"/>
      <w:lang w:eastAsia="cs-CZ"/>
    </w:rPr>
  </w:style>
  <w:style w:type="character" w:customStyle="1" w:styleId="TextpoznpodarouChar">
    <w:name w:val="Text pozn. pod čarou Char"/>
    <w:basedOn w:val="Standardnpsmoodstavce"/>
    <w:link w:val="Textpoznpodarou"/>
    <w:semiHidden/>
    <w:rsid w:val="003375F0"/>
    <w:rPr>
      <w:rFonts w:ascii="Times New Roman" w:eastAsia="Times New Roman" w:hAnsi="Times New Roman"/>
      <w:lang w:eastAsia="cs-CZ"/>
    </w:rPr>
  </w:style>
  <w:style w:type="character" w:styleId="Znakapoznpodarou">
    <w:name w:val="footnote reference"/>
    <w:semiHidden/>
    <w:unhideWhenUsed/>
    <w:rsid w:val="003375F0"/>
    <w:rPr>
      <w:vertAlign w:val="superscript"/>
    </w:rPr>
  </w:style>
  <w:style w:type="paragraph" w:customStyle="1" w:styleId="Char11">
    <w:name w:val="Char1"/>
    <w:basedOn w:val="Normln"/>
    <w:rsid w:val="00F61C89"/>
    <w:pPr>
      <w:spacing w:after="160" w:line="240" w:lineRule="exact"/>
    </w:pPr>
    <w:rPr>
      <w:rFonts w:ascii="Tahoma" w:hAnsi="Tahoma"/>
      <w:sz w:val="20"/>
      <w:szCs w:val="20"/>
      <w:lang w:val="en-US"/>
    </w:rPr>
  </w:style>
  <w:style w:type="paragraph" w:customStyle="1" w:styleId="Podtitul3">
    <w:name w:val="Podtitul3"/>
    <w:basedOn w:val="Normln"/>
    <w:rsid w:val="00F61C89"/>
    <w:pPr>
      <w:spacing w:before="100" w:beforeAutospacing="1" w:after="100" w:afterAutospacing="1"/>
    </w:pPr>
    <w:rPr>
      <w:lang w:eastAsia="cs-CZ"/>
    </w:rPr>
  </w:style>
  <w:style w:type="paragraph" w:customStyle="1" w:styleId="Bezmezer3">
    <w:name w:val="Bez mezer3"/>
    <w:basedOn w:val="Normln"/>
    <w:rsid w:val="00F61C89"/>
    <w:rPr>
      <w:rFonts w:ascii="Calibri" w:hAnsi="Calibri"/>
      <w:sz w:val="22"/>
      <w:szCs w:val="22"/>
      <w:lang w:eastAsia="cs-CZ"/>
    </w:rPr>
  </w:style>
  <w:style w:type="character" w:customStyle="1" w:styleId="tituleknadpisu">
    <w:name w:val="titulek nadpisu"/>
    <w:rsid w:val="00F61C89"/>
    <w:rPr>
      <w:b/>
    </w:rPr>
  </w:style>
  <w:style w:type="paragraph" w:customStyle="1" w:styleId="Textodstavce">
    <w:name w:val="Text odstavce"/>
    <w:basedOn w:val="Normln"/>
    <w:link w:val="TextodstavceChar3"/>
    <w:rsid w:val="00F61C89"/>
    <w:pPr>
      <w:numPr>
        <w:numId w:val="1"/>
      </w:numPr>
      <w:tabs>
        <w:tab w:val="left" w:pos="851"/>
      </w:tabs>
      <w:spacing w:before="120" w:after="120"/>
      <w:jc w:val="both"/>
      <w:outlineLvl w:val="6"/>
    </w:pPr>
    <w:rPr>
      <w:rFonts w:eastAsia="Calibri"/>
      <w:szCs w:val="20"/>
      <w:lang w:eastAsia="cs-CZ"/>
    </w:rPr>
  </w:style>
  <w:style w:type="paragraph" w:customStyle="1" w:styleId="Textbodu">
    <w:name w:val="Text bodu"/>
    <w:basedOn w:val="Normln"/>
    <w:rsid w:val="00F61C89"/>
    <w:pPr>
      <w:numPr>
        <w:ilvl w:val="2"/>
        <w:numId w:val="1"/>
      </w:numPr>
      <w:jc w:val="both"/>
      <w:outlineLvl w:val="8"/>
    </w:pPr>
    <w:rPr>
      <w:rFonts w:eastAsia="Calibri"/>
      <w:szCs w:val="20"/>
      <w:lang w:eastAsia="cs-CZ"/>
    </w:rPr>
  </w:style>
  <w:style w:type="paragraph" w:customStyle="1" w:styleId="Textpsmene">
    <w:name w:val="Text písmene"/>
    <w:basedOn w:val="Normln"/>
    <w:rsid w:val="00F61C89"/>
    <w:pPr>
      <w:numPr>
        <w:ilvl w:val="1"/>
        <w:numId w:val="1"/>
      </w:numPr>
      <w:jc w:val="both"/>
      <w:outlineLvl w:val="7"/>
    </w:pPr>
    <w:rPr>
      <w:rFonts w:eastAsia="Calibri"/>
      <w:szCs w:val="20"/>
      <w:lang w:eastAsia="cs-CZ"/>
    </w:rPr>
  </w:style>
  <w:style w:type="character" w:customStyle="1" w:styleId="TextodstavceChar3">
    <w:name w:val="Text odstavce Char3"/>
    <w:link w:val="Textodstavce"/>
    <w:locked/>
    <w:rsid w:val="00F61C89"/>
    <w:rPr>
      <w:rFonts w:ascii="Times New Roman" w:hAnsi="Times New Roman"/>
      <w:sz w:val="24"/>
      <w:lang w:eastAsia="cs-CZ"/>
    </w:rPr>
  </w:style>
  <w:style w:type="character" w:customStyle="1" w:styleId="xbe">
    <w:name w:val="_xbe"/>
    <w:rsid w:val="00F61C89"/>
  </w:style>
  <w:style w:type="character" w:customStyle="1" w:styleId="gmail-m-2885280448715607618gmail-s1">
    <w:name w:val="gmail-m_-2885280448715607618gmail-s1"/>
    <w:rsid w:val="00F61C89"/>
  </w:style>
  <w:style w:type="paragraph" w:customStyle="1" w:styleId="p6">
    <w:name w:val="p6"/>
    <w:basedOn w:val="Normln"/>
    <w:rsid w:val="001904F1"/>
    <w:pPr>
      <w:spacing w:before="120" w:after="120"/>
      <w:jc w:val="center"/>
    </w:pPr>
    <w:rPr>
      <w:rFonts w:eastAsiaTheme="minorHAnsi"/>
      <w:lang w:eastAsia="cs-CZ"/>
    </w:rPr>
  </w:style>
  <w:style w:type="character" w:customStyle="1" w:styleId="s21">
    <w:name w:val="s21"/>
    <w:basedOn w:val="Standardnpsmoodstavce"/>
    <w:rsid w:val="001904F1"/>
    <w:rPr>
      <w:b/>
      <w:bCs/>
    </w:rPr>
  </w:style>
  <w:style w:type="paragraph" w:customStyle="1" w:styleId="stenotitul">
    <w:name w:val="stenotitul"/>
    <w:basedOn w:val="Normln"/>
    <w:rsid w:val="006D2AEA"/>
    <w:pPr>
      <w:spacing w:before="100" w:beforeAutospacing="1" w:after="100" w:afterAutospacing="1" w:line="480" w:lineRule="auto"/>
      <w:jc w:val="center"/>
    </w:pPr>
    <w:rPr>
      <w:b/>
      <w:bCs/>
      <w:color w:val="000000"/>
      <w:lang w:eastAsia="cs-CZ"/>
    </w:rPr>
  </w:style>
  <w:style w:type="paragraph" w:customStyle="1" w:styleId="Char12">
    <w:name w:val="Char1"/>
    <w:basedOn w:val="Normln"/>
    <w:rsid w:val="00D5495C"/>
    <w:pPr>
      <w:spacing w:after="160" w:line="240" w:lineRule="exact"/>
    </w:pPr>
    <w:rPr>
      <w:rFonts w:ascii="Tahoma" w:hAnsi="Tahoma"/>
      <w:sz w:val="20"/>
      <w:szCs w:val="20"/>
      <w:lang w:val="en-US"/>
    </w:rPr>
  </w:style>
  <w:style w:type="paragraph" w:customStyle="1" w:styleId="Podnadpis1">
    <w:name w:val="Podnadpis1"/>
    <w:basedOn w:val="Normln"/>
    <w:rsid w:val="00D5495C"/>
    <w:pPr>
      <w:spacing w:before="100" w:beforeAutospacing="1" w:after="100" w:afterAutospacing="1"/>
    </w:pPr>
    <w:rPr>
      <w:lang w:eastAsia="cs-CZ"/>
    </w:rPr>
  </w:style>
  <w:style w:type="paragraph" w:customStyle="1" w:styleId="Bezmezer4">
    <w:name w:val="Bez mezer4"/>
    <w:basedOn w:val="Normln"/>
    <w:rsid w:val="00D5495C"/>
    <w:rPr>
      <w:rFonts w:ascii="Calibri" w:hAnsi="Calibri"/>
      <w:sz w:val="22"/>
      <w:szCs w:val="22"/>
      <w:lang w:eastAsia="cs-CZ"/>
    </w:rPr>
  </w:style>
  <w:style w:type="paragraph" w:styleId="Seznamsodrkami">
    <w:name w:val="List Bullet"/>
    <w:basedOn w:val="Normln"/>
    <w:rsid w:val="00D5495C"/>
    <w:pPr>
      <w:numPr>
        <w:numId w:val="2"/>
      </w:numPr>
      <w:contextualSpacing/>
    </w:pPr>
    <w:rPr>
      <w:i/>
      <w:lang w:eastAsia="cs-CZ"/>
    </w:rPr>
  </w:style>
  <w:style w:type="paragraph" w:styleId="Rozloendokumentu">
    <w:name w:val="Document Map"/>
    <w:basedOn w:val="Normln"/>
    <w:link w:val="RozloendokumentuChar"/>
    <w:semiHidden/>
    <w:rsid w:val="006B0068"/>
    <w:pPr>
      <w:shd w:val="clear" w:color="auto" w:fill="000080"/>
    </w:pPr>
    <w:rPr>
      <w:rFonts w:ascii="Tahoma" w:hAnsi="Tahoma" w:cs="Tahoma"/>
      <w:sz w:val="20"/>
      <w:szCs w:val="20"/>
    </w:rPr>
  </w:style>
  <w:style w:type="character" w:customStyle="1" w:styleId="RozloendokumentuChar">
    <w:name w:val="Rozložení dokumentu Char"/>
    <w:basedOn w:val="Standardnpsmoodstavce"/>
    <w:link w:val="Rozloendokumentu"/>
    <w:semiHidden/>
    <w:rsid w:val="006B0068"/>
    <w:rPr>
      <w:rFonts w:ascii="Tahoma" w:eastAsia="Times New Roman" w:hAnsi="Tahoma" w:cs="Tahoma"/>
      <w:shd w:val="clear" w:color="auto" w:fill="000080"/>
    </w:rPr>
  </w:style>
  <w:style w:type="character" w:customStyle="1" w:styleId="normln0">
    <w:name w:val="normln"/>
    <w:rsid w:val="00A1781B"/>
    <w:rPr>
      <w:rFonts w:ascii="Verdana" w:hAnsi="Verdana" w:hint="default"/>
      <w:sz w:val="24"/>
      <w:szCs w:val="24"/>
    </w:rPr>
  </w:style>
  <w:style w:type="paragraph" w:customStyle="1" w:styleId="Vronzprvanadpis">
    <w:name w:val="Výroční zpráva nadpis"/>
    <w:basedOn w:val="Nadpis1"/>
    <w:autoRedefine/>
    <w:qFormat/>
    <w:rsid w:val="00CC07DE"/>
  </w:style>
  <w:style w:type="paragraph" w:customStyle="1" w:styleId="p3">
    <w:name w:val="p3"/>
    <w:basedOn w:val="Normln"/>
    <w:rsid w:val="00002E9A"/>
    <w:pPr>
      <w:spacing w:before="100" w:beforeAutospacing="1" w:after="199"/>
      <w:jc w:val="both"/>
    </w:pPr>
    <w:rPr>
      <w:sz w:val="22"/>
      <w:szCs w:val="22"/>
      <w:lang w:eastAsia="cs-CZ"/>
    </w:rPr>
  </w:style>
  <w:style w:type="character" w:customStyle="1" w:styleId="note">
    <w:name w:val="note"/>
    <w:basedOn w:val="Standardnpsmoodstavce"/>
    <w:rsid w:val="00AE060D"/>
  </w:style>
  <w:style w:type="character" w:customStyle="1" w:styleId="session">
    <w:name w:val="session"/>
    <w:basedOn w:val="Standardnpsmoodstavce"/>
    <w:rsid w:val="00AE060D"/>
  </w:style>
  <w:style w:type="character" w:customStyle="1" w:styleId="Datum1">
    <w:name w:val="Datum1"/>
    <w:basedOn w:val="Standardnpsmoodstavce"/>
    <w:rsid w:val="00AE060D"/>
  </w:style>
  <w:style w:type="paragraph" w:customStyle="1" w:styleId="stenotisk">
    <w:name w:val="stenotisk"/>
    <w:basedOn w:val="Normln"/>
    <w:rsid w:val="00C145EB"/>
    <w:pPr>
      <w:spacing w:before="100" w:beforeAutospacing="1" w:after="100" w:afterAutospacing="1"/>
    </w:pPr>
    <w:rPr>
      <w:lang w:eastAsia="cs-CZ"/>
    </w:rPr>
  </w:style>
  <w:style w:type="paragraph" w:customStyle="1" w:styleId="PS-hlavika1">
    <w:name w:val="PS-hlavička 1"/>
    <w:basedOn w:val="Normln"/>
    <w:next w:val="Bezmezer"/>
    <w:qFormat/>
    <w:rsid w:val="005B6886"/>
    <w:pPr>
      <w:jc w:val="center"/>
    </w:pPr>
    <w:rPr>
      <w:rFonts w:eastAsia="Calibri"/>
      <w:b/>
      <w:i/>
      <w:szCs w:val="22"/>
    </w:rPr>
  </w:style>
  <w:style w:type="paragraph" w:customStyle="1" w:styleId="PS-hlavika2">
    <w:name w:val="PS-hlavička 2"/>
    <w:basedOn w:val="Normln"/>
    <w:next w:val="PS-hlavika1"/>
    <w:qFormat/>
    <w:rsid w:val="005B6886"/>
    <w:pPr>
      <w:jc w:val="center"/>
    </w:pPr>
    <w:rPr>
      <w:rFonts w:eastAsia="Calibri"/>
      <w:b/>
      <w:i/>
      <w:caps/>
      <w:sz w:val="36"/>
      <w:szCs w:val="22"/>
    </w:rPr>
  </w:style>
  <w:style w:type="paragraph" w:customStyle="1" w:styleId="PS-slousnesen">
    <w:name w:val="PS-číslo usnesení"/>
    <w:basedOn w:val="Normln"/>
    <w:next w:val="Bezmezer"/>
    <w:qFormat/>
    <w:rsid w:val="005B6886"/>
    <w:pPr>
      <w:spacing w:before="360" w:after="360"/>
      <w:jc w:val="center"/>
    </w:pPr>
    <w:rPr>
      <w:rFonts w:eastAsia="Calibri"/>
      <w:b/>
      <w:i/>
      <w:szCs w:val="22"/>
    </w:rPr>
  </w:style>
  <w:style w:type="paragraph" w:customStyle="1" w:styleId="PS-hlavika3">
    <w:name w:val="PS-hlavička 3"/>
    <w:basedOn w:val="Normln"/>
    <w:next w:val="PS-hlavika1"/>
    <w:qFormat/>
    <w:rsid w:val="005B6886"/>
    <w:pPr>
      <w:jc w:val="center"/>
    </w:pPr>
    <w:rPr>
      <w:rFonts w:eastAsia="Calibri"/>
      <w:b/>
      <w:i/>
      <w:caps/>
      <w:sz w:val="32"/>
      <w:szCs w:val="22"/>
    </w:rPr>
  </w:style>
  <w:style w:type="paragraph" w:customStyle="1" w:styleId="PS-pedmtusnesen">
    <w:name w:val="PS-předmět usnesení"/>
    <w:basedOn w:val="Normln"/>
    <w:next w:val="Normln"/>
    <w:qFormat/>
    <w:rsid w:val="005B6886"/>
    <w:pPr>
      <w:pBdr>
        <w:bottom w:val="single" w:sz="4" w:space="12" w:color="auto"/>
      </w:pBdr>
      <w:spacing w:before="600" w:after="400"/>
      <w:jc w:val="both"/>
    </w:pPr>
    <w:rPr>
      <w:rFonts w:eastAsia="Calibri"/>
      <w:szCs w:val="22"/>
    </w:rPr>
  </w:style>
  <w:style w:type="paragraph" w:customStyle="1" w:styleId="Body">
    <w:name w:val="Body"/>
    <w:rsid w:val="00ED5EBF"/>
    <w:pPr>
      <w:pBdr>
        <w:top w:val="nil"/>
        <w:left w:val="nil"/>
        <w:bottom w:val="nil"/>
        <w:right w:val="nil"/>
        <w:between w:val="nil"/>
        <w:bar w:val="nil"/>
      </w:pBdr>
    </w:pPr>
    <w:rPr>
      <w:rFonts w:ascii="Helvetica Neue" w:eastAsia="Helvetica Neue" w:hAnsi="Helvetica Neue" w:cs="Helvetica Neue"/>
      <w:color w:val="000000"/>
      <w:sz w:val="22"/>
      <w:szCs w:val="22"/>
      <w:bdr w:val="nil"/>
      <w:lang w:eastAsia="cs-CZ"/>
    </w:rPr>
  </w:style>
  <w:style w:type="paragraph" w:customStyle="1" w:styleId="m-7463323138722190939msolistparagraph">
    <w:name w:val="m_-7463323138722190939msolistparagraph"/>
    <w:basedOn w:val="Normln"/>
    <w:rsid w:val="00983DD7"/>
    <w:pPr>
      <w:spacing w:before="100" w:beforeAutospacing="1" w:after="100" w:afterAutospacing="1"/>
    </w:pPr>
    <w:rPr>
      <w:lang w:eastAsia="cs-CZ"/>
    </w:rPr>
  </w:style>
  <w:style w:type="paragraph" w:customStyle="1" w:styleId="Char13">
    <w:name w:val="Char1"/>
    <w:basedOn w:val="Normln"/>
    <w:rsid w:val="00C163BA"/>
    <w:pPr>
      <w:spacing w:after="160" w:line="240" w:lineRule="exact"/>
    </w:pPr>
    <w:rPr>
      <w:rFonts w:ascii="Tahoma" w:hAnsi="Tahoma"/>
      <w:sz w:val="20"/>
      <w:szCs w:val="20"/>
      <w:lang w:val="en-US"/>
    </w:rPr>
  </w:style>
  <w:style w:type="paragraph" w:customStyle="1" w:styleId="a">
    <w:uiPriority w:val="20"/>
    <w:qFormat/>
    <w:rsid w:val="00C163BA"/>
    <w:rPr>
      <w:rFonts w:ascii="Times New Roman" w:eastAsia="Times New Roman" w:hAnsi="Times New Roman"/>
      <w:sz w:val="24"/>
      <w:szCs w:val="24"/>
    </w:rPr>
  </w:style>
  <w:style w:type="paragraph" w:customStyle="1" w:styleId="Podnadpis2">
    <w:name w:val="Podnadpis2"/>
    <w:basedOn w:val="Normln"/>
    <w:rsid w:val="00C163BA"/>
    <w:pPr>
      <w:spacing w:before="100" w:beforeAutospacing="1" w:after="100" w:afterAutospacing="1"/>
    </w:pPr>
    <w:rPr>
      <w:lang w:eastAsia="cs-CZ"/>
    </w:rPr>
  </w:style>
  <w:style w:type="paragraph" w:customStyle="1" w:styleId="Bezmezer5">
    <w:name w:val="Bez mezer5"/>
    <w:basedOn w:val="Normln"/>
    <w:rsid w:val="00C163BA"/>
    <w:rPr>
      <w:rFonts w:ascii="Calibri" w:hAnsi="Calibri"/>
      <w:sz w:val="22"/>
      <w:szCs w:val="22"/>
      <w:lang w:eastAsia="cs-CZ"/>
    </w:rPr>
  </w:style>
  <w:style w:type="paragraph" w:customStyle="1" w:styleId="Minuty">
    <w:name w:val="Minuty"/>
    <w:basedOn w:val="Normln"/>
    <w:link w:val="MinutyChar"/>
    <w:qFormat/>
    <w:rsid w:val="00C163BA"/>
    <w:pPr>
      <w:spacing w:before="240"/>
      <w:ind w:left="1418" w:hanging="1418"/>
      <w:jc w:val="both"/>
    </w:pPr>
    <w:rPr>
      <w:rFonts w:ascii="Verdana" w:hAnsi="Verdana"/>
      <w:sz w:val="28"/>
    </w:rPr>
  </w:style>
  <w:style w:type="character" w:customStyle="1" w:styleId="MinutyChar">
    <w:name w:val="Minuty Char"/>
    <w:link w:val="Minuty"/>
    <w:rsid w:val="00C163BA"/>
    <w:rPr>
      <w:rFonts w:eastAsia="Times New Roman"/>
      <w:sz w:val="28"/>
      <w:szCs w:val="24"/>
    </w:rPr>
  </w:style>
  <w:style w:type="character" w:customStyle="1" w:styleId="normaltextrun">
    <w:name w:val="normaltextrun"/>
    <w:basedOn w:val="Standardnpsmoodstavce"/>
    <w:rsid w:val="00915715"/>
  </w:style>
  <w:style w:type="character" w:customStyle="1" w:styleId="s2">
    <w:name w:val="s2"/>
    <w:rsid w:val="00746BFB"/>
  </w:style>
  <w:style w:type="paragraph" w:customStyle="1" w:styleId="TextA">
    <w:name w:val="Text A"/>
    <w:rsid w:val="002D29CE"/>
    <w:pPr>
      <w:pBdr>
        <w:top w:val="nil"/>
        <w:left w:val="nil"/>
        <w:bottom w:val="nil"/>
        <w:right w:val="nil"/>
        <w:between w:val="nil"/>
        <w:bar w:val="nil"/>
      </w:pBdr>
    </w:pPr>
    <w:rPr>
      <w:rFonts w:ascii="Helvetica Neue" w:eastAsia="Arial Unicode MS" w:hAnsi="Helvetica Neue" w:cs="Arial Unicode MS"/>
      <w:color w:val="000000"/>
      <w:sz w:val="22"/>
      <w:szCs w:val="22"/>
      <w:u w:color="000000"/>
      <w:bdr w:val="nil"/>
      <w:lang w:eastAsia="cs-CZ"/>
    </w:rPr>
  </w:style>
  <w:style w:type="paragraph" w:customStyle="1" w:styleId="Char14">
    <w:name w:val="Char1"/>
    <w:basedOn w:val="Normln"/>
    <w:rsid w:val="009B5451"/>
    <w:pPr>
      <w:spacing w:after="160" w:line="240" w:lineRule="exact"/>
    </w:pPr>
    <w:rPr>
      <w:rFonts w:ascii="Tahoma" w:hAnsi="Tahoma"/>
      <w:sz w:val="20"/>
      <w:szCs w:val="20"/>
      <w:lang w:val="en-US"/>
    </w:rPr>
  </w:style>
  <w:style w:type="paragraph" w:customStyle="1" w:styleId="a0">
    <w:uiPriority w:val="20"/>
    <w:qFormat/>
    <w:rsid w:val="009B5451"/>
    <w:rPr>
      <w:rFonts w:ascii="Times New Roman" w:eastAsia="Times New Roman" w:hAnsi="Times New Roman"/>
      <w:sz w:val="24"/>
      <w:szCs w:val="24"/>
    </w:rPr>
  </w:style>
  <w:style w:type="paragraph" w:customStyle="1" w:styleId="Podnadpis3">
    <w:name w:val="Podnadpis3"/>
    <w:basedOn w:val="Normln"/>
    <w:rsid w:val="009B5451"/>
    <w:pPr>
      <w:spacing w:before="100" w:beforeAutospacing="1" w:after="100" w:afterAutospacing="1"/>
    </w:pPr>
    <w:rPr>
      <w:lang w:eastAsia="cs-CZ"/>
    </w:rPr>
  </w:style>
  <w:style w:type="paragraph" w:customStyle="1" w:styleId="Bezmezer6">
    <w:name w:val="Bez mezer6"/>
    <w:basedOn w:val="Normln"/>
    <w:rsid w:val="009B5451"/>
    <w:rPr>
      <w:rFonts w:ascii="Calibri" w:hAnsi="Calibri"/>
      <w:sz w:val="22"/>
      <w:szCs w:val="22"/>
      <w:lang w:eastAsia="cs-CZ"/>
    </w:rPr>
  </w:style>
  <w:style w:type="character" w:customStyle="1" w:styleId="pozvanka">
    <w:name w:val="pozvanka"/>
    <w:basedOn w:val="Standardnpsmoodstavce"/>
    <w:rsid w:val="00806B3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823581">
      <w:bodyDiv w:val="1"/>
      <w:marLeft w:val="0"/>
      <w:marRight w:val="0"/>
      <w:marTop w:val="0"/>
      <w:marBottom w:val="0"/>
      <w:divBdr>
        <w:top w:val="none" w:sz="0" w:space="0" w:color="auto"/>
        <w:left w:val="none" w:sz="0" w:space="0" w:color="auto"/>
        <w:bottom w:val="none" w:sz="0" w:space="0" w:color="auto"/>
        <w:right w:val="none" w:sz="0" w:space="0" w:color="auto"/>
      </w:divBdr>
    </w:div>
    <w:div w:id="8145844">
      <w:bodyDiv w:val="1"/>
      <w:marLeft w:val="0"/>
      <w:marRight w:val="0"/>
      <w:marTop w:val="0"/>
      <w:marBottom w:val="0"/>
      <w:divBdr>
        <w:top w:val="none" w:sz="0" w:space="0" w:color="auto"/>
        <w:left w:val="none" w:sz="0" w:space="0" w:color="auto"/>
        <w:bottom w:val="none" w:sz="0" w:space="0" w:color="auto"/>
        <w:right w:val="none" w:sz="0" w:space="0" w:color="auto"/>
      </w:divBdr>
      <w:divsChild>
        <w:div w:id="1577125418">
          <w:marLeft w:val="0"/>
          <w:marRight w:val="0"/>
          <w:marTop w:val="0"/>
          <w:marBottom w:val="0"/>
          <w:divBdr>
            <w:top w:val="none" w:sz="0" w:space="0" w:color="auto"/>
            <w:left w:val="none" w:sz="0" w:space="0" w:color="auto"/>
            <w:bottom w:val="none" w:sz="0" w:space="0" w:color="auto"/>
            <w:right w:val="none" w:sz="0" w:space="0" w:color="auto"/>
          </w:divBdr>
          <w:divsChild>
            <w:div w:id="2033218494">
              <w:marLeft w:val="0"/>
              <w:marRight w:val="0"/>
              <w:marTop w:val="0"/>
              <w:marBottom w:val="0"/>
              <w:divBdr>
                <w:top w:val="none" w:sz="0" w:space="0" w:color="auto"/>
                <w:left w:val="none" w:sz="0" w:space="0" w:color="auto"/>
                <w:bottom w:val="none" w:sz="0" w:space="0" w:color="auto"/>
                <w:right w:val="none" w:sz="0" w:space="0" w:color="auto"/>
              </w:divBdr>
              <w:divsChild>
                <w:div w:id="1491481673">
                  <w:marLeft w:val="0"/>
                  <w:marRight w:val="0"/>
                  <w:marTop w:val="0"/>
                  <w:marBottom w:val="0"/>
                  <w:divBdr>
                    <w:top w:val="none" w:sz="0" w:space="0" w:color="auto"/>
                    <w:left w:val="none" w:sz="0" w:space="0" w:color="auto"/>
                    <w:bottom w:val="none" w:sz="0" w:space="0" w:color="auto"/>
                    <w:right w:val="none" w:sz="0" w:space="0" w:color="auto"/>
                  </w:divBdr>
                  <w:divsChild>
                    <w:div w:id="875851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96300">
      <w:bodyDiv w:val="1"/>
      <w:marLeft w:val="0"/>
      <w:marRight w:val="0"/>
      <w:marTop w:val="0"/>
      <w:marBottom w:val="0"/>
      <w:divBdr>
        <w:top w:val="none" w:sz="0" w:space="0" w:color="auto"/>
        <w:left w:val="none" w:sz="0" w:space="0" w:color="auto"/>
        <w:bottom w:val="none" w:sz="0" w:space="0" w:color="auto"/>
        <w:right w:val="none" w:sz="0" w:space="0" w:color="auto"/>
      </w:divBdr>
      <w:divsChild>
        <w:div w:id="597298807">
          <w:marLeft w:val="0"/>
          <w:marRight w:val="0"/>
          <w:marTop w:val="0"/>
          <w:marBottom w:val="0"/>
          <w:divBdr>
            <w:top w:val="none" w:sz="0" w:space="0" w:color="auto"/>
            <w:left w:val="none" w:sz="0" w:space="0" w:color="auto"/>
            <w:bottom w:val="none" w:sz="0" w:space="0" w:color="auto"/>
            <w:right w:val="none" w:sz="0" w:space="0" w:color="auto"/>
          </w:divBdr>
          <w:divsChild>
            <w:div w:id="1878657486">
              <w:marLeft w:val="0"/>
              <w:marRight w:val="0"/>
              <w:marTop w:val="0"/>
              <w:marBottom w:val="0"/>
              <w:divBdr>
                <w:top w:val="none" w:sz="0" w:space="0" w:color="auto"/>
                <w:left w:val="none" w:sz="0" w:space="0" w:color="auto"/>
                <w:bottom w:val="none" w:sz="0" w:space="0" w:color="auto"/>
                <w:right w:val="none" w:sz="0" w:space="0" w:color="auto"/>
              </w:divBdr>
              <w:divsChild>
                <w:div w:id="259533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01177">
      <w:bodyDiv w:val="1"/>
      <w:marLeft w:val="0"/>
      <w:marRight w:val="0"/>
      <w:marTop w:val="0"/>
      <w:marBottom w:val="0"/>
      <w:divBdr>
        <w:top w:val="none" w:sz="0" w:space="0" w:color="auto"/>
        <w:left w:val="none" w:sz="0" w:space="0" w:color="auto"/>
        <w:bottom w:val="none" w:sz="0" w:space="0" w:color="auto"/>
        <w:right w:val="none" w:sz="0" w:space="0" w:color="auto"/>
      </w:divBdr>
      <w:divsChild>
        <w:div w:id="1321620319">
          <w:marLeft w:val="0"/>
          <w:marRight w:val="0"/>
          <w:marTop w:val="0"/>
          <w:marBottom w:val="600"/>
          <w:divBdr>
            <w:top w:val="none" w:sz="0" w:space="0" w:color="auto"/>
            <w:left w:val="none" w:sz="0" w:space="0" w:color="auto"/>
            <w:bottom w:val="none" w:sz="0" w:space="0" w:color="auto"/>
            <w:right w:val="none" w:sz="0" w:space="0" w:color="auto"/>
          </w:divBdr>
        </w:div>
      </w:divsChild>
    </w:div>
    <w:div w:id="23603450">
      <w:bodyDiv w:val="1"/>
      <w:marLeft w:val="0"/>
      <w:marRight w:val="0"/>
      <w:marTop w:val="0"/>
      <w:marBottom w:val="0"/>
      <w:divBdr>
        <w:top w:val="none" w:sz="0" w:space="0" w:color="auto"/>
        <w:left w:val="none" w:sz="0" w:space="0" w:color="auto"/>
        <w:bottom w:val="none" w:sz="0" w:space="0" w:color="auto"/>
        <w:right w:val="none" w:sz="0" w:space="0" w:color="auto"/>
      </w:divBdr>
      <w:divsChild>
        <w:div w:id="1106077183">
          <w:marLeft w:val="0"/>
          <w:marRight w:val="0"/>
          <w:marTop w:val="0"/>
          <w:marBottom w:val="600"/>
          <w:divBdr>
            <w:top w:val="none" w:sz="0" w:space="0" w:color="auto"/>
            <w:left w:val="none" w:sz="0" w:space="0" w:color="auto"/>
            <w:bottom w:val="none" w:sz="0" w:space="0" w:color="auto"/>
            <w:right w:val="none" w:sz="0" w:space="0" w:color="auto"/>
          </w:divBdr>
        </w:div>
      </w:divsChild>
    </w:div>
    <w:div w:id="28453402">
      <w:bodyDiv w:val="1"/>
      <w:marLeft w:val="0"/>
      <w:marRight w:val="0"/>
      <w:marTop w:val="0"/>
      <w:marBottom w:val="0"/>
      <w:divBdr>
        <w:top w:val="none" w:sz="0" w:space="0" w:color="auto"/>
        <w:left w:val="none" w:sz="0" w:space="0" w:color="auto"/>
        <w:bottom w:val="none" w:sz="0" w:space="0" w:color="auto"/>
        <w:right w:val="none" w:sz="0" w:space="0" w:color="auto"/>
      </w:divBdr>
    </w:div>
    <w:div w:id="71202819">
      <w:bodyDiv w:val="1"/>
      <w:marLeft w:val="0"/>
      <w:marRight w:val="0"/>
      <w:marTop w:val="0"/>
      <w:marBottom w:val="0"/>
      <w:divBdr>
        <w:top w:val="none" w:sz="0" w:space="0" w:color="auto"/>
        <w:left w:val="none" w:sz="0" w:space="0" w:color="auto"/>
        <w:bottom w:val="none" w:sz="0" w:space="0" w:color="auto"/>
        <w:right w:val="none" w:sz="0" w:space="0" w:color="auto"/>
      </w:divBdr>
      <w:divsChild>
        <w:div w:id="718166676">
          <w:marLeft w:val="0"/>
          <w:marRight w:val="0"/>
          <w:marTop w:val="0"/>
          <w:marBottom w:val="600"/>
          <w:divBdr>
            <w:top w:val="none" w:sz="0" w:space="0" w:color="auto"/>
            <w:left w:val="none" w:sz="0" w:space="0" w:color="auto"/>
            <w:bottom w:val="none" w:sz="0" w:space="0" w:color="auto"/>
            <w:right w:val="none" w:sz="0" w:space="0" w:color="auto"/>
          </w:divBdr>
        </w:div>
      </w:divsChild>
    </w:div>
    <w:div w:id="86311860">
      <w:bodyDiv w:val="1"/>
      <w:marLeft w:val="0"/>
      <w:marRight w:val="0"/>
      <w:marTop w:val="0"/>
      <w:marBottom w:val="0"/>
      <w:divBdr>
        <w:top w:val="none" w:sz="0" w:space="0" w:color="auto"/>
        <w:left w:val="none" w:sz="0" w:space="0" w:color="auto"/>
        <w:bottom w:val="none" w:sz="0" w:space="0" w:color="auto"/>
        <w:right w:val="none" w:sz="0" w:space="0" w:color="auto"/>
      </w:divBdr>
    </w:div>
    <w:div w:id="92559317">
      <w:bodyDiv w:val="1"/>
      <w:marLeft w:val="0"/>
      <w:marRight w:val="0"/>
      <w:marTop w:val="0"/>
      <w:marBottom w:val="0"/>
      <w:divBdr>
        <w:top w:val="none" w:sz="0" w:space="0" w:color="auto"/>
        <w:left w:val="none" w:sz="0" w:space="0" w:color="auto"/>
        <w:bottom w:val="none" w:sz="0" w:space="0" w:color="auto"/>
        <w:right w:val="none" w:sz="0" w:space="0" w:color="auto"/>
      </w:divBdr>
      <w:divsChild>
        <w:div w:id="1631743361">
          <w:marLeft w:val="0"/>
          <w:marRight w:val="0"/>
          <w:marTop w:val="0"/>
          <w:marBottom w:val="600"/>
          <w:divBdr>
            <w:top w:val="none" w:sz="0" w:space="0" w:color="auto"/>
            <w:left w:val="none" w:sz="0" w:space="0" w:color="auto"/>
            <w:bottom w:val="none" w:sz="0" w:space="0" w:color="auto"/>
            <w:right w:val="none" w:sz="0" w:space="0" w:color="auto"/>
          </w:divBdr>
        </w:div>
      </w:divsChild>
    </w:div>
    <w:div w:id="106973809">
      <w:bodyDiv w:val="1"/>
      <w:marLeft w:val="0"/>
      <w:marRight w:val="0"/>
      <w:marTop w:val="0"/>
      <w:marBottom w:val="0"/>
      <w:divBdr>
        <w:top w:val="none" w:sz="0" w:space="0" w:color="auto"/>
        <w:left w:val="none" w:sz="0" w:space="0" w:color="auto"/>
        <w:bottom w:val="none" w:sz="0" w:space="0" w:color="auto"/>
        <w:right w:val="none" w:sz="0" w:space="0" w:color="auto"/>
      </w:divBdr>
      <w:divsChild>
        <w:div w:id="1364862125">
          <w:marLeft w:val="0"/>
          <w:marRight w:val="0"/>
          <w:marTop w:val="0"/>
          <w:marBottom w:val="600"/>
          <w:divBdr>
            <w:top w:val="none" w:sz="0" w:space="0" w:color="auto"/>
            <w:left w:val="none" w:sz="0" w:space="0" w:color="auto"/>
            <w:bottom w:val="none" w:sz="0" w:space="0" w:color="auto"/>
            <w:right w:val="none" w:sz="0" w:space="0" w:color="auto"/>
          </w:divBdr>
        </w:div>
      </w:divsChild>
    </w:div>
    <w:div w:id="143857074">
      <w:bodyDiv w:val="1"/>
      <w:marLeft w:val="0"/>
      <w:marRight w:val="0"/>
      <w:marTop w:val="0"/>
      <w:marBottom w:val="0"/>
      <w:divBdr>
        <w:top w:val="none" w:sz="0" w:space="0" w:color="auto"/>
        <w:left w:val="none" w:sz="0" w:space="0" w:color="auto"/>
        <w:bottom w:val="none" w:sz="0" w:space="0" w:color="auto"/>
        <w:right w:val="none" w:sz="0" w:space="0" w:color="auto"/>
      </w:divBdr>
      <w:divsChild>
        <w:div w:id="1442721335">
          <w:marLeft w:val="0"/>
          <w:marRight w:val="0"/>
          <w:marTop w:val="0"/>
          <w:marBottom w:val="600"/>
          <w:divBdr>
            <w:top w:val="none" w:sz="0" w:space="0" w:color="auto"/>
            <w:left w:val="none" w:sz="0" w:space="0" w:color="auto"/>
            <w:bottom w:val="none" w:sz="0" w:space="0" w:color="auto"/>
            <w:right w:val="none" w:sz="0" w:space="0" w:color="auto"/>
          </w:divBdr>
        </w:div>
      </w:divsChild>
    </w:div>
    <w:div w:id="185335841">
      <w:bodyDiv w:val="1"/>
      <w:marLeft w:val="0"/>
      <w:marRight w:val="0"/>
      <w:marTop w:val="0"/>
      <w:marBottom w:val="0"/>
      <w:divBdr>
        <w:top w:val="none" w:sz="0" w:space="0" w:color="auto"/>
        <w:left w:val="none" w:sz="0" w:space="0" w:color="auto"/>
        <w:bottom w:val="none" w:sz="0" w:space="0" w:color="auto"/>
        <w:right w:val="none" w:sz="0" w:space="0" w:color="auto"/>
      </w:divBdr>
      <w:divsChild>
        <w:div w:id="1755971838">
          <w:marLeft w:val="0"/>
          <w:marRight w:val="0"/>
          <w:marTop w:val="0"/>
          <w:marBottom w:val="0"/>
          <w:divBdr>
            <w:top w:val="none" w:sz="0" w:space="0" w:color="auto"/>
            <w:left w:val="none" w:sz="0" w:space="0" w:color="auto"/>
            <w:bottom w:val="none" w:sz="0" w:space="0" w:color="auto"/>
            <w:right w:val="none" w:sz="0" w:space="0" w:color="auto"/>
          </w:divBdr>
          <w:divsChild>
            <w:div w:id="858353901">
              <w:marLeft w:val="0"/>
              <w:marRight w:val="0"/>
              <w:marTop w:val="0"/>
              <w:marBottom w:val="0"/>
              <w:divBdr>
                <w:top w:val="none" w:sz="0" w:space="0" w:color="auto"/>
                <w:left w:val="none" w:sz="0" w:space="0" w:color="auto"/>
                <w:bottom w:val="none" w:sz="0" w:space="0" w:color="auto"/>
                <w:right w:val="none" w:sz="0" w:space="0" w:color="auto"/>
              </w:divBdr>
              <w:divsChild>
                <w:div w:id="1375230597">
                  <w:marLeft w:val="0"/>
                  <w:marRight w:val="0"/>
                  <w:marTop w:val="0"/>
                  <w:marBottom w:val="0"/>
                  <w:divBdr>
                    <w:top w:val="none" w:sz="0" w:space="0" w:color="auto"/>
                    <w:left w:val="none" w:sz="0" w:space="0" w:color="auto"/>
                    <w:bottom w:val="none" w:sz="0" w:space="0" w:color="auto"/>
                    <w:right w:val="none" w:sz="0" w:space="0" w:color="auto"/>
                  </w:divBdr>
                  <w:divsChild>
                    <w:div w:id="529876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5124649">
      <w:bodyDiv w:val="1"/>
      <w:marLeft w:val="0"/>
      <w:marRight w:val="0"/>
      <w:marTop w:val="0"/>
      <w:marBottom w:val="0"/>
      <w:divBdr>
        <w:top w:val="none" w:sz="0" w:space="0" w:color="auto"/>
        <w:left w:val="none" w:sz="0" w:space="0" w:color="auto"/>
        <w:bottom w:val="none" w:sz="0" w:space="0" w:color="auto"/>
        <w:right w:val="none" w:sz="0" w:space="0" w:color="auto"/>
      </w:divBdr>
    </w:div>
    <w:div w:id="205023401">
      <w:bodyDiv w:val="1"/>
      <w:marLeft w:val="0"/>
      <w:marRight w:val="0"/>
      <w:marTop w:val="0"/>
      <w:marBottom w:val="0"/>
      <w:divBdr>
        <w:top w:val="none" w:sz="0" w:space="0" w:color="auto"/>
        <w:left w:val="none" w:sz="0" w:space="0" w:color="auto"/>
        <w:bottom w:val="none" w:sz="0" w:space="0" w:color="auto"/>
        <w:right w:val="none" w:sz="0" w:space="0" w:color="auto"/>
      </w:divBdr>
      <w:divsChild>
        <w:div w:id="1030489839">
          <w:marLeft w:val="0"/>
          <w:marRight w:val="0"/>
          <w:marTop w:val="0"/>
          <w:marBottom w:val="600"/>
          <w:divBdr>
            <w:top w:val="none" w:sz="0" w:space="0" w:color="auto"/>
            <w:left w:val="none" w:sz="0" w:space="0" w:color="auto"/>
            <w:bottom w:val="none" w:sz="0" w:space="0" w:color="auto"/>
            <w:right w:val="none" w:sz="0" w:space="0" w:color="auto"/>
          </w:divBdr>
        </w:div>
      </w:divsChild>
    </w:div>
    <w:div w:id="212086823">
      <w:bodyDiv w:val="1"/>
      <w:marLeft w:val="0"/>
      <w:marRight w:val="0"/>
      <w:marTop w:val="0"/>
      <w:marBottom w:val="0"/>
      <w:divBdr>
        <w:top w:val="none" w:sz="0" w:space="0" w:color="auto"/>
        <w:left w:val="none" w:sz="0" w:space="0" w:color="auto"/>
        <w:bottom w:val="none" w:sz="0" w:space="0" w:color="auto"/>
        <w:right w:val="none" w:sz="0" w:space="0" w:color="auto"/>
      </w:divBdr>
    </w:div>
    <w:div w:id="214395953">
      <w:bodyDiv w:val="1"/>
      <w:marLeft w:val="0"/>
      <w:marRight w:val="0"/>
      <w:marTop w:val="0"/>
      <w:marBottom w:val="0"/>
      <w:divBdr>
        <w:top w:val="none" w:sz="0" w:space="0" w:color="auto"/>
        <w:left w:val="none" w:sz="0" w:space="0" w:color="auto"/>
        <w:bottom w:val="none" w:sz="0" w:space="0" w:color="auto"/>
        <w:right w:val="none" w:sz="0" w:space="0" w:color="auto"/>
      </w:divBdr>
    </w:div>
    <w:div w:id="225261502">
      <w:bodyDiv w:val="1"/>
      <w:marLeft w:val="0"/>
      <w:marRight w:val="0"/>
      <w:marTop w:val="0"/>
      <w:marBottom w:val="0"/>
      <w:divBdr>
        <w:top w:val="none" w:sz="0" w:space="0" w:color="auto"/>
        <w:left w:val="none" w:sz="0" w:space="0" w:color="auto"/>
        <w:bottom w:val="none" w:sz="0" w:space="0" w:color="auto"/>
        <w:right w:val="none" w:sz="0" w:space="0" w:color="auto"/>
      </w:divBdr>
      <w:divsChild>
        <w:div w:id="1799911930">
          <w:marLeft w:val="0"/>
          <w:marRight w:val="0"/>
          <w:marTop w:val="0"/>
          <w:marBottom w:val="0"/>
          <w:divBdr>
            <w:top w:val="none" w:sz="0" w:space="0" w:color="auto"/>
            <w:left w:val="none" w:sz="0" w:space="0" w:color="auto"/>
            <w:bottom w:val="none" w:sz="0" w:space="0" w:color="auto"/>
            <w:right w:val="none" w:sz="0" w:space="0" w:color="auto"/>
          </w:divBdr>
          <w:divsChild>
            <w:div w:id="1244417689">
              <w:marLeft w:val="0"/>
              <w:marRight w:val="0"/>
              <w:marTop w:val="0"/>
              <w:marBottom w:val="0"/>
              <w:divBdr>
                <w:top w:val="none" w:sz="0" w:space="0" w:color="auto"/>
                <w:left w:val="none" w:sz="0" w:space="0" w:color="auto"/>
                <w:bottom w:val="none" w:sz="0" w:space="0" w:color="auto"/>
                <w:right w:val="none" w:sz="0" w:space="0" w:color="auto"/>
              </w:divBdr>
              <w:divsChild>
                <w:div w:id="1927492490">
                  <w:marLeft w:val="0"/>
                  <w:marRight w:val="0"/>
                  <w:marTop w:val="0"/>
                  <w:marBottom w:val="0"/>
                  <w:divBdr>
                    <w:top w:val="none" w:sz="0" w:space="0" w:color="auto"/>
                    <w:left w:val="none" w:sz="0" w:space="0" w:color="auto"/>
                    <w:bottom w:val="none" w:sz="0" w:space="0" w:color="auto"/>
                    <w:right w:val="none" w:sz="0" w:space="0" w:color="auto"/>
                  </w:divBdr>
                  <w:divsChild>
                    <w:div w:id="1679232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1959972">
      <w:bodyDiv w:val="1"/>
      <w:marLeft w:val="0"/>
      <w:marRight w:val="0"/>
      <w:marTop w:val="0"/>
      <w:marBottom w:val="0"/>
      <w:divBdr>
        <w:top w:val="none" w:sz="0" w:space="0" w:color="auto"/>
        <w:left w:val="none" w:sz="0" w:space="0" w:color="auto"/>
        <w:bottom w:val="none" w:sz="0" w:space="0" w:color="auto"/>
        <w:right w:val="none" w:sz="0" w:space="0" w:color="auto"/>
      </w:divBdr>
      <w:divsChild>
        <w:div w:id="161166980">
          <w:marLeft w:val="0"/>
          <w:marRight w:val="0"/>
          <w:marTop w:val="0"/>
          <w:marBottom w:val="0"/>
          <w:divBdr>
            <w:top w:val="none" w:sz="0" w:space="0" w:color="auto"/>
            <w:left w:val="none" w:sz="0" w:space="0" w:color="auto"/>
            <w:bottom w:val="none" w:sz="0" w:space="0" w:color="auto"/>
            <w:right w:val="none" w:sz="0" w:space="0" w:color="auto"/>
          </w:divBdr>
          <w:divsChild>
            <w:div w:id="1765958490">
              <w:marLeft w:val="0"/>
              <w:marRight w:val="0"/>
              <w:marTop w:val="0"/>
              <w:marBottom w:val="0"/>
              <w:divBdr>
                <w:top w:val="none" w:sz="0" w:space="0" w:color="auto"/>
                <w:left w:val="none" w:sz="0" w:space="0" w:color="auto"/>
                <w:bottom w:val="none" w:sz="0" w:space="0" w:color="auto"/>
                <w:right w:val="none" w:sz="0" w:space="0" w:color="auto"/>
              </w:divBdr>
              <w:divsChild>
                <w:div w:id="1630237150">
                  <w:marLeft w:val="0"/>
                  <w:marRight w:val="0"/>
                  <w:marTop w:val="0"/>
                  <w:marBottom w:val="0"/>
                  <w:divBdr>
                    <w:top w:val="none" w:sz="0" w:space="0" w:color="auto"/>
                    <w:left w:val="none" w:sz="0" w:space="0" w:color="auto"/>
                    <w:bottom w:val="none" w:sz="0" w:space="0" w:color="auto"/>
                    <w:right w:val="none" w:sz="0" w:space="0" w:color="auto"/>
                  </w:divBdr>
                  <w:divsChild>
                    <w:div w:id="1920098553">
                      <w:marLeft w:val="0"/>
                      <w:marRight w:val="0"/>
                      <w:marTop w:val="0"/>
                      <w:marBottom w:val="0"/>
                      <w:divBdr>
                        <w:top w:val="none" w:sz="0" w:space="0" w:color="auto"/>
                        <w:left w:val="none" w:sz="0" w:space="0" w:color="auto"/>
                        <w:bottom w:val="none" w:sz="0" w:space="0" w:color="auto"/>
                        <w:right w:val="none" w:sz="0" w:space="0" w:color="auto"/>
                      </w:divBdr>
                      <w:divsChild>
                        <w:div w:id="524557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0473758">
      <w:bodyDiv w:val="1"/>
      <w:marLeft w:val="0"/>
      <w:marRight w:val="0"/>
      <w:marTop w:val="0"/>
      <w:marBottom w:val="0"/>
      <w:divBdr>
        <w:top w:val="none" w:sz="0" w:space="0" w:color="auto"/>
        <w:left w:val="none" w:sz="0" w:space="0" w:color="auto"/>
        <w:bottom w:val="none" w:sz="0" w:space="0" w:color="auto"/>
        <w:right w:val="none" w:sz="0" w:space="0" w:color="auto"/>
      </w:divBdr>
    </w:div>
    <w:div w:id="276528351">
      <w:bodyDiv w:val="1"/>
      <w:marLeft w:val="0"/>
      <w:marRight w:val="0"/>
      <w:marTop w:val="0"/>
      <w:marBottom w:val="0"/>
      <w:divBdr>
        <w:top w:val="none" w:sz="0" w:space="0" w:color="auto"/>
        <w:left w:val="none" w:sz="0" w:space="0" w:color="auto"/>
        <w:bottom w:val="none" w:sz="0" w:space="0" w:color="auto"/>
        <w:right w:val="none" w:sz="0" w:space="0" w:color="auto"/>
      </w:divBdr>
      <w:divsChild>
        <w:div w:id="742532089">
          <w:marLeft w:val="0"/>
          <w:marRight w:val="0"/>
          <w:marTop w:val="0"/>
          <w:marBottom w:val="600"/>
          <w:divBdr>
            <w:top w:val="none" w:sz="0" w:space="0" w:color="auto"/>
            <w:left w:val="none" w:sz="0" w:space="0" w:color="auto"/>
            <w:bottom w:val="none" w:sz="0" w:space="0" w:color="auto"/>
            <w:right w:val="none" w:sz="0" w:space="0" w:color="auto"/>
          </w:divBdr>
        </w:div>
      </w:divsChild>
    </w:div>
    <w:div w:id="297103225">
      <w:bodyDiv w:val="1"/>
      <w:marLeft w:val="0"/>
      <w:marRight w:val="0"/>
      <w:marTop w:val="0"/>
      <w:marBottom w:val="0"/>
      <w:divBdr>
        <w:top w:val="none" w:sz="0" w:space="0" w:color="auto"/>
        <w:left w:val="none" w:sz="0" w:space="0" w:color="auto"/>
        <w:bottom w:val="none" w:sz="0" w:space="0" w:color="auto"/>
        <w:right w:val="none" w:sz="0" w:space="0" w:color="auto"/>
      </w:divBdr>
    </w:div>
    <w:div w:id="302934477">
      <w:bodyDiv w:val="1"/>
      <w:marLeft w:val="0"/>
      <w:marRight w:val="0"/>
      <w:marTop w:val="0"/>
      <w:marBottom w:val="0"/>
      <w:divBdr>
        <w:top w:val="none" w:sz="0" w:space="0" w:color="auto"/>
        <w:left w:val="none" w:sz="0" w:space="0" w:color="auto"/>
        <w:bottom w:val="none" w:sz="0" w:space="0" w:color="auto"/>
        <w:right w:val="none" w:sz="0" w:space="0" w:color="auto"/>
      </w:divBdr>
      <w:divsChild>
        <w:div w:id="882985883">
          <w:marLeft w:val="0"/>
          <w:marRight w:val="0"/>
          <w:marTop w:val="0"/>
          <w:marBottom w:val="600"/>
          <w:divBdr>
            <w:top w:val="none" w:sz="0" w:space="0" w:color="auto"/>
            <w:left w:val="none" w:sz="0" w:space="0" w:color="auto"/>
            <w:bottom w:val="none" w:sz="0" w:space="0" w:color="auto"/>
            <w:right w:val="none" w:sz="0" w:space="0" w:color="auto"/>
          </w:divBdr>
        </w:div>
      </w:divsChild>
    </w:div>
    <w:div w:id="307514702">
      <w:bodyDiv w:val="1"/>
      <w:marLeft w:val="0"/>
      <w:marRight w:val="0"/>
      <w:marTop w:val="0"/>
      <w:marBottom w:val="0"/>
      <w:divBdr>
        <w:top w:val="none" w:sz="0" w:space="0" w:color="auto"/>
        <w:left w:val="none" w:sz="0" w:space="0" w:color="auto"/>
        <w:bottom w:val="none" w:sz="0" w:space="0" w:color="auto"/>
        <w:right w:val="none" w:sz="0" w:space="0" w:color="auto"/>
      </w:divBdr>
      <w:divsChild>
        <w:div w:id="1002465274">
          <w:marLeft w:val="0"/>
          <w:marRight w:val="0"/>
          <w:marTop w:val="0"/>
          <w:marBottom w:val="0"/>
          <w:divBdr>
            <w:top w:val="none" w:sz="0" w:space="0" w:color="auto"/>
            <w:left w:val="none" w:sz="0" w:space="0" w:color="auto"/>
            <w:bottom w:val="none" w:sz="0" w:space="0" w:color="auto"/>
            <w:right w:val="none" w:sz="0" w:space="0" w:color="auto"/>
          </w:divBdr>
          <w:divsChild>
            <w:div w:id="460850655">
              <w:marLeft w:val="0"/>
              <w:marRight w:val="0"/>
              <w:marTop w:val="0"/>
              <w:marBottom w:val="0"/>
              <w:divBdr>
                <w:top w:val="none" w:sz="0" w:space="0" w:color="auto"/>
                <w:left w:val="none" w:sz="0" w:space="0" w:color="auto"/>
                <w:bottom w:val="none" w:sz="0" w:space="0" w:color="auto"/>
                <w:right w:val="none" w:sz="0" w:space="0" w:color="auto"/>
              </w:divBdr>
              <w:divsChild>
                <w:div w:id="65495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9385051">
      <w:bodyDiv w:val="1"/>
      <w:marLeft w:val="0"/>
      <w:marRight w:val="0"/>
      <w:marTop w:val="0"/>
      <w:marBottom w:val="0"/>
      <w:divBdr>
        <w:top w:val="none" w:sz="0" w:space="0" w:color="auto"/>
        <w:left w:val="none" w:sz="0" w:space="0" w:color="auto"/>
        <w:bottom w:val="none" w:sz="0" w:space="0" w:color="auto"/>
        <w:right w:val="none" w:sz="0" w:space="0" w:color="auto"/>
      </w:divBdr>
      <w:divsChild>
        <w:div w:id="2051149328">
          <w:marLeft w:val="0"/>
          <w:marRight w:val="0"/>
          <w:marTop w:val="0"/>
          <w:marBottom w:val="0"/>
          <w:divBdr>
            <w:top w:val="none" w:sz="0" w:space="0" w:color="auto"/>
            <w:left w:val="none" w:sz="0" w:space="0" w:color="auto"/>
            <w:bottom w:val="none" w:sz="0" w:space="0" w:color="auto"/>
            <w:right w:val="none" w:sz="0" w:space="0" w:color="auto"/>
          </w:divBdr>
          <w:divsChild>
            <w:div w:id="1374891611">
              <w:marLeft w:val="0"/>
              <w:marRight w:val="0"/>
              <w:marTop w:val="0"/>
              <w:marBottom w:val="0"/>
              <w:divBdr>
                <w:top w:val="none" w:sz="0" w:space="0" w:color="auto"/>
                <w:left w:val="none" w:sz="0" w:space="0" w:color="auto"/>
                <w:bottom w:val="none" w:sz="0" w:space="0" w:color="auto"/>
                <w:right w:val="none" w:sz="0" w:space="0" w:color="auto"/>
              </w:divBdr>
              <w:divsChild>
                <w:div w:id="1920017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9279906">
      <w:bodyDiv w:val="1"/>
      <w:marLeft w:val="0"/>
      <w:marRight w:val="0"/>
      <w:marTop w:val="0"/>
      <w:marBottom w:val="0"/>
      <w:divBdr>
        <w:top w:val="none" w:sz="0" w:space="0" w:color="auto"/>
        <w:left w:val="none" w:sz="0" w:space="0" w:color="auto"/>
        <w:bottom w:val="none" w:sz="0" w:space="0" w:color="auto"/>
        <w:right w:val="none" w:sz="0" w:space="0" w:color="auto"/>
      </w:divBdr>
    </w:div>
    <w:div w:id="345986718">
      <w:bodyDiv w:val="1"/>
      <w:marLeft w:val="0"/>
      <w:marRight w:val="0"/>
      <w:marTop w:val="0"/>
      <w:marBottom w:val="0"/>
      <w:divBdr>
        <w:top w:val="none" w:sz="0" w:space="0" w:color="auto"/>
        <w:left w:val="none" w:sz="0" w:space="0" w:color="auto"/>
        <w:bottom w:val="none" w:sz="0" w:space="0" w:color="auto"/>
        <w:right w:val="none" w:sz="0" w:space="0" w:color="auto"/>
      </w:divBdr>
    </w:div>
    <w:div w:id="354580042">
      <w:bodyDiv w:val="1"/>
      <w:marLeft w:val="0"/>
      <w:marRight w:val="0"/>
      <w:marTop w:val="0"/>
      <w:marBottom w:val="0"/>
      <w:divBdr>
        <w:top w:val="none" w:sz="0" w:space="0" w:color="auto"/>
        <w:left w:val="none" w:sz="0" w:space="0" w:color="auto"/>
        <w:bottom w:val="none" w:sz="0" w:space="0" w:color="auto"/>
        <w:right w:val="none" w:sz="0" w:space="0" w:color="auto"/>
      </w:divBdr>
    </w:div>
    <w:div w:id="354815999">
      <w:bodyDiv w:val="1"/>
      <w:marLeft w:val="0"/>
      <w:marRight w:val="0"/>
      <w:marTop w:val="0"/>
      <w:marBottom w:val="0"/>
      <w:divBdr>
        <w:top w:val="none" w:sz="0" w:space="0" w:color="auto"/>
        <w:left w:val="none" w:sz="0" w:space="0" w:color="auto"/>
        <w:bottom w:val="none" w:sz="0" w:space="0" w:color="auto"/>
        <w:right w:val="none" w:sz="0" w:space="0" w:color="auto"/>
      </w:divBdr>
      <w:divsChild>
        <w:div w:id="672344404">
          <w:marLeft w:val="0"/>
          <w:marRight w:val="0"/>
          <w:marTop w:val="0"/>
          <w:marBottom w:val="600"/>
          <w:divBdr>
            <w:top w:val="none" w:sz="0" w:space="0" w:color="auto"/>
            <w:left w:val="none" w:sz="0" w:space="0" w:color="auto"/>
            <w:bottom w:val="none" w:sz="0" w:space="0" w:color="auto"/>
            <w:right w:val="none" w:sz="0" w:space="0" w:color="auto"/>
          </w:divBdr>
        </w:div>
      </w:divsChild>
    </w:div>
    <w:div w:id="414400553">
      <w:bodyDiv w:val="1"/>
      <w:marLeft w:val="0"/>
      <w:marRight w:val="0"/>
      <w:marTop w:val="0"/>
      <w:marBottom w:val="0"/>
      <w:divBdr>
        <w:top w:val="none" w:sz="0" w:space="0" w:color="auto"/>
        <w:left w:val="none" w:sz="0" w:space="0" w:color="auto"/>
        <w:bottom w:val="none" w:sz="0" w:space="0" w:color="auto"/>
        <w:right w:val="none" w:sz="0" w:space="0" w:color="auto"/>
      </w:divBdr>
    </w:div>
    <w:div w:id="443574850">
      <w:bodyDiv w:val="1"/>
      <w:marLeft w:val="0"/>
      <w:marRight w:val="0"/>
      <w:marTop w:val="0"/>
      <w:marBottom w:val="0"/>
      <w:divBdr>
        <w:top w:val="none" w:sz="0" w:space="0" w:color="auto"/>
        <w:left w:val="none" w:sz="0" w:space="0" w:color="auto"/>
        <w:bottom w:val="none" w:sz="0" w:space="0" w:color="auto"/>
        <w:right w:val="none" w:sz="0" w:space="0" w:color="auto"/>
      </w:divBdr>
      <w:divsChild>
        <w:div w:id="29769413">
          <w:marLeft w:val="0"/>
          <w:marRight w:val="0"/>
          <w:marTop w:val="0"/>
          <w:marBottom w:val="600"/>
          <w:divBdr>
            <w:top w:val="none" w:sz="0" w:space="0" w:color="auto"/>
            <w:left w:val="none" w:sz="0" w:space="0" w:color="auto"/>
            <w:bottom w:val="none" w:sz="0" w:space="0" w:color="auto"/>
            <w:right w:val="none" w:sz="0" w:space="0" w:color="auto"/>
          </w:divBdr>
        </w:div>
      </w:divsChild>
    </w:div>
    <w:div w:id="452291966">
      <w:bodyDiv w:val="1"/>
      <w:marLeft w:val="0"/>
      <w:marRight w:val="0"/>
      <w:marTop w:val="0"/>
      <w:marBottom w:val="0"/>
      <w:divBdr>
        <w:top w:val="none" w:sz="0" w:space="0" w:color="auto"/>
        <w:left w:val="none" w:sz="0" w:space="0" w:color="auto"/>
        <w:bottom w:val="none" w:sz="0" w:space="0" w:color="auto"/>
        <w:right w:val="none" w:sz="0" w:space="0" w:color="auto"/>
      </w:divBdr>
      <w:divsChild>
        <w:div w:id="296684422">
          <w:marLeft w:val="0"/>
          <w:marRight w:val="0"/>
          <w:marTop w:val="0"/>
          <w:marBottom w:val="0"/>
          <w:divBdr>
            <w:top w:val="none" w:sz="0" w:space="0" w:color="auto"/>
            <w:left w:val="none" w:sz="0" w:space="0" w:color="auto"/>
            <w:bottom w:val="none" w:sz="0" w:space="0" w:color="auto"/>
            <w:right w:val="none" w:sz="0" w:space="0" w:color="auto"/>
          </w:divBdr>
          <w:divsChild>
            <w:div w:id="1555121884">
              <w:marLeft w:val="0"/>
              <w:marRight w:val="0"/>
              <w:marTop w:val="0"/>
              <w:marBottom w:val="0"/>
              <w:divBdr>
                <w:top w:val="none" w:sz="0" w:space="0" w:color="auto"/>
                <w:left w:val="none" w:sz="0" w:space="0" w:color="auto"/>
                <w:bottom w:val="none" w:sz="0" w:space="0" w:color="auto"/>
                <w:right w:val="none" w:sz="0" w:space="0" w:color="auto"/>
              </w:divBdr>
              <w:divsChild>
                <w:div w:id="1264267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6048136">
      <w:bodyDiv w:val="1"/>
      <w:marLeft w:val="0"/>
      <w:marRight w:val="0"/>
      <w:marTop w:val="0"/>
      <w:marBottom w:val="0"/>
      <w:divBdr>
        <w:top w:val="none" w:sz="0" w:space="0" w:color="auto"/>
        <w:left w:val="none" w:sz="0" w:space="0" w:color="auto"/>
        <w:bottom w:val="none" w:sz="0" w:space="0" w:color="auto"/>
        <w:right w:val="none" w:sz="0" w:space="0" w:color="auto"/>
      </w:divBdr>
      <w:divsChild>
        <w:div w:id="1793749778">
          <w:marLeft w:val="0"/>
          <w:marRight w:val="0"/>
          <w:marTop w:val="0"/>
          <w:marBottom w:val="600"/>
          <w:divBdr>
            <w:top w:val="none" w:sz="0" w:space="0" w:color="auto"/>
            <w:left w:val="none" w:sz="0" w:space="0" w:color="auto"/>
            <w:bottom w:val="none" w:sz="0" w:space="0" w:color="auto"/>
            <w:right w:val="none" w:sz="0" w:space="0" w:color="auto"/>
          </w:divBdr>
        </w:div>
      </w:divsChild>
    </w:div>
    <w:div w:id="472335216">
      <w:bodyDiv w:val="1"/>
      <w:marLeft w:val="0"/>
      <w:marRight w:val="0"/>
      <w:marTop w:val="0"/>
      <w:marBottom w:val="0"/>
      <w:divBdr>
        <w:top w:val="none" w:sz="0" w:space="0" w:color="auto"/>
        <w:left w:val="none" w:sz="0" w:space="0" w:color="auto"/>
        <w:bottom w:val="none" w:sz="0" w:space="0" w:color="auto"/>
        <w:right w:val="none" w:sz="0" w:space="0" w:color="auto"/>
      </w:divBdr>
      <w:divsChild>
        <w:div w:id="1229729462">
          <w:marLeft w:val="0"/>
          <w:marRight w:val="0"/>
          <w:marTop w:val="0"/>
          <w:marBottom w:val="600"/>
          <w:divBdr>
            <w:top w:val="none" w:sz="0" w:space="0" w:color="auto"/>
            <w:left w:val="none" w:sz="0" w:space="0" w:color="auto"/>
            <w:bottom w:val="none" w:sz="0" w:space="0" w:color="auto"/>
            <w:right w:val="none" w:sz="0" w:space="0" w:color="auto"/>
          </w:divBdr>
        </w:div>
      </w:divsChild>
    </w:div>
    <w:div w:id="494107714">
      <w:bodyDiv w:val="1"/>
      <w:marLeft w:val="0"/>
      <w:marRight w:val="0"/>
      <w:marTop w:val="0"/>
      <w:marBottom w:val="0"/>
      <w:divBdr>
        <w:top w:val="none" w:sz="0" w:space="0" w:color="auto"/>
        <w:left w:val="none" w:sz="0" w:space="0" w:color="auto"/>
        <w:bottom w:val="none" w:sz="0" w:space="0" w:color="auto"/>
        <w:right w:val="none" w:sz="0" w:space="0" w:color="auto"/>
      </w:divBdr>
      <w:divsChild>
        <w:div w:id="732000198">
          <w:marLeft w:val="0"/>
          <w:marRight w:val="0"/>
          <w:marTop w:val="0"/>
          <w:marBottom w:val="0"/>
          <w:divBdr>
            <w:top w:val="none" w:sz="0" w:space="0" w:color="auto"/>
            <w:left w:val="none" w:sz="0" w:space="0" w:color="auto"/>
            <w:bottom w:val="none" w:sz="0" w:space="0" w:color="auto"/>
            <w:right w:val="none" w:sz="0" w:space="0" w:color="auto"/>
          </w:divBdr>
          <w:divsChild>
            <w:div w:id="423428250">
              <w:marLeft w:val="0"/>
              <w:marRight w:val="0"/>
              <w:marTop w:val="0"/>
              <w:marBottom w:val="0"/>
              <w:divBdr>
                <w:top w:val="none" w:sz="0" w:space="0" w:color="auto"/>
                <w:left w:val="none" w:sz="0" w:space="0" w:color="auto"/>
                <w:bottom w:val="none" w:sz="0" w:space="0" w:color="auto"/>
                <w:right w:val="none" w:sz="0" w:space="0" w:color="auto"/>
              </w:divBdr>
              <w:divsChild>
                <w:div w:id="585267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4900539">
      <w:bodyDiv w:val="1"/>
      <w:marLeft w:val="0"/>
      <w:marRight w:val="0"/>
      <w:marTop w:val="0"/>
      <w:marBottom w:val="0"/>
      <w:divBdr>
        <w:top w:val="none" w:sz="0" w:space="0" w:color="auto"/>
        <w:left w:val="none" w:sz="0" w:space="0" w:color="auto"/>
        <w:bottom w:val="none" w:sz="0" w:space="0" w:color="auto"/>
        <w:right w:val="none" w:sz="0" w:space="0" w:color="auto"/>
      </w:divBdr>
    </w:div>
    <w:div w:id="529491414">
      <w:bodyDiv w:val="1"/>
      <w:marLeft w:val="0"/>
      <w:marRight w:val="0"/>
      <w:marTop w:val="0"/>
      <w:marBottom w:val="0"/>
      <w:divBdr>
        <w:top w:val="none" w:sz="0" w:space="0" w:color="auto"/>
        <w:left w:val="none" w:sz="0" w:space="0" w:color="auto"/>
        <w:bottom w:val="none" w:sz="0" w:space="0" w:color="auto"/>
        <w:right w:val="none" w:sz="0" w:space="0" w:color="auto"/>
      </w:divBdr>
    </w:div>
    <w:div w:id="537595805">
      <w:bodyDiv w:val="1"/>
      <w:marLeft w:val="0"/>
      <w:marRight w:val="0"/>
      <w:marTop w:val="0"/>
      <w:marBottom w:val="0"/>
      <w:divBdr>
        <w:top w:val="none" w:sz="0" w:space="0" w:color="auto"/>
        <w:left w:val="none" w:sz="0" w:space="0" w:color="auto"/>
        <w:bottom w:val="none" w:sz="0" w:space="0" w:color="auto"/>
        <w:right w:val="none" w:sz="0" w:space="0" w:color="auto"/>
      </w:divBdr>
    </w:div>
    <w:div w:id="540826746">
      <w:bodyDiv w:val="1"/>
      <w:marLeft w:val="0"/>
      <w:marRight w:val="0"/>
      <w:marTop w:val="0"/>
      <w:marBottom w:val="0"/>
      <w:divBdr>
        <w:top w:val="none" w:sz="0" w:space="0" w:color="auto"/>
        <w:left w:val="none" w:sz="0" w:space="0" w:color="auto"/>
        <w:bottom w:val="none" w:sz="0" w:space="0" w:color="auto"/>
        <w:right w:val="none" w:sz="0" w:space="0" w:color="auto"/>
      </w:divBdr>
      <w:divsChild>
        <w:div w:id="1399860762">
          <w:marLeft w:val="0"/>
          <w:marRight w:val="0"/>
          <w:marTop w:val="0"/>
          <w:marBottom w:val="600"/>
          <w:divBdr>
            <w:top w:val="none" w:sz="0" w:space="0" w:color="auto"/>
            <w:left w:val="none" w:sz="0" w:space="0" w:color="auto"/>
            <w:bottom w:val="none" w:sz="0" w:space="0" w:color="auto"/>
            <w:right w:val="none" w:sz="0" w:space="0" w:color="auto"/>
          </w:divBdr>
        </w:div>
      </w:divsChild>
    </w:div>
    <w:div w:id="550851485">
      <w:bodyDiv w:val="1"/>
      <w:marLeft w:val="0"/>
      <w:marRight w:val="0"/>
      <w:marTop w:val="0"/>
      <w:marBottom w:val="0"/>
      <w:divBdr>
        <w:top w:val="none" w:sz="0" w:space="0" w:color="auto"/>
        <w:left w:val="none" w:sz="0" w:space="0" w:color="auto"/>
        <w:bottom w:val="none" w:sz="0" w:space="0" w:color="auto"/>
        <w:right w:val="none" w:sz="0" w:space="0" w:color="auto"/>
      </w:divBdr>
    </w:div>
    <w:div w:id="565915988">
      <w:bodyDiv w:val="1"/>
      <w:marLeft w:val="0"/>
      <w:marRight w:val="0"/>
      <w:marTop w:val="0"/>
      <w:marBottom w:val="0"/>
      <w:divBdr>
        <w:top w:val="none" w:sz="0" w:space="0" w:color="auto"/>
        <w:left w:val="none" w:sz="0" w:space="0" w:color="auto"/>
        <w:bottom w:val="none" w:sz="0" w:space="0" w:color="auto"/>
        <w:right w:val="none" w:sz="0" w:space="0" w:color="auto"/>
      </w:divBdr>
      <w:divsChild>
        <w:div w:id="1440906229">
          <w:marLeft w:val="0"/>
          <w:marRight w:val="0"/>
          <w:marTop w:val="0"/>
          <w:marBottom w:val="0"/>
          <w:divBdr>
            <w:top w:val="none" w:sz="0" w:space="0" w:color="auto"/>
            <w:left w:val="none" w:sz="0" w:space="0" w:color="auto"/>
            <w:bottom w:val="none" w:sz="0" w:space="0" w:color="auto"/>
            <w:right w:val="none" w:sz="0" w:space="0" w:color="auto"/>
          </w:divBdr>
          <w:divsChild>
            <w:div w:id="1332560936">
              <w:marLeft w:val="0"/>
              <w:marRight w:val="0"/>
              <w:marTop w:val="0"/>
              <w:marBottom w:val="0"/>
              <w:divBdr>
                <w:top w:val="none" w:sz="0" w:space="0" w:color="auto"/>
                <w:left w:val="none" w:sz="0" w:space="0" w:color="auto"/>
                <w:bottom w:val="none" w:sz="0" w:space="0" w:color="auto"/>
                <w:right w:val="none" w:sz="0" w:space="0" w:color="auto"/>
              </w:divBdr>
              <w:divsChild>
                <w:div w:id="1444306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6843511">
      <w:bodyDiv w:val="1"/>
      <w:marLeft w:val="0"/>
      <w:marRight w:val="0"/>
      <w:marTop w:val="0"/>
      <w:marBottom w:val="0"/>
      <w:divBdr>
        <w:top w:val="none" w:sz="0" w:space="0" w:color="auto"/>
        <w:left w:val="none" w:sz="0" w:space="0" w:color="auto"/>
        <w:bottom w:val="none" w:sz="0" w:space="0" w:color="auto"/>
        <w:right w:val="none" w:sz="0" w:space="0" w:color="auto"/>
      </w:divBdr>
    </w:div>
    <w:div w:id="568466810">
      <w:bodyDiv w:val="1"/>
      <w:marLeft w:val="0"/>
      <w:marRight w:val="0"/>
      <w:marTop w:val="0"/>
      <w:marBottom w:val="0"/>
      <w:divBdr>
        <w:top w:val="none" w:sz="0" w:space="0" w:color="auto"/>
        <w:left w:val="none" w:sz="0" w:space="0" w:color="auto"/>
        <w:bottom w:val="none" w:sz="0" w:space="0" w:color="auto"/>
        <w:right w:val="none" w:sz="0" w:space="0" w:color="auto"/>
      </w:divBdr>
    </w:div>
    <w:div w:id="588927274">
      <w:bodyDiv w:val="1"/>
      <w:marLeft w:val="0"/>
      <w:marRight w:val="0"/>
      <w:marTop w:val="0"/>
      <w:marBottom w:val="0"/>
      <w:divBdr>
        <w:top w:val="none" w:sz="0" w:space="0" w:color="auto"/>
        <w:left w:val="none" w:sz="0" w:space="0" w:color="auto"/>
        <w:bottom w:val="none" w:sz="0" w:space="0" w:color="auto"/>
        <w:right w:val="none" w:sz="0" w:space="0" w:color="auto"/>
      </w:divBdr>
    </w:div>
    <w:div w:id="597179226">
      <w:bodyDiv w:val="1"/>
      <w:marLeft w:val="0"/>
      <w:marRight w:val="0"/>
      <w:marTop w:val="0"/>
      <w:marBottom w:val="0"/>
      <w:divBdr>
        <w:top w:val="none" w:sz="0" w:space="0" w:color="auto"/>
        <w:left w:val="none" w:sz="0" w:space="0" w:color="auto"/>
        <w:bottom w:val="none" w:sz="0" w:space="0" w:color="auto"/>
        <w:right w:val="none" w:sz="0" w:space="0" w:color="auto"/>
      </w:divBdr>
    </w:div>
    <w:div w:id="643856116">
      <w:bodyDiv w:val="1"/>
      <w:marLeft w:val="0"/>
      <w:marRight w:val="0"/>
      <w:marTop w:val="0"/>
      <w:marBottom w:val="0"/>
      <w:divBdr>
        <w:top w:val="none" w:sz="0" w:space="0" w:color="auto"/>
        <w:left w:val="none" w:sz="0" w:space="0" w:color="auto"/>
        <w:bottom w:val="none" w:sz="0" w:space="0" w:color="auto"/>
        <w:right w:val="none" w:sz="0" w:space="0" w:color="auto"/>
      </w:divBdr>
    </w:div>
    <w:div w:id="656303498">
      <w:bodyDiv w:val="1"/>
      <w:marLeft w:val="0"/>
      <w:marRight w:val="0"/>
      <w:marTop w:val="0"/>
      <w:marBottom w:val="0"/>
      <w:divBdr>
        <w:top w:val="none" w:sz="0" w:space="0" w:color="auto"/>
        <w:left w:val="none" w:sz="0" w:space="0" w:color="auto"/>
        <w:bottom w:val="none" w:sz="0" w:space="0" w:color="auto"/>
        <w:right w:val="none" w:sz="0" w:space="0" w:color="auto"/>
      </w:divBdr>
    </w:div>
    <w:div w:id="708723260">
      <w:bodyDiv w:val="1"/>
      <w:marLeft w:val="0"/>
      <w:marRight w:val="0"/>
      <w:marTop w:val="0"/>
      <w:marBottom w:val="0"/>
      <w:divBdr>
        <w:top w:val="none" w:sz="0" w:space="0" w:color="auto"/>
        <w:left w:val="none" w:sz="0" w:space="0" w:color="auto"/>
        <w:bottom w:val="none" w:sz="0" w:space="0" w:color="auto"/>
        <w:right w:val="none" w:sz="0" w:space="0" w:color="auto"/>
      </w:divBdr>
      <w:divsChild>
        <w:div w:id="559250335">
          <w:marLeft w:val="0"/>
          <w:marRight w:val="0"/>
          <w:marTop w:val="0"/>
          <w:marBottom w:val="0"/>
          <w:divBdr>
            <w:top w:val="none" w:sz="0" w:space="0" w:color="auto"/>
            <w:left w:val="none" w:sz="0" w:space="0" w:color="auto"/>
            <w:bottom w:val="none" w:sz="0" w:space="0" w:color="auto"/>
            <w:right w:val="none" w:sz="0" w:space="0" w:color="auto"/>
          </w:divBdr>
          <w:divsChild>
            <w:div w:id="1794127036">
              <w:marLeft w:val="0"/>
              <w:marRight w:val="0"/>
              <w:marTop w:val="0"/>
              <w:marBottom w:val="0"/>
              <w:divBdr>
                <w:top w:val="none" w:sz="0" w:space="0" w:color="auto"/>
                <w:left w:val="none" w:sz="0" w:space="0" w:color="auto"/>
                <w:bottom w:val="none" w:sz="0" w:space="0" w:color="auto"/>
                <w:right w:val="none" w:sz="0" w:space="0" w:color="auto"/>
              </w:divBdr>
              <w:divsChild>
                <w:div w:id="918639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7779694">
      <w:bodyDiv w:val="1"/>
      <w:marLeft w:val="0"/>
      <w:marRight w:val="0"/>
      <w:marTop w:val="0"/>
      <w:marBottom w:val="0"/>
      <w:divBdr>
        <w:top w:val="none" w:sz="0" w:space="0" w:color="auto"/>
        <w:left w:val="none" w:sz="0" w:space="0" w:color="auto"/>
        <w:bottom w:val="none" w:sz="0" w:space="0" w:color="auto"/>
        <w:right w:val="none" w:sz="0" w:space="0" w:color="auto"/>
      </w:divBdr>
    </w:div>
    <w:div w:id="741222529">
      <w:bodyDiv w:val="1"/>
      <w:marLeft w:val="0"/>
      <w:marRight w:val="0"/>
      <w:marTop w:val="0"/>
      <w:marBottom w:val="0"/>
      <w:divBdr>
        <w:top w:val="none" w:sz="0" w:space="0" w:color="auto"/>
        <w:left w:val="none" w:sz="0" w:space="0" w:color="auto"/>
        <w:bottom w:val="none" w:sz="0" w:space="0" w:color="auto"/>
        <w:right w:val="none" w:sz="0" w:space="0" w:color="auto"/>
      </w:divBdr>
    </w:div>
    <w:div w:id="750008145">
      <w:bodyDiv w:val="1"/>
      <w:marLeft w:val="0"/>
      <w:marRight w:val="0"/>
      <w:marTop w:val="0"/>
      <w:marBottom w:val="0"/>
      <w:divBdr>
        <w:top w:val="none" w:sz="0" w:space="0" w:color="auto"/>
        <w:left w:val="none" w:sz="0" w:space="0" w:color="auto"/>
        <w:bottom w:val="none" w:sz="0" w:space="0" w:color="auto"/>
        <w:right w:val="none" w:sz="0" w:space="0" w:color="auto"/>
      </w:divBdr>
    </w:div>
    <w:div w:id="753353988">
      <w:bodyDiv w:val="1"/>
      <w:marLeft w:val="0"/>
      <w:marRight w:val="0"/>
      <w:marTop w:val="0"/>
      <w:marBottom w:val="0"/>
      <w:divBdr>
        <w:top w:val="none" w:sz="0" w:space="0" w:color="auto"/>
        <w:left w:val="none" w:sz="0" w:space="0" w:color="auto"/>
        <w:bottom w:val="none" w:sz="0" w:space="0" w:color="auto"/>
        <w:right w:val="none" w:sz="0" w:space="0" w:color="auto"/>
      </w:divBdr>
      <w:divsChild>
        <w:div w:id="2061438214">
          <w:marLeft w:val="0"/>
          <w:marRight w:val="0"/>
          <w:marTop w:val="0"/>
          <w:marBottom w:val="600"/>
          <w:divBdr>
            <w:top w:val="none" w:sz="0" w:space="0" w:color="auto"/>
            <w:left w:val="none" w:sz="0" w:space="0" w:color="auto"/>
            <w:bottom w:val="none" w:sz="0" w:space="0" w:color="auto"/>
            <w:right w:val="none" w:sz="0" w:space="0" w:color="auto"/>
          </w:divBdr>
        </w:div>
      </w:divsChild>
    </w:div>
    <w:div w:id="764107420">
      <w:bodyDiv w:val="1"/>
      <w:marLeft w:val="0"/>
      <w:marRight w:val="0"/>
      <w:marTop w:val="0"/>
      <w:marBottom w:val="0"/>
      <w:divBdr>
        <w:top w:val="none" w:sz="0" w:space="0" w:color="auto"/>
        <w:left w:val="none" w:sz="0" w:space="0" w:color="auto"/>
        <w:bottom w:val="none" w:sz="0" w:space="0" w:color="auto"/>
        <w:right w:val="none" w:sz="0" w:space="0" w:color="auto"/>
      </w:divBdr>
      <w:divsChild>
        <w:div w:id="1480726888">
          <w:marLeft w:val="0"/>
          <w:marRight w:val="0"/>
          <w:marTop w:val="0"/>
          <w:marBottom w:val="0"/>
          <w:divBdr>
            <w:top w:val="none" w:sz="0" w:space="0" w:color="auto"/>
            <w:left w:val="none" w:sz="0" w:space="0" w:color="auto"/>
            <w:bottom w:val="none" w:sz="0" w:space="0" w:color="auto"/>
            <w:right w:val="none" w:sz="0" w:space="0" w:color="auto"/>
          </w:divBdr>
          <w:divsChild>
            <w:div w:id="264315698">
              <w:marLeft w:val="0"/>
              <w:marRight w:val="0"/>
              <w:marTop w:val="0"/>
              <w:marBottom w:val="0"/>
              <w:divBdr>
                <w:top w:val="none" w:sz="0" w:space="0" w:color="auto"/>
                <w:left w:val="none" w:sz="0" w:space="0" w:color="auto"/>
                <w:bottom w:val="none" w:sz="0" w:space="0" w:color="auto"/>
                <w:right w:val="none" w:sz="0" w:space="0" w:color="auto"/>
              </w:divBdr>
              <w:divsChild>
                <w:div w:id="2128310400">
                  <w:marLeft w:val="0"/>
                  <w:marRight w:val="0"/>
                  <w:marTop w:val="0"/>
                  <w:marBottom w:val="0"/>
                  <w:divBdr>
                    <w:top w:val="none" w:sz="0" w:space="0" w:color="auto"/>
                    <w:left w:val="none" w:sz="0" w:space="0" w:color="auto"/>
                    <w:bottom w:val="none" w:sz="0" w:space="0" w:color="auto"/>
                    <w:right w:val="none" w:sz="0" w:space="0" w:color="auto"/>
                  </w:divBdr>
                  <w:divsChild>
                    <w:div w:id="464276735">
                      <w:marLeft w:val="0"/>
                      <w:marRight w:val="0"/>
                      <w:marTop w:val="0"/>
                      <w:marBottom w:val="0"/>
                      <w:divBdr>
                        <w:top w:val="none" w:sz="0" w:space="0" w:color="auto"/>
                        <w:left w:val="none" w:sz="0" w:space="0" w:color="auto"/>
                        <w:bottom w:val="none" w:sz="0" w:space="0" w:color="auto"/>
                        <w:right w:val="none" w:sz="0" w:space="0" w:color="auto"/>
                      </w:divBdr>
                      <w:divsChild>
                        <w:div w:id="298849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75057262">
      <w:bodyDiv w:val="1"/>
      <w:marLeft w:val="0"/>
      <w:marRight w:val="0"/>
      <w:marTop w:val="0"/>
      <w:marBottom w:val="0"/>
      <w:divBdr>
        <w:top w:val="none" w:sz="0" w:space="0" w:color="auto"/>
        <w:left w:val="none" w:sz="0" w:space="0" w:color="auto"/>
        <w:bottom w:val="none" w:sz="0" w:space="0" w:color="auto"/>
        <w:right w:val="none" w:sz="0" w:space="0" w:color="auto"/>
      </w:divBdr>
    </w:div>
    <w:div w:id="778453201">
      <w:bodyDiv w:val="1"/>
      <w:marLeft w:val="0"/>
      <w:marRight w:val="0"/>
      <w:marTop w:val="0"/>
      <w:marBottom w:val="0"/>
      <w:divBdr>
        <w:top w:val="none" w:sz="0" w:space="0" w:color="auto"/>
        <w:left w:val="none" w:sz="0" w:space="0" w:color="auto"/>
        <w:bottom w:val="none" w:sz="0" w:space="0" w:color="auto"/>
        <w:right w:val="none" w:sz="0" w:space="0" w:color="auto"/>
      </w:divBdr>
    </w:div>
    <w:div w:id="779958049">
      <w:bodyDiv w:val="1"/>
      <w:marLeft w:val="0"/>
      <w:marRight w:val="0"/>
      <w:marTop w:val="0"/>
      <w:marBottom w:val="0"/>
      <w:divBdr>
        <w:top w:val="none" w:sz="0" w:space="0" w:color="auto"/>
        <w:left w:val="none" w:sz="0" w:space="0" w:color="auto"/>
        <w:bottom w:val="none" w:sz="0" w:space="0" w:color="auto"/>
        <w:right w:val="none" w:sz="0" w:space="0" w:color="auto"/>
      </w:divBdr>
      <w:divsChild>
        <w:div w:id="287007352">
          <w:marLeft w:val="0"/>
          <w:marRight w:val="0"/>
          <w:marTop w:val="0"/>
          <w:marBottom w:val="0"/>
          <w:divBdr>
            <w:top w:val="none" w:sz="0" w:space="0" w:color="auto"/>
            <w:left w:val="none" w:sz="0" w:space="0" w:color="auto"/>
            <w:bottom w:val="none" w:sz="0" w:space="0" w:color="auto"/>
            <w:right w:val="none" w:sz="0" w:space="0" w:color="auto"/>
          </w:divBdr>
          <w:divsChild>
            <w:div w:id="581179497">
              <w:marLeft w:val="0"/>
              <w:marRight w:val="0"/>
              <w:marTop w:val="0"/>
              <w:marBottom w:val="0"/>
              <w:divBdr>
                <w:top w:val="none" w:sz="0" w:space="0" w:color="auto"/>
                <w:left w:val="none" w:sz="0" w:space="0" w:color="auto"/>
                <w:bottom w:val="none" w:sz="0" w:space="0" w:color="auto"/>
                <w:right w:val="none" w:sz="0" w:space="0" w:color="auto"/>
              </w:divBdr>
              <w:divsChild>
                <w:div w:id="1903251449">
                  <w:marLeft w:val="0"/>
                  <w:marRight w:val="0"/>
                  <w:marTop w:val="0"/>
                  <w:marBottom w:val="0"/>
                  <w:divBdr>
                    <w:top w:val="none" w:sz="0" w:space="0" w:color="auto"/>
                    <w:left w:val="none" w:sz="0" w:space="0" w:color="auto"/>
                    <w:bottom w:val="none" w:sz="0" w:space="0" w:color="auto"/>
                    <w:right w:val="none" w:sz="0" w:space="0" w:color="auto"/>
                  </w:divBdr>
                </w:div>
              </w:divsChild>
            </w:div>
            <w:div w:id="1712614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9223708">
      <w:bodyDiv w:val="1"/>
      <w:marLeft w:val="0"/>
      <w:marRight w:val="0"/>
      <w:marTop w:val="0"/>
      <w:marBottom w:val="0"/>
      <w:divBdr>
        <w:top w:val="none" w:sz="0" w:space="0" w:color="auto"/>
        <w:left w:val="none" w:sz="0" w:space="0" w:color="auto"/>
        <w:bottom w:val="none" w:sz="0" w:space="0" w:color="auto"/>
        <w:right w:val="none" w:sz="0" w:space="0" w:color="auto"/>
      </w:divBdr>
    </w:div>
    <w:div w:id="820852331">
      <w:bodyDiv w:val="1"/>
      <w:marLeft w:val="0"/>
      <w:marRight w:val="0"/>
      <w:marTop w:val="0"/>
      <w:marBottom w:val="0"/>
      <w:divBdr>
        <w:top w:val="none" w:sz="0" w:space="0" w:color="auto"/>
        <w:left w:val="none" w:sz="0" w:space="0" w:color="auto"/>
        <w:bottom w:val="none" w:sz="0" w:space="0" w:color="auto"/>
        <w:right w:val="none" w:sz="0" w:space="0" w:color="auto"/>
      </w:divBdr>
      <w:divsChild>
        <w:div w:id="1464228281">
          <w:marLeft w:val="0"/>
          <w:marRight w:val="0"/>
          <w:marTop w:val="0"/>
          <w:marBottom w:val="600"/>
          <w:divBdr>
            <w:top w:val="none" w:sz="0" w:space="0" w:color="auto"/>
            <w:left w:val="none" w:sz="0" w:space="0" w:color="auto"/>
            <w:bottom w:val="none" w:sz="0" w:space="0" w:color="auto"/>
            <w:right w:val="none" w:sz="0" w:space="0" w:color="auto"/>
          </w:divBdr>
        </w:div>
      </w:divsChild>
    </w:div>
    <w:div w:id="836844403">
      <w:bodyDiv w:val="1"/>
      <w:marLeft w:val="0"/>
      <w:marRight w:val="0"/>
      <w:marTop w:val="0"/>
      <w:marBottom w:val="0"/>
      <w:divBdr>
        <w:top w:val="none" w:sz="0" w:space="0" w:color="auto"/>
        <w:left w:val="none" w:sz="0" w:space="0" w:color="auto"/>
        <w:bottom w:val="none" w:sz="0" w:space="0" w:color="auto"/>
        <w:right w:val="none" w:sz="0" w:space="0" w:color="auto"/>
      </w:divBdr>
      <w:divsChild>
        <w:div w:id="1363676973">
          <w:marLeft w:val="0"/>
          <w:marRight w:val="0"/>
          <w:marTop w:val="0"/>
          <w:marBottom w:val="0"/>
          <w:divBdr>
            <w:top w:val="none" w:sz="0" w:space="0" w:color="auto"/>
            <w:left w:val="none" w:sz="0" w:space="0" w:color="auto"/>
            <w:bottom w:val="none" w:sz="0" w:space="0" w:color="auto"/>
            <w:right w:val="none" w:sz="0" w:space="0" w:color="auto"/>
          </w:divBdr>
          <w:divsChild>
            <w:div w:id="119109956">
              <w:marLeft w:val="0"/>
              <w:marRight w:val="0"/>
              <w:marTop w:val="0"/>
              <w:marBottom w:val="0"/>
              <w:divBdr>
                <w:top w:val="none" w:sz="0" w:space="0" w:color="auto"/>
                <w:left w:val="none" w:sz="0" w:space="0" w:color="auto"/>
                <w:bottom w:val="none" w:sz="0" w:space="0" w:color="auto"/>
                <w:right w:val="none" w:sz="0" w:space="0" w:color="auto"/>
              </w:divBdr>
              <w:divsChild>
                <w:div w:id="1431854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0333486">
      <w:bodyDiv w:val="1"/>
      <w:marLeft w:val="0"/>
      <w:marRight w:val="0"/>
      <w:marTop w:val="0"/>
      <w:marBottom w:val="0"/>
      <w:divBdr>
        <w:top w:val="none" w:sz="0" w:space="0" w:color="auto"/>
        <w:left w:val="none" w:sz="0" w:space="0" w:color="auto"/>
        <w:bottom w:val="none" w:sz="0" w:space="0" w:color="auto"/>
        <w:right w:val="none" w:sz="0" w:space="0" w:color="auto"/>
      </w:divBdr>
      <w:divsChild>
        <w:div w:id="1275527293">
          <w:marLeft w:val="0"/>
          <w:marRight w:val="0"/>
          <w:marTop w:val="0"/>
          <w:marBottom w:val="600"/>
          <w:divBdr>
            <w:top w:val="none" w:sz="0" w:space="0" w:color="auto"/>
            <w:left w:val="none" w:sz="0" w:space="0" w:color="auto"/>
            <w:bottom w:val="none" w:sz="0" w:space="0" w:color="auto"/>
            <w:right w:val="none" w:sz="0" w:space="0" w:color="auto"/>
          </w:divBdr>
        </w:div>
      </w:divsChild>
    </w:div>
    <w:div w:id="859975490">
      <w:bodyDiv w:val="1"/>
      <w:marLeft w:val="0"/>
      <w:marRight w:val="0"/>
      <w:marTop w:val="0"/>
      <w:marBottom w:val="0"/>
      <w:divBdr>
        <w:top w:val="none" w:sz="0" w:space="0" w:color="auto"/>
        <w:left w:val="none" w:sz="0" w:space="0" w:color="auto"/>
        <w:bottom w:val="none" w:sz="0" w:space="0" w:color="auto"/>
        <w:right w:val="none" w:sz="0" w:space="0" w:color="auto"/>
      </w:divBdr>
      <w:divsChild>
        <w:div w:id="1405639167">
          <w:marLeft w:val="0"/>
          <w:marRight w:val="0"/>
          <w:marTop w:val="0"/>
          <w:marBottom w:val="0"/>
          <w:divBdr>
            <w:top w:val="none" w:sz="0" w:space="0" w:color="auto"/>
            <w:left w:val="none" w:sz="0" w:space="0" w:color="auto"/>
            <w:bottom w:val="none" w:sz="0" w:space="0" w:color="auto"/>
            <w:right w:val="none" w:sz="0" w:space="0" w:color="auto"/>
          </w:divBdr>
          <w:divsChild>
            <w:div w:id="769279900">
              <w:marLeft w:val="0"/>
              <w:marRight w:val="0"/>
              <w:marTop w:val="0"/>
              <w:marBottom w:val="0"/>
              <w:divBdr>
                <w:top w:val="none" w:sz="0" w:space="0" w:color="auto"/>
                <w:left w:val="none" w:sz="0" w:space="0" w:color="auto"/>
                <w:bottom w:val="none" w:sz="0" w:space="0" w:color="auto"/>
                <w:right w:val="none" w:sz="0" w:space="0" w:color="auto"/>
              </w:divBdr>
              <w:divsChild>
                <w:div w:id="1408305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9223060">
      <w:bodyDiv w:val="1"/>
      <w:marLeft w:val="0"/>
      <w:marRight w:val="0"/>
      <w:marTop w:val="0"/>
      <w:marBottom w:val="0"/>
      <w:divBdr>
        <w:top w:val="none" w:sz="0" w:space="0" w:color="auto"/>
        <w:left w:val="none" w:sz="0" w:space="0" w:color="auto"/>
        <w:bottom w:val="none" w:sz="0" w:space="0" w:color="auto"/>
        <w:right w:val="none" w:sz="0" w:space="0" w:color="auto"/>
      </w:divBdr>
    </w:div>
    <w:div w:id="890581510">
      <w:bodyDiv w:val="1"/>
      <w:marLeft w:val="0"/>
      <w:marRight w:val="0"/>
      <w:marTop w:val="0"/>
      <w:marBottom w:val="0"/>
      <w:divBdr>
        <w:top w:val="none" w:sz="0" w:space="0" w:color="auto"/>
        <w:left w:val="none" w:sz="0" w:space="0" w:color="auto"/>
        <w:bottom w:val="none" w:sz="0" w:space="0" w:color="auto"/>
        <w:right w:val="none" w:sz="0" w:space="0" w:color="auto"/>
      </w:divBdr>
    </w:div>
    <w:div w:id="911936993">
      <w:bodyDiv w:val="1"/>
      <w:marLeft w:val="0"/>
      <w:marRight w:val="0"/>
      <w:marTop w:val="0"/>
      <w:marBottom w:val="0"/>
      <w:divBdr>
        <w:top w:val="none" w:sz="0" w:space="0" w:color="auto"/>
        <w:left w:val="none" w:sz="0" w:space="0" w:color="auto"/>
        <w:bottom w:val="none" w:sz="0" w:space="0" w:color="auto"/>
        <w:right w:val="none" w:sz="0" w:space="0" w:color="auto"/>
      </w:divBdr>
      <w:divsChild>
        <w:div w:id="2049335571">
          <w:marLeft w:val="0"/>
          <w:marRight w:val="0"/>
          <w:marTop w:val="0"/>
          <w:marBottom w:val="600"/>
          <w:divBdr>
            <w:top w:val="none" w:sz="0" w:space="0" w:color="auto"/>
            <w:left w:val="none" w:sz="0" w:space="0" w:color="auto"/>
            <w:bottom w:val="none" w:sz="0" w:space="0" w:color="auto"/>
            <w:right w:val="none" w:sz="0" w:space="0" w:color="auto"/>
          </w:divBdr>
        </w:div>
      </w:divsChild>
    </w:div>
    <w:div w:id="931275553">
      <w:bodyDiv w:val="1"/>
      <w:marLeft w:val="0"/>
      <w:marRight w:val="0"/>
      <w:marTop w:val="0"/>
      <w:marBottom w:val="0"/>
      <w:divBdr>
        <w:top w:val="none" w:sz="0" w:space="0" w:color="auto"/>
        <w:left w:val="none" w:sz="0" w:space="0" w:color="auto"/>
        <w:bottom w:val="none" w:sz="0" w:space="0" w:color="auto"/>
        <w:right w:val="none" w:sz="0" w:space="0" w:color="auto"/>
      </w:divBdr>
    </w:div>
    <w:div w:id="934022334">
      <w:bodyDiv w:val="1"/>
      <w:marLeft w:val="0"/>
      <w:marRight w:val="0"/>
      <w:marTop w:val="0"/>
      <w:marBottom w:val="0"/>
      <w:divBdr>
        <w:top w:val="none" w:sz="0" w:space="0" w:color="auto"/>
        <w:left w:val="none" w:sz="0" w:space="0" w:color="auto"/>
        <w:bottom w:val="none" w:sz="0" w:space="0" w:color="auto"/>
        <w:right w:val="none" w:sz="0" w:space="0" w:color="auto"/>
      </w:divBdr>
    </w:div>
    <w:div w:id="959921915">
      <w:bodyDiv w:val="1"/>
      <w:marLeft w:val="0"/>
      <w:marRight w:val="0"/>
      <w:marTop w:val="0"/>
      <w:marBottom w:val="0"/>
      <w:divBdr>
        <w:top w:val="none" w:sz="0" w:space="0" w:color="auto"/>
        <w:left w:val="none" w:sz="0" w:space="0" w:color="auto"/>
        <w:bottom w:val="none" w:sz="0" w:space="0" w:color="auto"/>
        <w:right w:val="none" w:sz="0" w:space="0" w:color="auto"/>
      </w:divBdr>
      <w:divsChild>
        <w:div w:id="652879366">
          <w:marLeft w:val="0"/>
          <w:marRight w:val="0"/>
          <w:marTop w:val="0"/>
          <w:marBottom w:val="0"/>
          <w:divBdr>
            <w:top w:val="none" w:sz="0" w:space="0" w:color="auto"/>
            <w:left w:val="none" w:sz="0" w:space="0" w:color="auto"/>
            <w:bottom w:val="none" w:sz="0" w:space="0" w:color="auto"/>
            <w:right w:val="none" w:sz="0" w:space="0" w:color="auto"/>
          </w:divBdr>
          <w:divsChild>
            <w:div w:id="837844948">
              <w:marLeft w:val="0"/>
              <w:marRight w:val="0"/>
              <w:marTop w:val="0"/>
              <w:marBottom w:val="0"/>
              <w:divBdr>
                <w:top w:val="none" w:sz="0" w:space="0" w:color="auto"/>
                <w:left w:val="none" w:sz="0" w:space="0" w:color="auto"/>
                <w:bottom w:val="none" w:sz="0" w:space="0" w:color="auto"/>
                <w:right w:val="none" w:sz="0" w:space="0" w:color="auto"/>
              </w:divBdr>
              <w:divsChild>
                <w:div w:id="1366951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1229774">
      <w:bodyDiv w:val="1"/>
      <w:marLeft w:val="0"/>
      <w:marRight w:val="0"/>
      <w:marTop w:val="0"/>
      <w:marBottom w:val="0"/>
      <w:divBdr>
        <w:top w:val="none" w:sz="0" w:space="0" w:color="auto"/>
        <w:left w:val="none" w:sz="0" w:space="0" w:color="auto"/>
        <w:bottom w:val="none" w:sz="0" w:space="0" w:color="auto"/>
        <w:right w:val="none" w:sz="0" w:space="0" w:color="auto"/>
      </w:divBdr>
    </w:div>
    <w:div w:id="975136739">
      <w:bodyDiv w:val="1"/>
      <w:marLeft w:val="0"/>
      <w:marRight w:val="0"/>
      <w:marTop w:val="0"/>
      <w:marBottom w:val="0"/>
      <w:divBdr>
        <w:top w:val="none" w:sz="0" w:space="0" w:color="auto"/>
        <w:left w:val="none" w:sz="0" w:space="0" w:color="auto"/>
        <w:bottom w:val="none" w:sz="0" w:space="0" w:color="auto"/>
        <w:right w:val="none" w:sz="0" w:space="0" w:color="auto"/>
      </w:divBdr>
    </w:div>
    <w:div w:id="983856145">
      <w:bodyDiv w:val="1"/>
      <w:marLeft w:val="0"/>
      <w:marRight w:val="0"/>
      <w:marTop w:val="0"/>
      <w:marBottom w:val="0"/>
      <w:divBdr>
        <w:top w:val="none" w:sz="0" w:space="0" w:color="auto"/>
        <w:left w:val="none" w:sz="0" w:space="0" w:color="auto"/>
        <w:bottom w:val="none" w:sz="0" w:space="0" w:color="auto"/>
        <w:right w:val="none" w:sz="0" w:space="0" w:color="auto"/>
      </w:divBdr>
      <w:divsChild>
        <w:div w:id="1572152074">
          <w:marLeft w:val="0"/>
          <w:marRight w:val="0"/>
          <w:marTop w:val="0"/>
          <w:marBottom w:val="600"/>
          <w:divBdr>
            <w:top w:val="none" w:sz="0" w:space="0" w:color="auto"/>
            <w:left w:val="none" w:sz="0" w:space="0" w:color="auto"/>
            <w:bottom w:val="none" w:sz="0" w:space="0" w:color="auto"/>
            <w:right w:val="none" w:sz="0" w:space="0" w:color="auto"/>
          </w:divBdr>
        </w:div>
      </w:divsChild>
    </w:div>
    <w:div w:id="997031175">
      <w:bodyDiv w:val="1"/>
      <w:marLeft w:val="0"/>
      <w:marRight w:val="0"/>
      <w:marTop w:val="0"/>
      <w:marBottom w:val="0"/>
      <w:divBdr>
        <w:top w:val="none" w:sz="0" w:space="0" w:color="auto"/>
        <w:left w:val="none" w:sz="0" w:space="0" w:color="auto"/>
        <w:bottom w:val="none" w:sz="0" w:space="0" w:color="auto"/>
        <w:right w:val="none" w:sz="0" w:space="0" w:color="auto"/>
      </w:divBdr>
    </w:div>
    <w:div w:id="1014038548">
      <w:bodyDiv w:val="1"/>
      <w:marLeft w:val="0"/>
      <w:marRight w:val="0"/>
      <w:marTop w:val="0"/>
      <w:marBottom w:val="0"/>
      <w:divBdr>
        <w:top w:val="none" w:sz="0" w:space="0" w:color="auto"/>
        <w:left w:val="none" w:sz="0" w:space="0" w:color="auto"/>
        <w:bottom w:val="none" w:sz="0" w:space="0" w:color="auto"/>
        <w:right w:val="none" w:sz="0" w:space="0" w:color="auto"/>
      </w:divBdr>
      <w:divsChild>
        <w:div w:id="1602880317">
          <w:marLeft w:val="0"/>
          <w:marRight w:val="0"/>
          <w:marTop w:val="0"/>
          <w:marBottom w:val="600"/>
          <w:divBdr>
            <w:top w:val="none" w:sz="0" w:space="0" w:color="auto"/>
            <w:left w:val="none" w:sz="0" w:space="0" w:color="auto"/>
            <w:bottom w:val="none" w:sz="0" w:space="0" w:color="auto"/>
            <w:right w:val="none" w:sz="0" w:space="0" w:color="auto"/>
          </w:divBdr>
        </w:div>
      </w:divsChild>
    </w:div>
    <w:div w:id="1014264481">
      <w:bodyDiv w:val="1"/>
      <w:marLeft w:val="0"/>
      <w:marRight w:val="0"/>
      <w:marTop w:val="0"/>
      <w:marBottom w:val="0"/>
      <w:divBdr>
        <w:top w:val="none" w:sz="0" w:space="0" w:color="auto"/>
        <w:left w:val="none" w:sz="0" w:space="0" w:color="auto"/>
        <w:bottom w:val="none" w:sz="0" w:space="0" w:color="auto"/>
        <w:right w:val="none" w:sz="0" w:space="0" w:color="auto"/>
      </w:divBdr>
    </w:div>
    <w:div w:id="1048845266">
      <w:bodyDiv w:val="1"/>
      <w:marLeft w:val="0"/>
      <w:marRight w:val="0"/>
      <w:marTop w:val="0"/>
      <w:marBottom w:val="0"/>
      <w:divBdr>
        <w:top w:val="none" w:sz="0" w:space="0" w:color="auto"/>
        <w:left w:val="none" w:sz="0" w:space="0" w:color="auto"/>
        <w:bottom w:val="none" w:sz="0" w:space="0" w:color="auto"/>
        <w:right w:val="none" w:sz="0" w:space="0" w:color="auto"/>
      </w:divBdr>
      <w:divsChild>
        <w:div w:id="1079449970">
          <w:marLeft w:val="0"/>
          <w:marRight w:val="0"/>
          <w:marTop w:val="0"/>
          <w:marBottom w:val="600"/>
          <w:divBdr>
            <w:top w:val="none" w:sz="0" w:space="0" w:color="auto"/>
            <w:left w:val="none" w:sz="0" w:space="0" w:color="auto"/>
            <w:bottom w:val="none" w:sz="0" w:space="0" w:color="auto"/>
            <w:right w:val="none" w:sz="0" w:space="0" w:color="auto"/>
          </w:divBdr>
        </w:div>
      </w:divsChild>
    </w:div>
    <w:div w:id="1053039841">
      <w:bodyDiv w:val="1"/>
      <w:marLeft w:val="0"/>
      <w:marRight w:val="0"/>
      <w:marTop w:val="0"/>
      <w:marBottom w:val="0"/>
      <w:divBdr>
        <w:top w:val="none" w:sz="0" w:space="0" w:color="auto"/>
        <w:left w:val="none" w:sz="0" w:space="0" w:color="auto"/>
        <w:bottom w:val="none" w:sz="0" w:space="0" w:color="auto"/>
        <w:right w:val="none" w:sz="0" w:space="0" w:color="auto"/>
      </w:divBdr>
      <w:divsChild>
        <w:div w:id="1157650613">
          <w:marLeft w:val="0"/>
          <w:marRight w:val="0"/>
          <w:marTop w:val="0"/>
          <w:marBottom w:val="0"/>
          <w:divBdr>
            <w:top w:val="none" w:sz="0" w:space="0" w:color="auto"/>
            <w:left w:val="none" w:sz="0" w:space="0" w:color="auto"/>
            <w:bottom w:val="none" w:sz="0" w:space="0" w:color="auto"/>
            <w:right w:val="none" w:sz="0" w:space="0" w:color="auto"/>
          </w:divBdr>
          <w:divsChild>
            <w:div w:id="1683430300">
              <w:marLeft w:val="0"/>
              <w:marRight w:val="0"/>
              <w:marTop w:val="0"/>
              <w:marBottom w:val="0"/>
              <w:divBdr>
                <w:top w:val="none" w:sz="0" w:space="0" w:color="auto"/>
                <w:left w:val="none" w:sz="0" w:space="0" w:color="auto"/>
                <w:bottom w:val="none" w:sz="0" w:space="0" w:color="auto"/>
                <w:right w:val="none" w:sz="0" w:space="0" w:color="auto"/>
              </w:divBdr>
              <w:divsChild>
                <w:div w:id="171535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1631405">
      <w:bodyDiv w:val="1"/>
      <w:marLeft w:val="0"/>
      <w:marRight w:val="0"/>
      <w:marTop w:val="0"/>
      <w:marBottom w:val="0"/>
      <w:divBdr>
        <w:top w:val="none" w:sz="0" w:space="0" w:color="auto"/>
        <w:left w:val="none" w:sz="0" w:space="0" w:color="auto"/>
        <w:bottom w:val="none" w:sz="0" w:space="0" w:color="auto"/>
        <w:right w:val="none" w:sz="0" w:space="0" w:color="auto"/>
      </w:divBdr>
      <w:divsChild>
        <w:div w:id="1600479370">
          <w:marLeft w:val="0"/>
          <w:marRight w:val="0"/>
          <w:marTop w:val="0"/>
          <w:marBottom w:val="0"/>
          <w:divBdr>
            <w:top w:val="none" w:sz="0" w:space="0" w:color="auto"/>
            <w:left w:val="none" w:sz="0" w:space="0" w:color="auto"/>
            <w:bottom w:val="none" w:sz="0" w:space="0" w:color="auto"/>
            <w:right w:val="none" w:sz="0" w:space="0" w:color="auto"/>
          </w:divBdr>
          <w:divsChild>
            <w:div w:id="868835931">
              <w:marLeft w:val="0"/>
              <w:marRight w:val="0"/>
              <w:marTop w:val="0"/>
              <w:marBottom w:val="0"/>
              <w:divBdr>
                <w:top w:val="none" w:sz="0" w:space="0" w:color="auto"/>
                <w:left w:val="none" w:sz="0" w:space="0" w:color="auto"/>
                <w:bottom w:val="none" w:sz="0" w:space="0" w:color="auto"/>
                <w:right w:val="none" w:sz="0" w:space="0" w:color="auto"/>
              </w:divBdr>
              <w:divsChild>
                <w:div w:id="554004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8401511">
      <w:bodyDiv w:val="1"/>
      <w:marLeft w:val="0"/>
      <w:marRight w:val="0"/>
      <w:marTop w:val="0"/>
      <w:marBottom w:val="0"/>
      <w:divBdr>
        <w:top w:val="none" w:sz="0" w:space="0" w:color="auto"/>
        <w:left w:val="none" w:sz="0" w:space="0" w:color="auto"/>
        <w:bottom w:val="none" w:sz="0" w:space="0" w:color="auto"/>
        <w:right w:val="none" w:sz="0" w:space="0" w:color="auto"/>
      </w:divBdr>
      <w:divsChild>
        <w:div w:id="400952866">
          <w:marLeft w:val="0"/>
          <w:marRight w:val="0"/>
          <w:marTop w:val="0"/>
          <w:marBottom w:val="0"/>
          <w:divBdr>
            <w:top w:val="none" w:sz="0" w:space="0" w:color="auto"/>
            <w:left w:val="none" w:sz="0" w:space="0" w:color="auto"/>
            <w:bottom w:val="none" w:sz="0" w:space="0" w:color="auto"/>
            <w:right w:val="none" w:sz="0" w:space="0" w:color="auto"/>
          </w:divBdr>
          <w:divsChild>
            <w:div w:id="1122959531">
              <w:marLeft w:val="0"/>
              <w:marRight w:val="0"/>
              <w:marTop w:val="0"/>
              <w:marBottom w:val="0"/>
              <w:divBdr>
                <w:top w:val="none" w:sz="0" w:space="0" w:color="auto"/>
                <w:left w:val="none" w:sz="0" w:space="0" w:color="auto"/>
                <w:bottom w:val="none" w:sz="0" w:space="0" w:color="auto"/>
                <w:right w:val="none" w:sz="0" w:space="0" w:color="auto"/>
              </w:divBdr>
              <w:divsChild>
                <w:div w:id="60909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8554556">
      <w:bodyDiv w:val="1"/>
      <w:marLeft w:val="0"/>
      <w:marRight w:val="0"/>
      <w:marTop w:val="0"/>
      <w:marBottom w:val="0"/>
      <w:divBdr>
        <w:top w:val="none" w:sz="0" w:space="0" w:color="auto"/>
        <w:left w:val="none" w:sz="0" w:space="0" w:color="auto"/>
        <w:bottom w:val="none" w:sz="0" w:space="0" w:color="auto"/>
        <w:right w:val="none" w:sz="0" w:space="0" w:color="auto"/>
      </w:divBdr>
    </w:div>
    <w:div w:id="1083531145">
      <w:bodyDiv w:val="1"/>
      <w:marLeft w:val="0"/>
      <w:marRight w:val="0"/>
      <w:marTop w:val="0"/>
      <w:marBottom w:val="0"/>
      <w:divBdr>
        <w:top w:val="none" w:sz="0" w:space="0" w:color="auto"/>
        <w:left w:val="none" w:sz="0" w:space="0" w:color="auto"/>
        <w:bottom w:val="none" w:sz="0" w:space="0" w:color="auto"/>
        <w:right w:val="none" w:sz="0" w:space="0" w:color="auto"/>
      </w:divBdr>
    </w:div>
    <w:div w:id="1089615863">
      <w:bodyDiv w:val="1"/>
      <w:marLeft w:val="0"/>
      <w:marRight w:val="0"/>
      <w:marTop w:val="0"/>
      <w:marBottom w:val="0"/>
      <w:divBdr>
        <w:top w:val="none" w:sz="0" w:space="0" w:color="auto"/>
        <w:left w:val="none" w:sz="0" w:space="0" w:color="auto"/>
        <w:bottom w:val="none" w:sz="0" w:space="0" w:color="auto"/>
        <w:right w:val="none" w:sz="0" w:space="0" w:color="auto"/>
      </w:divBdr>
      <w:divsChild>
        <w:div w:id="402725141">
          <w:marLeft w:val="0"/>
          <w:marRight w:val="0"/>
          <w:marTop w:val="0"/>
          <w:marBottom w:val="0"/>
          <w:divBdr>
            <w:top w:val="none" w:sz="0" w:space="0" w:color="auto"/>
            <w:left w:val="none" w:sz="0" w:space="0" w:color="auto"/>
            <w:bottom w:val="none" w:sz="0" w:space="0" w:color="auto"/>
            <w:right w:val="none" w:sz="0" w:space="0" w:color="auto"/>
          </w:divBdr>
          <w:divsChild>
            <w:div w:id="87387391">
              <w:marLeft w:val="0"/>
              <w:marRight w:val="0"/>
              <w:marTop w:val="0"/>
              <w:marBottom w:val="0"/>
              <w:divBdr>
                <w:top w:val="none" w:sz="0" w:space="0" w:color="auto"/>
                <w:left w:val="none" w:sz="0" w:space="0" w:color="auto"/>
                <w:bottom w:val="none" w:sz="0" w:space="0" w:color="auto"/>
                <w:right w:val="none" w:sz="0" w:space="0" w:color="auto"/>
              </w:divBdr>
              <w:divsChild>
                <w:div w:id="1135101737">
                  <w:marLeft w:val="0"/>
                  <w:marRight w:val="0"/>
                  <w:marTop w:val="0"/>
                  <w:marBottom w:val="0"/>
                  <w:divBdr>
                    <w:top w:val="none" w:sz="0" w:space="0" w:color="auto"/>
                    <w:left w:val="none" w:sz="0" w:space="0" w:color="auto"/>
                    <w:bottom w:val="none" w:sz="0" w:space="0" w:color="auto"/>
                    <w:right w:val="none" w:sz="0" w:space="0" w:color="auto"/>
                  </w:divBdr>
                  <w:divsChild>
                    <w:div w:id="1353409665">
                      <w:marLeft w:val="0"/>
                      <w:marRight w:val="0"/>
                      <w:marTop w:val="0"/>
                      <w:marBottom w:val="0"/>
                      <w:divBdr>
                        <w:top w:val="none" w:sz="0" w:space="0" w:color="auto"/>
                        <w:left w:val="none" w:sz="0" w:space="0" w:color="auto"/>
                        <w:bottom w:val="none" w:sz="0" w:space="0" w:color="auto"/>
                        <w:right w:val="none" w:sz="0" w:space="0" w:color="auto"/>
                      </w:divBdr>
                      <w:divsChild>
                        <w:div w:id="1333727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91975585">
      <w:bodyDiv w:val="1"/>
      <w:marLeft w:val="0"/>
      <w:marRight w:val="0"/>
      <w:marTop w:val="0"/>
      <w:marBottom w:val="0"/>
      <w:divBdr>
        <w:top w:val="none" w:sz="0" w:space="0" w:color="auto"/>
        <w:left w:val="none" w:sz="0" w:space="0" w:color="auto"/>
        <w:bottom w:val="none" w:sz="0" w:space="0" w:color="auto"/>
        <w:right w:val="none" w:sz="0" w:space="0" w:color="auto"/>
      </w:divBdr>
    </w:div>
    <w:div w:id="1099105889">
      <w:bodyDiv w:val="1"/>
      <w:marLeft w:val="0"/>
      <w:marRight w:val="0"/>
      <w:marTop w:val="0"/>
      <w:marBottom w:val="0"/>
      <w:divBdr>
        <w:top w:val="none" w:sz="0" w:space="0" w:color="auto"/>
        <w:left w:val="none" w:sz="0" w:space="0" w:color="auto"/>
        <w:bottom w:val="none" w:sz="0" w:space="0" w:color="auto"/>
        <w:right w:val="none" w:sz="0" w:space="0" w:color="auto"/>
      </w:divBdr>
      <w:divsChild>
        <w:div w:id="409615773">
          <w:marLeft w:val="0"/>
          <w:marRight w:val="0"/>
          <w:marTop w:val="0"/>
          <w:marBottom w:val="600"/>
          <w:divBdr>
            <w:top w:val="none" w:sz="0" w:space="0" w:color="auto"/>
            <w:left w:val="none" w:sz="0" w:space="0" w:color="auto"/>
            <w:bottom w:val="none" w:sz="0" w:space="0" w:color="auto"/>
            <w:right w:val="none" w:sz="0" w:space="0" w:color="auto"/>
          </w:divBdr>
        </w:div>
      </w:divsChild>
    </w:div>
    <w:div w:id="1117217456">
      <w:bodyDiv w:val="1"/>
      <w:marLeft w:val="0"/>
      <w:marRight w:val="0"/>
      <w:marTop w:val="0"/>
      <w:marBottom w:val="0"/>
      <w:divBdr>
        <w:top w:val="none" w:sz="0" w:space="0" w:color="auto"/>
        <w:left w:val="none" w:sz="0" w:space="0" w:color="auto"/>
        <w:bottom w:val="none" w:sz="0" w:space="0" w:color="auto"/>
        <w:right w:val="none" w:sz="0" w:space="0" w:color="auto"/>
      </w:divBdr>
    </w:div>
    <w:div w:id="1119497505">
      <w:bodyDiv w:val="1"/>
      <w:marLeft w:val="0"/>
      <w:marRight w:val="0"/>
      <w:marTop w:val="0"/>
      <w:marBottom w:val="0"/>
      <w:divBdr>
        <w:top w:val="none" w:sz="0" w:space="0" w:color="auto"/>
        <w:left w:val="none" w:sz="0" w:space="0" w:color="auto"/>
        <w:bottom w:val="none" w:sz="0" w:space="0" w:color="auto"/>
        <w:right w:val="none" w:sz="0" w:space="0" w:color="auto"/>
      </w:divBdr>
    </w:div>
    <w:div w:id="1161121285">
      <w:bodyDiv w:val="1"/>
      <w:marLeft w:val="0"/>
      <w:marRight w:val="0"/>
      <w:marTop w:val="0"/>
      <w:marBottom w:val="0"/>
      <w:divBdr>
        <w:top w:val="none" w:sz="0" w:space="0" w:color="auto"/>
        <w:left w:val="none" w:sz="0" w:space="0" w:color="auto"/>
        <w:bottom w:val="none" w:sz="0" w:space="0" w:color="auto"/>
        <w:right w:val="none" w:sz="0" w:space="0" w:color="auto"/>
      </w:divBdr>
      <w:divsChild>
        <w:div w:id="1468863651">
          <w:marLeft w:val="0"/>
          <w:marRight w:val="0"/>
          <w:marTop w:val="0"/>
          <w:marBottom w:val="0"/>
          <w:divBdr>
            <w:top w:val="none" w:sz="0" w:space="0" w:color="auto"/>
            <w:left w:val="none" w:sz="0" w:space="0" w:color="auto"/>
            <w:bottom w:val="none" w:sz="0" w:space="0" w:color="auto"/>
            <w:right w:val="none" w:sz="0" w:space="0" w:color="auto"/>
          </w:divBdr>
          <w:divsChild>
            <w:div w:id="1547528982">
              <w:marLeft w:val="0"/>
              <w:marRight w:val="0"/>
              <w:marTop w:val="0"/>
              <w:marBottom w:val="0"/>
              <w:divBdr>
                <w:top w:val="none" w:sz="0" w:space="0" w:color="auto"/>
                <w:left w:val="none" w:sz="0" w:space="0" w:color="auto"/>
                <w:bottom w:val="none" w:sz="0" w:space="0" w:color="auto"/>
                <w:right w:val="none" w:sz="0" w:space="0" w:color="auto"/>
              </w:divBdr>
              <w:divsChild>
                <w:div w:id="1622224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2812598">
      <w:bodyDiv w:val="1"/>
      <w:marLeft w:val="0"/>
      <w:marRight w:val="0"/>
      <w:marTop w:val="0"/>
      <w:marBottom w:val="0"/>
      <w:divBdr>
        <w:top w:val="none" w:sz="0" w:space="0" w:color="auto"/>
        <w:left w:val="none" w:sz="0" w:space="0" w:color="auto"/>
        <w:bottom w:val="none" w:sz="0" w:space="0" w:color="auto"/>
        <w:right w:val="none" w:sz="0" w:space="0" w:color="auto"/>
      </w:divBdr>
      <w:divsChild>
        <w:div w:id="625888820">
          <w:marLeft w:val="0"/>
          <w:marRight w:val="0"/>
          <w:marTop w:val="0"/>
          <w:marBottom w:val="0"/>
          <w:divBdr>
            <w:top w:val="none" w:sz="0" w:space="0" w:color="auto"/>
            <w:left w:val="none" w:sz="0" w:space="0" w:color="auto"/>
            <w:bottom w:val="none" w:sz="0" w:space="0" w:color="auto"/>
            <w:right w:val="none" w:sz="0" w:space="0" w:color="auto"/>
          </w:divBdr>
          <w:divsChild>
            <w:div w:id="1707873412">
              <w:marLeft w:val="0"/>
              <w:marRight w:val="0"/>
              <w:marTop w:val="0"/>
              <w:marBottom w:val="0"/>
              <w:divBdr>
                <w:top w:val="none" w:sz="0" w:space="0" w:color="auto"/>
                <w:left w:val="none" w:sz="0" w:space="0" w:color="auto"/>
                <w:bottom w:val="none" w:sz="0" w:space="0" w:color="auto"/>
                <w:right w:val="none" w:sz="0" w:space="0" w:color="auto"/>
              </w:divBdr>
              <w:divsChild>
                <w:div w:id="1282803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7667433">
      <w:bodyDiv w:val="1"/>
      <w:marLeft w:val="0"/>
      <w:marRight w:val="0"/>
      <w:marTop w:val="0"/>
      <w:marBottom w:val="0"/>
      <w:divBdr>
        <w:top w:val="none" w:sz="0" w:space="0" w:color="auto"/>
        <w:left w:val="none" w:sz="0" w:space="0" w:color="auto"/>
        <w:bottom w:val="none" w:sz="0" w:space="0" w:color="auto"/>
        <w:right w:val="none" w:sz="0" w:space="0" w:color="auto"/>
      </w:divBdr>
    </w:div>
    <w:div w:id="1170145712">
      <w:bodyDiv w:val="1"/>
      <w:marLeft w:val="0"/>
      <w:marRight w:val="0"/>
      <w:marTop w:val="0"/>
      <w:marBottom w:val="0"/>
      <w:divBdr>
        <w:top w:val="none" w:sz="0" w:space="0" w:color="auto"/>
        <w:left w:val="none" w:sz="0" w:space="0" w:color="auto"/>
        <w:bottom w:val="none" w:sz="0" w:space="0" w:color="auto"/>
        <w:right w:val="none" w:sz="0" w:space="0" w:color="auto"/>
      </w:divBdr>
    </w:div>
    <w:div w:id="1182091580">
      <w:bodyDiv w:val="1"/>
      <w:marLeft w:val="0"/>
      <w:marRight w:val="0"/>
      <w:marTop w:val="0"/>
      <w:marBottom w:val="0"/>
      <w:divBdr>
        <w:top w:val="none" w:sz="0" w:space="0" w:color="auto"/>
        <w:left w:val="none" w:sz="0" w:space="0" w:color="auto"/>
        <w:bottom w:val="none" w:sz="0" w:space="0" w:color="auto"/>
        <w:right w:val="none" w:sz="0" w:space="0" w:color="auto"/>
      </w:divBdr>
    </w:div>
    <w:div w:id="1193422143">
      <w:bodyDiv w:val="1"/>
      <w:marLeft w:val="0"/>
      <w:marRight w:val="0"/>
      <w:marTop w:val="0"/>
      <w:marBottom w:val="0"/>
      <w:divBdr>
        <w:top w:val="none" w:sz="0" w:space="0" w:color="auto"/>
        <w:left w:val="none" w:sz="0" w:space="0" w:color="auto"/>
        <w:bottom w:val="none" w:sz="0" w:space="0" w:color="auto"/>
        <w:right w:val="none" w:sz="0" w:space="0" w:color="auto"/>
      </w:divBdr>
      <w:divsChild>
        <w:div w:id="1723210569">
          <w:marLeft w:val="0"/>
          <w:marRight w:val="0"/>
          <w:marTop w:val="0"/>
          <w:marBottom w:val="0"/>
          <w:divBdr>
            <w:top w:val="none" w:sz="0" w:space="0" w:color="auto"/>
            <w:left w:val="none" w:sz="0" w:space="0" w:color="auto"/>
            <w:bottom w:val="none" w:sz="0" w:space="0" w:color="auto"/>
            <w:right w:val="none" w:sz="0" w:space="0" w:color="auto"/>
          </w:divBdr>
          <w:divsChild>
            <w:div w:id="1005324318">
              <w:marLeft w:val="0"/>
              <w:marRight w:val="0"/>
              <w:marTop w:val="0"/>
              <w:marBottom w:val="0"/>
              <w:divBdr>
                <w:top w:val="none" w:sz="0" w:space="0" w:color="auto"/>
                <w:left w:val="none" w:sz="0" w:space="0" w:color="auto"/>
                <w:bottom w:val="none" w:sz="0" w:space="0" w:color="auto"/>
                <w:right w:val="none" w:sz="0" w:space="0" w:color="auto"/>
              </w:divBdr>
              <w:divsChild>
                <w:div w:id="1452940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5729190">
      <w:bodyDiv w:val="1"/>
      <w:marLeft w:val="0"/>
      <w:marRight w:val="0"/>
      <w:marTop w:val="0"/>
      <w:marBottom w:val="0"/>
      <w:divBdr>
        <w:top w:val="none" w:sz="0" w:space="0" w:color="auto"/>
        <w:left w:val="none" w:sz="0" w:space="0" w:color="auto"/>
        <w:bottom w:val="none" w:sz="0" w:space="0" w:color="auto"/>
        <w:right w:val="none" w:sz="0" w:space="0" w:color="auto"/>
      </w:divBdr>
    </w:div>
    <w:div w:id="1201475188">
      <w:bodyDiv w:val="1"/>
      <w:marLeft w:val="0"/>
      <w:marRight w:val="0"/>
      <w:marTop w:val="0"/>
      <w:marBottom w:val="0"/>
      <w:divBdr>
        <w:top w:val="none" w:sz="0" w:space="0" w:color="auto"/>
        <w:left w:val="none" w:sz="0" w:space="0" w:color="auto"/>
        <w:bottom w:val="none" w:sz="0" w:space="0" w:color="auto"/>
        <w:right w:val="none" w:sz="0" w:space="0" w:color="auto"/>
      </w:divBdr>
    </w:div>
    <w:div w:id="1202937164">
      <w:bodyDiv w:val="1"/>
      <w:marLeft w:val="0"/>
      <w:marRight w:val="0"/>
      <w:marTop w:val="0"/>
      <w:marBottom w:val="0"/>
      <w:divBdr>
        <w:top w:val="none" w:sz="0" w:space="0" w:color="auto"/>
        <w:left w:val="none" w:sz="0" w:space="0" w:color="auto"/>
        <w:bottom w:val="none" w:sz="0" w:space="0" w:color="auto"/>
        <w:right w:val="none" w:sz="0" w:space="0" w:color="auto"/>
      </w:divBdr>
      <w:divsChild>
        <w:div w:id="1859735136">
          <w:marLeft w:val="0"/>
          <w:marRight w:val="0"/>
          <w:marTop w:val="0"/>
          <w:marBottom w:val="600"/>
          <w:divBdr>
            <w:top w:val="none" w:sz="0" w:space="0" w:color="auto"/>
            <w:left w:val="none" w:sz="0" w:space="0" w:color="auto"/>
            <w:bottom w:val="none" w:sz="0" w:space="0" w:color="auto"/>
            <w:right w:val="none" w:sz="0" w:space="0" w:color="auto"/>
          </w:divBdr>
        </w:div>
      </w:divsChild>
    </w:div>
    <w:div w:id="1206678118">
      <w:bodyDiv w:val="1"/>
      <w:marLeft w:val="0"/>
      <w:marRight w:val="0"/>
      <w:marTop w:val="0"/>
      <w:marBottom w:val="0"/>
      <w:divBdr>
        <w:top w:val="none" w:sz="0" w:space="0" w:color="auto"/>
        <w:left w:val="none" w:sz="0" w:space="0" w:color="auto"/>
        <w:bottom w:val="none" w:sz="0" w:space="0" w:color="auto"/>
        <w:right w:val="none" w:sz="0" w:space="0" w:color="auto"/>
      </w:divBdr>
      <w:divsChild>
        <w:div w:id="1837308401">
          <w:marLeft w:val="0"/>
          <w:marRight w:val="0"/>
          <w:marTop w:val="0"/>
          <w:marBottom w:val="0"/>
          <w:divBdr>
            <w:top w:val="none" w:sz="0" w:space="0" w:color="auto"/>
            <w:left w:val="none" w:sz="0" w:space="0" w:color="auto"/>
            <w:bottom w:val="none" w:sz="0" w:space="0" w:color="auto"/>
            <w:right w:val="none" w:sz="0" w:space="0" w:color="auto"/>
          </w:divBdr>
          <w:divsChild>
            <w:div w:id="2007709075">
              <w:marLeft w:val="0"/>
              <w:marRight w:val="0"/>
              <w:marTop w:val="0"/>
              <w:marBottom w:val="0"/>
              <w:divBdr>
                <w:top w:val="none" w:sz="0" w:space="0" w:color="auto"/>
                <w:left w:val="none" w:sz="0" w:space="0" w:color="auto"/>
                <w:bottom w:val="none" w:sz="0" w:space="0" w:color="auto"/>
                <w:right w:val="none" w:sz="0" w:space="0" w:color="auto"/>
              </w:divBdr>
              <w:divsChild>
                <w:div w:id="514223558">
                  <w:marLeft w:val="0"/>
                  <w:marRight w:val="0"/>
                  <w:marTop w:val="0"/>
                  <w:marBottom w:val="0"/>
                  <w:divBdr>
                    <w:top w:val="none" w:sz="0" w:space="0" w:color="auto"/>
                    <w:left w:val="none" w:sz="0" w:space="0" w:color="auto"/>
                    <w:bottom w:val="none" w:sz="0" w:space="0" w:color="auto"/>
                    <w:right w:val="none" w:sz="0" w:space="0" w:color="auto"/>
                  </w:divBdr>
                  <w:divsChild>
                    <w:div w:id="241303936">
                      <w:marLeft w:val="0"/>
                      <w:marRight w:val="0"/>
                      <w:marTop w:val="0"/>
                      <w:marBottom w:val="0"/>
                      <w:divBdr>
                        <w:top w:val="none" w:sz="0" w:space="0" w:color="auto"/>
                        <w:left w:val="none" w:sz="0" w:space="0" w:color="auto"/>
                        <w:bottom w:val="none" w:sz="0" w:space="0" w:color="auto"/>
                        <w:right w:val="none" w:sz="0" w:space="0" w:color="auto"/>
                      </w:divBdr>
                      <w:divsChild>
                        <w:div w:id="1725640558">
                          <w:marLeft w:val="0"/>
                          <w:marRight w:val="0"/>
                          <w:marTop w:val="0"/>
                          <w:marBottom w:val="0"/>
                          <w:divBdr>
                            <w:top w:val="none" w:sz="0" w:space="0" w:color="auto"/>
                            <w:left w:val="none" w:sz="0" w:space="0" w:color="auto"/>
                            <w:bottom w:val="none" w:sz="0" w:space="0" w:color="auto"/>
                            <w:right w:val="none" w:sz="0" w:space="0" w:color="auto"/>
                          </w:divBdr>
                        </w:div>
                        <w:div w:id="573470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4511246">
      <w:bodyDiv w:val="1"/>
      <w:marLeft w:val="0"/>
      <w:marRight w:val="0"/>
      <w:marTop w:val="0"/>
      <w:marBottom w:val="0"/>
      <w:divBdr>
        <w:top w:val="none" w:sz="0" w:space="0" w:color="auto"/>
        <w:left w:val="none" w:sz="0" w:space="0" w:color="auto"/>
        <w:bottom w:val="none" w:sz="0" w:space="0" w:color="auto"/>
        <w:right w:val="none" w:sz="0" w:space="0" w:color="auto"/>
      </w:divBdr>
      <w:divsChild>
        <w:div w:id="2066636895">
          <w:marLeft w:val="0"/>
          <w:marRight w:val="0"/>
          <w:marTop w:val="0"/>
          <w:marBottom w:val="600"/>
          <w:divBdr>
            <w:top w:val="none" w:sz="0" w:space="0" w:color="auto"/>
            <w:left w:val="none" w:sz="0" w:space="0" w:color="auto"/>
            <w:bottom w:val="none" w:sz="0" w:space="0" w:color="auto"/>
            <w:right w:val="none" w:sz="0" w:space="0" w:color="auto"/>
          </w:divBdr>
        </w:div>
      </w:divsChild>
    </w:div>
    <w:div w:id="1248418592">
      <w:bodyDiv w:val="1"/>
      <w:marLeft w:val="0"/>
      <w:marRight w:val="0"/>
      <w:marTop w:val="0"/>
      <w:marBottom w:val="0"/>
      <w:divBdr>
        <w:top w:val="none" w:sz="0" w:space="0" w:color="auto"/>
        <w:left w:val="none" w:sz="0" w:space="0" w:color="auto"/>
        <w:bottom w:val="none" w:sz="0" w:space="0" w:color="auto"/>
        <w:right w:val="none" w:sz="0" w:space="0" w:color="auto"/>
      </w:divBdr>
    </w:div>
    <w:div w:id="1253003559">
      <w:bodyDiv w:val="1"/>
      <w:marLeft w:val="0"/>
      <w:marRight w:val="0"/>
      <w:marTop w:val="0"/>
      <w:marBottom w:val="0"/>
      <w:divBdr>
        <w:top w:val="none" w:sz="0" w:space="0" w:color="auto"/>
        <w:left w:val="none" w:sz="0" w:space="0" w:color="auto"/>
        <w:bottom w:val="none" w:sz="0" w:space="0" w:color="auto"/>
        <w:right w:val="none" w:sz="0" w:space="0" w:color="auto"/>
      </w:divBdr>
      <w:divsChild>
        <w:div w:id="1952320485">
          <w:marLeft w:val="0"/>
          <w:marRight w:val="0"/>
          <w:marTop w:val="0"/>
          <w:marBottom w:val="0"/>
          <w:divBdr>
            <w:top w:val="none" w:sz="0" w:space="0" w:color="auto"/>
            <w:left w:val="none" w:sz="0" w:space="0" w:color="auto"/>
            <w:bottom w:val="none" w:sz="0" w:space="0" w:color="auto"/>
            <w:right w:val="none" w:sz="0" w:space="0" w:color="auto"/>
          </w:divBdr>
          <w:divsChild>
            <w:div w:id="575019483">
              <w:marLeft w:val="0"/>
              <w:marRight w:val="0"/>
              <w:marTop w:val="0"/>
              <w:marBottom w:val="0"/>
              <w:divBdr>
                <w:top w:val="none" w:sz="0" w:space="0" w:color="auto"/>
                <w:left w:val="none" w:sz="0" w:space="0" w:color="auto"/>
                <w:bottom w:val="none" w:sz="0" w:space="0" w:color="auto"/>
                <w:right w:val="none" w:sz="0" w:space="0" w:color="auto"/>
              </w:divBdr>
              <w:divsChild>
                <w:div w:id="2133359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3226919">
      <w:bodyDiv w:val="1"/>
      <w:marLeft w:val="0"/>
      <w:marRight w:val="0"/>
      <w:marTop w:val="0"/>
      <w:marBottom w:val="0"/>
      <w:divBdr>
        <w:top w:val="none" w:sz="0" w:space="0" w:color="auto"/>
        <w:left w:val="none" w:sz="0" w:space="0" w:color="auto"/>
        <w:bottom w:val="none" w:sz="0" w:space="0" w:color="auto"/>
        <w:right w:val="none" w:sz="0" w:space="0" w:color="auto"/>
      </w:divBdr>
      <w:divsChild>
        <w:div w:id="2004157642">
          <w:marLeft w:val="0"/>
          <w:marRight w:val="0"/>
          <w:marTop w:val="0"/>
          <w:marBottom w:val="600"/>
          <w:divBdr>
            <w:top w:val="none" w:sz="0" w:space="0" w:color="auto"/>
            <w:left w:val="none" w:sz="0" w:space="0" w:color="auto"/>
            <w:bottom w:val="none" w:sz="0" w:space="0" w:color="auto"/>
            <w:right w:val="none" w:sz="0" w:space="0" w:color="auto"/>
          </w:divBdr>
        </w:div>
      </w:divsChild>
    </w:div>
    <w:div w:id="1264341738">
      <w:bodyDiv w:val="1"/>
      <w:marLeft w:val="0"/>
      <w:marRight w:val="0"/>
      <w:marTop w:val="0"/>
      <w:marBottom w:val="0"/>
      <w:divBdr>
        <w:top w:val="none" w:sz="0" w:space="0" w:color="auto"/>
        <w:left w:val="none" w:sz="0" w:space="0" w:color="auto"/>
        <w:bottom w:val="none" w:sz="0" w:space="0" w:color="auto"/>
        <w:right w:val="none" w:sz="0" w:space="0" w:color="auto"/>
      </w:divBdr>
      <w:divsChild>
        <w:div w:id="473832702">
          <w:marLeft w:val="0"/>
          <w:marRight w:val="0"/>
          <w:marTop w:val="0"/>
          <w:marBottom w:val="0"/>
          <w:divBdr>
            <w:top w:val="none" w:sz="0" w:space="0" w:color="auto"/>
            <w:left w:val="none" w:sz="0" w:space="0" w:color="auto"/>
            <w:bottom w:val="none" w:sz="0" w:space="0" w:color="auto"/>
            <w:right w:val="none" w:sz="0" w:space="0" w:color="auto"/>
          </w:divBdr>
          <w:divsChild>
            <w:div w:id="2097479837">
              <w:marLeft w:val="0"/>
              <w:marRight w:val="0"/>
              <w:marTop w:val="0"/>
              <w:marBottom w:val="0"/>
              <w:divBdr>
                <w:top w:val="none" w:sz="0" w:space="0" w:color="auto"/>
                <w:left w:val="none" w:sz="0" w:space="0" w:color="auto"/>
                <w:bottom w:val="none" w:sz="0" w:space="0" w:color="auto"/>
                <w:right w:val="none" w:sz="0" w:space="0" w:color="auto"/>
              </w:divBdr>
              <w:divsChild>
                <w:div w:id="252595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6664061">
      <w:bodyDiv w:val="1"/>
      <w:marLeft w:val="0"/>
      <w:marRight w:val="0"/>
      <w:marTop w:val="0"/>
      <w:marBottom w:val="0"/>
      <w:divBdr>
        <w:top w:val="none" w:sz="0" w:space="0" w:color="auto"/>
        <w:left w:val="none" w:sz="0" w:space="0" w:color="auto"/>
        <w:bottom w:val="none" w:sz="0" w:space="0" w:color="auto"/>
        <w:right w:val="none" w:sz="0" w:space="0" w:color="auto"/>
      </w:divBdr>
      <w:divsChild>
        <w:div w:id="1446005123">
          <w:marLeft w:val="0"/>
          <w:marRight w:val="0"/>
          <w:marTop w:val="0"/>
          <w:marBottom w:val="600"/>
          <w:divBdr>
            <w:top w:val="none" w:sz="0" w:space="0" w:color="auto"/>
            <w:left w:val="none" w:sz="0" w:space="0" w:color="auto"/>
            <w:bottom w:val="none" w:sz="0" w:space="0" w:color="auto"/>
            <w:right w:val="none" w:sz="0" w:space="0" w:color="auto"/>
          </w:divBdr>
        </w:div>
      </w:divsChild>
    </w:div>
    <w:div w:id="1311014612">
      <w:bodyDiv w:val="1"/>
      <w:marLeft w:val="0"/>
      <w:marRight w:val="0"/>
      <w:marTop w:val="0"/>
      <w:marBottom w:val="0"/>
      <w:divBdr>
        <w:top w:val="none" w:sz="0" w:space="0" w:color="auto"/>
        <w:left w:val="none" w:sz="0" w:space="0" w:color="auto"/>
        <w:bottom w:val="none" w:sz="0" w:space="0" w:color="auto"/>
        <w:right w:val="none" w:sz="0" w:space="0" w:color="auto"/>
      </w:divBdr>
    </w:div>
    <w:div w:id="1321277151">
      <w:bodyDiv w:val="1"/>
      <w:marLeft w:val="0"/>
      <w:marRight w:val="0"/>
      <w:marTop w:val="0"/>
      <w:marBottom w:val="0"/>
      <w:divBdr>
        <w:top w:val="none" w:sz="0" w:space="0" w:color="auto"/>
        <w:left w:val="none" w:sz="0" w:space="0" w:color="auto"/>
        <w:bottom w:val="none" w:sz="0" w:space="0" w:color="auto"/>
        <w:right w:val="none" w:sz="0" w:space="0" w:color="auto"/>
      </w:divBdr>
      <w:divsChild>
        <w:div w:id="384523089">
          <w:marLeft w:val="0"/>
          <w:marRight w:val="0"/>
          <w:marTop w:val="0"/>
          <w:marBottom w:val="600"/>
          <w:divBdr>
            <w:top w:val="none" w:sz="0" w:space="0" w:color="auto"/>
            <w:left w:val="none" w:sz="0" w:space="0" w:color="auto"/>
            <w:bottom w:val="none" w:sz="0" w:space="0" w:color="auto"/>
            <w:right w:val="none" w:sz="0" w:space="0" w:color="auto"/>
          </w:divBdr>
        </w:div>
      </w:divsChild>
    </w:div>
    <w:div w:id="1330787454">
      <w:bodyDiv w:val="1"/>
      <w:marLeft w:val="0"/>
      <w:marRight w:val="0"/>
      <w:marTop w:val="0"/>
      <w:marBottom w:val="0"/>
      <w:divBdr>
        <w:top w:val="none" w:sz="0" w:space="0" w:color="auto"/>
        <w:left w:val="none" w:sz="0" w:space="0" w:color="auto"/>
        <w:bottom w:val="none" w:sz="0" w:space="0" w:color="auto"/>
        <w:right w:val="none" w:sz="0" w:space="0" w:color="auto"/>
      </w:divBdr>
      <w:divsChild>
        <w:div w:id="350910378">
          <w:marLeft w:val="0"/>
          <w:marRight w:val="0"/>
          <w:marTop w:val="0"/>
          <w:marBottom w:val="0"/>
          <w:divBdr>
            <w:top w:val="none" w:sz="0" w:space="0" w:color="auto"/>
            <w:left w:val="none" w:sz="0" w:space="0" w:color="auto"/>
            <w:bottom w:val="none" w:sz="0" w:space="0" w:color="auto"/>
            <w:right w:val="none" w:sz="0" w:space="0" w:color="auto"/>
          </w:divBdr>
          <w:divsChild>
            <w:div w:id="348532770">
              <w:marLeft w:val="0"/>
              <w:marRight w:val="0"/>
              <w:marTop w:val="0"/>
              <w:marBottom w:val="0"/>
              <w:divBdr>
                <w:top w:val="none" w:sz="0" w:space="0" w:color="auto"/>
                <w:left w:val="none" w:sz="0" w:space="0" w:color="auto"/>
                <w:bottom w:val="none" w:sz="0" w:space="0" w:color="auto"/>
                <w:right w:val="none" w:sz="0" w:space="0" w:color="auto"/>
              </w:divBdr>
              <w:divsChild>
                <w:div w:id="1521895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3558668">
      <w:bodyDiv w:val="1"/>
      <w:marLeft w:val="0"/>
      <w:marRight w:val="0"/>
      <w:marTop w:val="0"/>
      <w:marBottom w:val="0"/>
      <w:divBdr>
        <w:top w:val="none" w:sz="0" w:space="0" w:color="auto"/>
        <w:left w:val="none" w:sz="0" w:space="0" w:color="auto"/>
        <w:bottom w:val="none" w:sz="0" w:space="0" w:color="auto"/>
        <w:right w:val="none" w:sz="0" w:space="0" w:color="auto"/>
      </w:divBdr>
      <w:divsChild>
        <w:div w:id="1965504815">
          <w:marLeft w:val="0"/>
          <w:marRight w:val="0"/>
          <w:marTop w:val="0"/>
          <w:marBottom w:val="600"/>
          <w:divBdr>
            <w:top w:val="none" w:sz="0" w:space="0" w:color="auto"/>
            <w:left w:val="none" w:sz="0" w:space="0" w:color="auto"/>
            <w:bottom w:val="none" w:sz="0" w:space="0" w:color="auto"/>
            <w:right w:val="none" w:sz="0" w:space="0" w:color="auto"/>
          </w:divBdr>
        </w:div>
      </w:divsChild>
    </w:div>
    <w:div w:id="1335885897">
      <w:bodyDiv w:val="1"/>
      <w:marLeft w:val="0"/>
      <w:marRight w:val="0"/>
      <w:marTop w:val="0"/>
      <w:marBottom w:val="0"/>
      <w:divBdr>
        <w:top w:val="none" w:sz="0" w:space="0" w:color="auto"/>
        <w:left w:val="none" w:sz="0" w:space="0" w:color="auto"/>
        <w:bottom w:val="none" w:sz="0" w:space="0" w:color="auto"/>
        <w:right w:val="none" w:sz="0" w:space="0" w:color="auto"/>
      </w:divBdr>
    </w:div>
    <w:div w:id="1371959974">
      <w:bodyDiv w:val="1"/>
      <w:marLeft w:val="0"/>
      <w:marRight w:val="0"/>
      <w:marTop w:val="0"/>
      <w:marBottom w:val="0"/>
      <w:divBdr>
        <w:top w:val="none" w:sz="0" w:space="0" w:color="auto"/>
        <w:left w:val="none" w:sz="0" w:space="0" w:color="auto"/>
        <w:bottom w:val="none" w:sz="0" w:space="0" w:color="auto"/>
        <w:right w:val="none" w:sz="0" w:space="0" w:color="auto"/>
      </w:divBdr>
    </w:div>
    <w:div w:id="1387145129">
      <w:bodyDiv w:val="1"/>
      <w:marLeft w:val="0"/>
      <w:marRight w:val="0"/>
      <w:marTop w:val="0"/>
      <w:marBottom w:val="0"/>
      <w:divBdr>
        <w:top w:val="none" w:sz="0" w:space="0" w:color="auto"/>
        <w:left w:val="none" w:sz="0" w:space="0" w:color="auto"/>
        <w:bottom w:val="none" w:sz="0" w:space="0" w:color="auto"/>
        <w:right w:val="none" w:sz="0" w:space="0" w:color="auto"/>
      </w:divBdr>
    </w:div>
    <w:div w:id="1403214253">
      <w:bodyDiv w:val="1"/>
      <w:marLeft w:val="0"/>
      <w:marRight w:val="0"/>
      <w:marTop w:val="0"/>
      <w:marBottom w:val="0"/>
      <w:divBdr>
        <w:top w:val="none" w:sz="0" w:space="0" w:color="auto"/>
        <w:left w:val="none" w:sz="0" w:space="0" w:color="auto"/>
        <w:bottom w:val="none" w:sz="0" w:space="0" w:color="auto"/>
        <w:right w:val="none" w:sz="0" w:space="0" w:color="auto"/>
      </w:divBdr>
      <w:divsChild>
        <w:div w:id="1736584220">
          <w:marLeft w:val="0"/>
          <w:marRight w:val="0"/>
          <w:marTop w:val="0"/>
          <w:marBottom w:val="600"/>
          <w:divBdr>
            <w:top w:val="none" w:sz="0" w:space="0" w:color="auto"/>
            <w:left w:val="none" w:sz="0" w:space="0" w:color="auto"/>
            <w:bottom w:val="none" w:sz="0" w:space="0" w:color="auto"/>
            <w:right w:val="none" w:sz="0" w:space="0" w:color="auto"/>
          </w:divBdr>
        </w:div>
      </w:divsChild>
    </w:div>
    <w:div w:id="1414660904">
      <w:bodyDiv w:val="1"/>
      <w:marLeft w:val="0"/>
      <w:marRight w:val="0"/>
      <w:marTop w:val="0"/>
      <w:marBottom w:val="0"/>
      <w:divBdr>
        <w:top w:val="none" w:sz="0" w:space="0" w:color="auto"/>
        <w:left w:val="none" w:sz="0" w:space="0" w:color="auto"/>
        <w:bottom w:val="none" w:sz="0" w:space="0" w:color="auto"/>
        <w:right w:val="none" w:sz="0" w:space="0" w:color="auto"/>
      </w:divBdr>
    </w:div>
    <w:div w:id="1418359020">
      <w:bodyDiv w:val="1"/>
      <w:marLeft w:val="0"/>
      <w:marRight w:val="0"/>
      <w:marTop w:val="0"/>
      <w:marBottom w:val="0"/>
      <w:divBdr>
        <w:top w:val="none" w:sz="0" w:space="0" w:color="auto"/>
        <w:left w:val="none" w:sz="0" w:space="0" w:color="auto"/>
        <w:bottom w:val="none" w:sz="0" w:space="0" w:color="auto"/>
        <w:right w:val="none" w:sz="0" w:space="0" w:color="auto"/>
      </w:divBdr>
      <w:divsChild>
        <w:div w:id="501773989">
          <w:marLeft w:val="0"/>
          <w:marRight w:val="0"/>
          <w:marTop w:val="0"/>
          <w:marBottom w:val="600"/>
          <w:divBdr>
            <w:top w:val="none" w:sz="0" w:space="0" w:color="auto"/>
            <w:left w:val="none" w:sz="0" w:space="0" w:color="auto"/>
            <w:bottom w:val="none" w:sz="0" w:space="0" w:color="auto"/>
            <w:right w:val="none" w:sz="0" w:space="0" w:color="auto"/>
          </w:divBdr>
        </w:div>
      </w:divsChild>
    </w:div>
    <w:div w:id="1430080179">
      <w:bodyDiv w:val="1"/>
      <w:marLeft w:val="0"/>
      <w:marRight w:val="0"/>
      <w:marTop w:val="0"/>
      <w:marBottom w:val="0"/>
      <w:divBdr>
        <w:top w:val="none" w:sz="0" w:space="0" w:color="auto"/>
        <w:left w:val="none" w:sz="0" w:space="0" w:color="auto"/>
        <w:bottom w:val="none" w:sz="0" w:space="0" w:color="auto"/>
        <w:right w:val="none" w:sz="0" w:space="0" w:color="auto"/>
      </w:divBdr>
      <w:divsChild>
        <w:div w:id="297343794">
          <w:marLeft w:val="0"/>
          <w:marRight w:val="0"/>
          <w:marTop w:val="0"/>
          <w:marBottom w:val="0"/>
          <w:divBdr>
            <w:top w:val="none" w:sz="0" w:space="0" w:color="auto"/>
            <w:left w:val="none" w:sz="0" w:space="0" w:color="auto"/>
            <w:bottom w:val="none" w:sz="0" w:space="0" w:color="auto"/>
            <w:right w:val="none" w:sz="0" w:space="0" w:color="auto"/>
          </w:divBdr>
          <w:divsChild>
            <w:div w:id="298149308">
              <w:marLeft w:val="0"/>
              <w:marRight w:val="0"/>
              <w:marTop w:val="0"/>
              <w:marBottom w:val="0"/>
              <w:divBdr>
                <w:top w:val="none" w:sz="0" w:space="0" w:color="auto"/>
                <w:left w:val="none" w:sz="0" w:space="0" w:color="auto"/>
                <w:bottom w:val="none" w:sz="0" w:space="0" w:color="auto"/>
                <w:right w:val="none" w:sz="0" w:space="0" w:color="auto"/>
              </w:divBdr>
              <w:divsChild>
                <w:div w:id="771365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5246195">
      <w:bodyDiv w:val="1"/>
      <w:marLeft w:val="0"/>
      <w:marRight w:val="0"/>
      <w:marTop w:val="0"/>
      <w:marBottom w:val="0"/>
      <w:divBdr>
        <w:top w:val="none" w:sz="0" w:space="0" w:color="auto"/>
        <w:left w:val="none" w:sz="0" w:space="0" w:color="auto"/>
        <w:bottom w:val="none" w:sz="0" w:space="0" w:color="auto"/>
        <w:right w:val="none" w:sz="0" w:space="0" w:color="auto"/>
      </w:divBdr>
    </w:div>
    <w:div w:id="1444151700">
      <w:bodyDiv w:val="1"/>
      <w:marLeft w:val="0"/>
      <w:marRight w:val="0"/>
      <w:marTop w:val="0"/>
      <w:marBottom w:val="0"/>
      <w:divBdr>
        <w:top w:val="none" w:sz="0" w:space="0" w:color="auto"/>
        <w:left w:val="none" w:sz="0" w:space="0" w:color="auto"/>
        <w:bottom w:val="none" w:sz="0" w:space="0" w:color="auto"/>
        <w:right w:val="none" w:sz="0" w:space="0" w:color="auto"/>
      </w:divBdr>
      <w:divsChild>
        <w:div w:id="1729838510">
          <w:marLeft w:val="0"/>
          <w:marRight w:val="0"/>
          <w:marTop w:val="0"/>
          <w:marBottom w:val="0"/>
          <w:divBdr>
            <w:top w:val="none" w:sz="0" w:space="0" w:color="auto"/>
            <w:left w:val="none" w:sz="0" w:space="0" w:color="auto"/>
            <w:bottom w:val="none" w:sz="0" w:space="0" w:color="auto"/>
            <w:right w:val="none" w:sz="0" w:space="0" w:color="auto"/>
          </w:divBdr>
          <w:divsChild>
            <w:div w:id="793910033">
              <w:marLeft w:val="0"/>
              <w:marRight w:val="0"/>
              <w:marTop w:val="0"/>
              <w:marBottom w:val="0"/>
              <w:divBdr>
                <w:top w:val="none" w:sz="0" w:space="0" w:color="auto"/>
                <w:left w:val="none" w:sz="0" w:space="0" w:color="auto"/>
                <w:bottom w:val="none" w:sz="0" w:space="0" w:color="auto"/>
                <w:right w:val="none" w:sz="0" w:space="0" w:color="auto"/>
              </w:divBdr>
              <w:divsChild>
                <w:div w:id="1986856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2868079">
      <w:bodyDiv w:val="1"/>
      <w:marLeft w:val="0"/>
      <w:marRight w:val="0"/>
      <w:marTop w:val="0"/>
      <w:marBottom w:val="0"/>
      <w:divBdr>
        <w:top w:val="none" w:sz="0" w:space="0" w:color="auto"/>
        <w:left w:val="none" w:sz="0" w:space="0" w:color="auto"/>
        <w:bottom w:val="none" w:sz="0" w:space="0" w:color="auto"/>
        <w:right w:val="none" w:sz="0" w:space="0" w:color="auto"/>
      </w:divBdr>
      <w:divsChild>
        <w:div w:id="1422411713">
          <w:marLeft w:val="0"/>
          <w:marRight w:val="0"/>
          <w:marTop w:val="0"/>
          <w:marBottom w:val="0"/>
          <w:divBdr>
            <w:top w:val="none" w:sz="0" w:space="0" w:color="auto"/>
            <w:left w:val="none" w:sz="0" w:space="0" w:color="auto"/>
            <w:bottom w:val="none" w:sz="0" w:space="0" w:color="auto"/>
            <w:right w:val="none" w:sz="0" w:space="0" w:color="auto"/>
          </w:divBdr>
          <w:divsChild>
            <w:div w:id="659429553">
              <w:marLeft w:val="0"/>
              <w:marRight w:val="0"/>
              <w:marTop w:val="0"/>
              <w:marBottom w:val="0"/>
              <w:divBdr>
                <w:top w:val="none" w:sz="0" w:space="0" w:color="auto"/>
                <w:left w:val="none" w:sz="0" w:space="0" w:color="auto"/>
                <w:bottom w:val="none" w:sz="0" w:space="0" w:color="auto"/>
                <w:right w:val="none" w:sz="0" w:space="0" w:color="auto"/>
              </w:divBdr>
              <w:divsChild>
                <w:div w:id="1666397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6438259">
      <w:bodyDiv w:val="1"/>
      <w:marLeft w:val="0"/>
      <w:marRight w:val="0"/>
      <w:marTop w:val="0"/>
      <w:marBottom w:val="0"/>
      <w:divBdr>
        <w:top w:val="none" w:sz="0" w:space="0" w:color="auto"/>
        <w:left w:val="none" w:sz="0" w:space="0" w:color="auto"/>
        <w:bottom w:val="none" w:sz="0" w:space="0" w:color="auto"/>
        <w:right w:val="none" w:sz="0" w:space="0" w:color="auto"/>
      </w:divBdr>
      <w:divsChild>
        <w:div w:id="254636065">
          <w:marLeft w:val="0"/>
          <w:marRight w:val="0"/>
          <w:marTop w:val="0"/>
          <w:marBottom w:val="0"/>
          <w:divBdr>
            <w:top w:val="none" w:sz="0" w:space="0" w:color="auto"/>
            <w:left w:val="none" w:sz="0" w:space="0" w:color="auto"/>
            <w:bottom w:val="none" w:sz="0" w:space="0" w:color="auto"/>
            <w:right w:val="none" w:sz="0" w:space="0" w:color="auto"/>
          </w:divBdr>
          <w:divsChild>
            <w:div w:id="459617074">
              <w:marLeft w:val="0"/>
              <w:marRight w:val="0"/>
              <w:marTop w:val="0"/>
              <w:marBottom w:val="0"/>
              <w:divBdr>
                <w:top w:val="none" w:sz="0" w:space="0" w:color="auto"/>
                <w:left w:val="none" w:sz="0" w:space="0" w:color="auto"/>
                <w:bottom w:val="none" w:sz="0" w:space="0" w:color="auto"/>
                <w:right w:val="none" w:sz="0" w:space="0" w:color="auto"/>
              </w:divBdr>
              <w:divsChild>
                <w:div w:id="2023583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2111434">
      <w:bodyDiv w:val="1"/>
      <w:marLeft w:val="0"/>
      <w:marRight w:val="0"/>
      <w:marTop w:val="0"/>
      <w:marBottom w:val="0"/>
      <w:divBdr>
        <w:top w:val="none" w:sz="0" w:space="0" w:color="auto"/>
        <w:left w:val="none" w:sz="0" w:space="0" w:color="auto"/>
        <w:bottom w:val="none" w:sz="0" w:space="0" w:color="auto"/>
        <w:right w:val="none" w:sz="0" w:space="0" w:color="auto"/>
      </w:divBdr>
    </w:div>
    <w:div w:id="1466385506">
      <w:bodyDiv w:val="1"/>
      <w:marLeft w:val="0"/>
      <w:marRight w:val="0"/>
      <w:marTop w:val="0"/>
      <w:marBottom w:val="0"/>
      <w:divBdr>
        <w:top w:val="none" w:sz="0" w:space="0" w:color="auto"/>
        <w:left w:val="none" w:sz="0" w:space="0" w:color="auto"/>
        <w:bottom w:val="none" w:sz="0" w:space="0" w:color="auto"/>
        <w:right w:val="none" w:sz="0" w:space="0" w:color="auto"/>
      </w:divBdr>
      <w:divsChild>
        <w:div w:id="1511947185">
          <w:marLeft w:val="0"/>
          <w:marRight w:val="0"/>
          <w:marTop w:val="0"/>
          <w:marBottom w:val="600"/>
          <w:divBdr>
            <w:top w:val="none" w:sz="0" w:space="0" w:color="auto"/>
            <w:left w:val="none" w:sz="0" w:space="0" w:color="auto"/>
            <w:bottom w:val="none" w:sz="0" w:space="0" w:color="auto"/>
            <w:right w:val="none" w:sz="0" w:space="0" w:color="auto"/>
          </w:divBdr>
        </w:div>
      </w:divsChild>
    </w:div>
    <w:div w:id="1478498519">
      <w:bodyDiv w:val="1"/>
      <w:marLeft w:val="0"/>
      <w:marRight w:val="0"/>
      <w:marTop w:val="0"/>
      <w:marBottom w:val="0"/>
      <w:divBdr>
        <w:top w:val="none" w:sz="0" w:space="0" w:color="auto"/>
        <w:left w:val="none" w:sz="0" w:space="0" w:color="auto"/>
        <w:bottom w:val="none" w:sz="0" w:space="0" w:color="auto"/>
        <w:right w:val="none" w:sz="0" w:space="0" w:color="auto"/>
      </w:divBdr>
      <w:divsChild>
        <w:div w:id="111167505">
          <w:marLeft w:val="0"/>
          <w:marRight w:val="0"/>
          <w:marTop w:val="0"/>
          <w:marBottom w:val="600"/>
          <w:divBdr>
            <w:top w:val="none" w:sz="0" w:space="0" w:color="auto"/>
            <w:left w:val="none" w:sz="0" w:space="0" w:color="auto"/>
            <w:bottom w:val="none" w:sz="0" w:space="0" w:color="auto"/>
            <w:right w:val="none" w:sz="0" w:space="0" w:color="auto"/>
          </w:divBdr>
        </w:div>
      </w:divsChild>
    </w:div>
    <w:div w:id="1495224349">
      <w:bodyDiv w:val="1"/>
      <w:marLeft w:val="0"/>
      <w:marRight w:val="0"/>
      <w:marTop w:val="0"/>
      <w:marBottom w:val="0"/>
      <w:divBdr>
        <w:top w:val="none" w:sz="0" w:space="0" w:color="auto"/>
        <w:left w:val="none" w:sz="0" w:space="0" w:color="auto"/>
        <w:bottom w:val="none" w:sz="0" w:space="0" w:color="auto"/>
        <w:right w:val="none" w:sz="0" w:space="0" w:color="auto"/>
      </w:divBdr>
    </w:div>
    <w:div w:id="1501655248">
      <w:bodyDiv w:val="1"/>
      <w:marLeft w:val="0"/>
      <w:marRight w:val="0"/>
      <w:marTop w:val="0"/>
      <w:marBottom w:val="0"/>
      <w:divBdr>
        <w:top w:val="none" w:sz="0" w:space="0" w:color="auto"/>
        <w:left w:val="none" w:sz="0" w:space="0" w:color="auto"/>
        <w:bottom w:val="none" w:sz="0" w:space="0" w:color="auto"/>
        <w:right w:val="none" w:sz="0" w:space="0" w:color="auto"/>
      </w:divBdr>
    </w:div>
    <w:div w:id="1505126386">
      <w:bodyDiv w:val="1"/>
      <w:marLeft w:val="0"/>
      <w:marRight w:val="0"/>
      <w:marTop w:val="0"/>
      <w:marBottom w:val="0"/>
      <w:divBdr>
        <w:top w:val="none" w:sz="0" w:space="0" w:color="auto"/>
        <w:left w:val="none" w:sz="0" w:space="0" w:color="auto"/>
        <w:bottom w:val="none" w:sz="0" w:space="0" w:color="auto"/>
        <w:right w:val="none" w:sz="0" w:space="0" w:color="auto"/>
      </w:divBdr>
    </w:div>
    <w:div w:id="1507742294">
      <w:bodyDiv w:val="1"/>
      <w:marLeft w:val="0"/>
      <w:marRight w:val="0"/>
      <w:marTop w:val="0"/>
      <w:marBottom w:val="0"/>
      <w:divBdr>
        <w:top w:val="none" w:sz="0" w:space="0" w:color="auto"/>
        <w:left w:val="none" w:sz="0" w:space="0" w:color="auto"/>
        <w:bottom w:val="none" w:sz="0" w:space="0" w:color="auto"/>
        <w:right w:val="none" w:sz="0" w:space="0" w:color="auto"/>
      </w:divBdr>
    </w:div>
    <w:div w:id="1519196738">
      <w:bodyDiv w:val="1"/>
      <w:marLeft w:val="0"/>
      <w:marRight w:val="0"/>
      <w:marTop w:val="0"/>
      <w:marBottom w:val="0"/>
      <w:divBdr>
        <w:top w:val="none" w:sz="0" w:space="0" w:color="auto"/>
        <w:left w:val="none" w:sz="0" w:space="0" w:color="auto"/>
        <w:bottom w:val="none" w:sz="0" w:space="0" w:color="auto"/>
        <w:right w:val="none" w:sz="0" w:space="0" w:color="auto"/>
      </w:divBdr>
      <w:divsChild>
        <w:div w:id="117337542">
          <w:marLeft w:val="0"/>
          <w:marRight w:val="0"/>
          <w:marTop w:val="0"/>
          <w:marBottom w:val="600"/>
          <w:divBdr>
            <w:top w:val="none" w:sz="0" w:space="0" w:color="auto"/>
            <w:left w:val="none" w:sz="0" w:space="0" w:color="auto"/>
            <w:bottom w:val="none" w:sz="0" w:space="0" w:color="auto"/>
            <w:right w:val="none" w:sz="0" w:space="0" w:color="auto"/>
          </w:divBdr>
        </w:div>
      </w:divsChild>
    </w:div>
    <w:div w:id="1529873074">
      <w:bodyDiv w:val="1"/>
      <w:marLeft w:val="0"/>
      <w:marRight w:val="0"/>
      <w:marTop w:val="0"/>
      <w:marBottom w:val="0"/>
      <w:divBdr>
        <w:top w:val="none" w:sz="0" w:space="0" w:color="auto"/>
        <w:left w:val="none" w:sz="0" w:space="0" w:color="auto"/>
        <w:bottom w:val="none" w:sz="0" w:space="0" w:color="auto"/>
        <w:right w:val="none" w:sz="0" w:space="0" w:color="auto"/>
      </w:divBdr>
      <w:divsChild>
        <w:div w:id="1448965811">
          <w:marLeft w:val="0"/>
          <w:marRight w:val="0"/>
          <w:marTop w:val="0"/>
          <w:marBottom w:val="600"/>
          <w:divBdr>
            <w:top w:val="none" w:sz="0" w:space="0" w:color="auto"/>
            <w:left w:val="none" w:sz="0" w:space="0" w:color="auto"/>
            <w:bottom w:val="none" w:sz="0" w:space="0" w:color="auto"/>
            <w:right w:val="none" w:sz="0" w:space="0" w:color="auto"/>
          </w:divBdr>
        </w:div>
      </w:divsChild>
    </w:div>
    <w:div w:id="1540900207">
      <w:bodyDiv w:val="1"/>
      <w:marLeft w:val="0"/>
      <w:marRight w:val="0"/>
      <w:marTop w:val="0"/>
      <w:marBottom w:val="0"/>
      <w:divBdr>
        <w:top w:val="none" w:sz="0" w:space="0" w:color="auto"/>
        <w:left w:val="none" w:sz="0" w:space="0" w:color="auto"/>
        <w:bottom w:val="none" w:sz="0" w:space="0" w:color="auto"/>
        <w:right w:val="none" w:sz="0" w:space="0" w:color="auto"/>
      </w:divBdr>
      <w:divsChild>
        <w:div w:id="593175520">
          <w:marLeft w:val="0"/>
          <w:marRight w:val="0"/>
          <w:marTop w:val="0"/>
          <w:marBottom w:val="600"/>
          <w:divBdr>
            <w:top w:val="none" w:sz="0" w:space="0" w:color="auto"/>
            <w:left w:val="none" w:sz="0" w:space="0" w:color="auto"/>
            <w:bottom w:val="none" w:sz="0" w:space="0" w:color="auto"/>
            <w:right w:val="none" w:sz="0" w:space="0" w:color="auto"/>
          </w:divBdr>
        </w:div>
      </w:divsChild>
    </w:div>
    <w:div w:id="1580362862">
      <w:bodyDiv w:val="1"/>
      <w:marLeft w:val="0"/>
      <w:marRight w:val="0"/>
      <w:marTop w:val="0"/>
      <w:marBottom w:val="0"/>
      <w:divBdr>
        <w:top w:val="none" w:sz="0" w:space="0" w:color="auto"/>
        <w:left w:val="none" w:sz="0" w:space="0" w:color="auto"/>
        <w:bottom w:val="none" w:sz="0" w:space="0" w:color="auto"/>
        <w:right w:val="none" w:sz="0" w:space="0" w:color="auto"/>
      </w:divBdr>
    </w:div>
    <w:div w:id="1597596517">
      <w:bodyDiv w:val="1"/>
      <w:marLeft w:val="0"/>
      <w:marRight w:val="0"/>
      <w:marTop w:val="0"/>
      <w:marBottom w:val="0"/>
      <w:divBdr>
        <w:top w:val="none" w:sz="0" w:space="0" w:color="auto"/>
        <w:left w:val="none" w:sz="0" w:space="0" w:color="auto"/>
        <w:bottom w:val="none" w:sz="0" w:space="0" w:color="auto"/>
        <w:right w:val="none" w:sz="0" w:space="0" w:color="auto"/>
      </w:divBdr>
    </w:div>
    <w:div w:id="1621380567">
      <w:bodyDiv w:val="1"/>
      <w:marLeft w:val="0"/>
      <w:marRight w:val="0"/>
      <w:marTop w:val="0"/>
      <w:marBottom w:val="0"/>
      <w:divBdr>
        <w:top w:val="none" w:sz="0" w:space="0" w:color="auto"/>
        <w:left w:val="none" w:sz="0" w:space="0" w:color="auto"/>
        <w:bottom w:val="none" w:sz="0" w:space="0" w:color="auto"/>
        <w:right w:val="none" w:sz="0" w:space="0" w:color="auto"/>
      </w:divBdr>
    </w:div>
    <w:div w:id="1624000815">
      <w:bodyDiv w:val="1"/>
      <w:marLeft w:val="0"/>
      <w:marRight w:val="0"/>
      <w:marTop w:val="0"/>
      <w:marBottom w:val="0"/>
      <w:divBdr>
        <w:top w:val="none" w:sz="0" w:space="0" w:color="auto"/>
        <w:left w:val="none" w:sz="0" w:space="0" w:color="auto"/>
        <w:bottom w:val="none" w:sz="0" w:space="0" w:color="auto"/>
        <w:right w:val="none" w:sz="0" w:space="0" w:color="auto"/>
      </w:divBdr>
    </w:div>
    <w:div w:id="1626547947">
      <w:bodyDiv w:val="1"/>
      <w:marLeft w:val="0"/>
      <w:marRight w:val="0"/>
      <w:marTop w:val="0"/>
      <w:marBottom w:val="0"/>
      <w:divBdr>
        <w:top w:val="none" w:sz="0" w:space="0" w:color="auto"/>
        <w:left w:val="none" w:sz="0" w:space="0" w:color="auto"/>
        <w:bottom w:val="none" w:sz="0" w:space="0" w:color="auto"/>
        <w:right w:val="none" w:sz="0" w:space="0" w:color="auto"/>
      </w:divBdr>
    </w:div>
    <w:div w:id="1637443838">
      <w:bodyDiv w:val="1"/>
      <w:marLeft w:val="0"/>
      <w:marRight w:val="0"/>
      <w:marTop w:val="0"/>
      <w:marBottom w:val="0"/>
      <w:divBdr>
        <w:top w:val="none" w:sz="0" w:space="0" w:color="auto"/>
        <w:left w:val="none" w:sz="0" w:space="0" w:color="auto"/>
        <w:bottom w:val="none" w:sz="0" w:space="0" w:color="auto"/>
        <w:right w:val="none" w:sz="0" w:space="0" w:color="auto"/>
      </w:divBdr>
      <w:divsChild>
        <w:div w:id="1792243149">
          <w:marLeft w:val="0"/>
          <w:marRight w:val="0"/>
          <w:marTop w:val="0"/>
          <w:marBottom w:val="0"/>
          <w:divBdr>
            <w:top w:val="none" w:sz="0" w:space="0" w:color="auto"/>
            <w:left w:val="none" w:sz="0" w:space="0" w:color="auto"/>
            <w:bottom w:val="none" w:sz="0" w:space="0" w:color="auto"/>
            <w:right w:val="none" w:sz="0" w:space="0" w:color="auto"/>
          </w:divBdr>
          <w:divsChild>
            <w:div w:id="1811047007">
              <w:marLeft w:val="0"/>
              <w:marRight w:val="0"/>
              <w:marTop w:val="0"/>
              <w:marBottom w:val="0"/>
              <w:divBdr>
                <w:top w:val="none" w:sz="0" w:space="0" w:color="auto"/>
                <w:left w:val="none" w:sz="0" w:space="0" w:color="auto"/>
                <w:bottom w:val="none" w:sz="0" w:space="0" w:color="auto"/>
                <w:right w:val="none" w:sz="0" w:space="0" w:color="auto"/>
              </w:divBdr>
              <w:divsChild>
                <w:div w:id="556747340">
                  <w:marLeft w:val="0"/>
                  <w:marRight w:val="0"/>
                  <w:marTop w:val="0"/>
                  <w:marBottom w:val="0"/>
                  <w:divBdr>
                    <w:top w:val="none" w:sz="0" w:space="0" w:color="auto"/>
                    <w:left w:val="none" w:sz="0" w:space="0" w:color="auto"/>
                    <w:bottom w:val="none" w:sz="0" w:space="0" w:color="auto"/>
                    <w:right w:val="none" w:sz="0" w:space="0" w:color="auto"/>
                  </w:divBdr>
                  <w:divsChild>
                    <w:div w:id="1259022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7638337">
      <w:bodyDiv w:val="1"/>
      <w:marLeft w:val="0"/>
      <w:marRight w:val="0"/>
      <w:marTop w:val="0"/>
      <w:marBottom w:val="0"/>
      <w:divBdr>
        <w:top w:val="none" w:sz="0" w:space="0" w:color="auto"/>
        <w:left w:val="none" w:sz="0" w:space="0" w:color="auto"/>
        <w:bottom w:val="none" w:sz="0" w:space="0" w:color="auto"/>
        <w:right w:val="none" w:sz="0" w:space="0" w:color="auto"/>
      </w:divBdr>
      <w:divsChild>
        <w:div w:id="178857609">
          <w:marLeft w:val="0"/>
          <w:marRight w:val="0"/>
          <w:marTop w:val="0"/>
          <w:marBottom w:val="0"/>
          <w:divBdr>
            <w:top w:val="none" w:sz="0" w:space="0" w:color="auto"/>
            <w:left w:val="none" w:sz="0" w:space="0" w:color="auto"/>
            <w:bottom w:val="none" w:sz="0" w:space="0" w:color="auto"/>
            <w:right w:val="none" w:sz="0" w:space="0" w:color="auto"/>
          </w:divBdr>
          <w:divsChild>
            <w:div w:id="417990680">
              <w:marLeft w:val="0"/>
              <w:marRight w:val="0"/>
              <w:marTop w:val="0"/>
              <w:marBottom w:val="0"/>
              <w:divBdr>
                <w:top w:val="none" w:sz="0" w:space="0" w:color="auto"/>
                <w:left w:val="none" w:sz="0" w:space="0" w:color="auto"/>
                <w:bottom w:val="none" w:sz="0" w:space="0" w:color="auto"/>
                <w:right w:val="none" w:sz="0" w:space="0" w:color="auto"/>
              </w:divBdr>
              <w:divsChild>
                <w:div w:id="1450509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2245469">
      <w:bodyDiv w:val="1"/>
      <w:marLeft w:val="0"/>
      <w:marRight w:val="0"/>
      <w:marTop w:val="0"/>
      <w:marBottom w:val="0"/>
      <w:divBdr>
        <w:top w:val="none" w:sz="0" w:space="0" w:color="auto"/>
        <w:left w:val="none" w:sz="0" w:space="0" w:color="auto"/>
        <w:bottom w:val="none" w:sz="0" w:space="0" w:color="auto"/>
        <w:right w:val="none" w:sz="0" w:space="0" w:color="auto"/>
      </w:divBdr>
      <w:divsChild>
        <w:div w:id="1853101477">
          <w:marLeft w:val="0"/>
          <w:marRight w:val="0"/>
          <w:marTop w:val="0"/>
          <w:marBottom w:val="600"/>
          <w:divBdr>
            <w:top w:val="none" w:sz="0" w:space="0" w:color="auto"/>
            <w:left w:val="none" w:sz="0" w:space="0" w:color="auto"/>
            <w:bottom w:val="none" w:sz="0" w:space="0" w:color="auto"/>
            <w:right w:val="none" w:sz="0" w:space="0" w:color="auto"/>
          </w:divBdr>
        </w:div>
      </w:divsChild>
    </w:div>
    <w:div w:id="1671325479">
      <w:bodyDiv w:val="1"/>
      <w:marLeft w:val="0"/>
      <w:marRight w:val="0"/>
      <w:marTop w:val="0"/>
      <w:marBottom w:val="0"/>
      <w:divBdr>
        <w:top w:val="none" w:sz="0" w:space="0" w:color="auto"/>
        <w:left w:val="none" w:sz="0" w:space="0" w:color="auto"/>
        <w:bottom w:val="none" w:sz="0" w:space="0" w:color="auto"/>
        <w:right w:val="none" w:sz="0" w:space="0" w:color="auto"/>
      </w:divBdr>
      <w:divsChild>
        <w:div w:id="978072852">
          <w:marLeft w:val="0"/>
          <w:marRight w:val="0"/>
          <w:marTop w:val="0"/>
          <w:marBottom w:val="600"/>
          <w:divBdr>
            <w:top w:val="none" w:sz="0" w:space="0" w:color="auto"/>
            <w:left w:val="none" w:sz="0" w:space="0" w:color="auto"/>
            <w:bottom w:val="none" w:sz="0" w:space="0" w:color="auto"/>
            <w:right w:val="none" w:sz="0" w:space="0" w:color="auto"/>
          </w:divBdr>
        </w:div>
      </w:divsChild>
    </w:div>
    <w:div w:id="1685283118">
      <w:bodyDiv w:val="1"/>
      <w:marLeft w:val="0"/>
      <w:marRight w:val="0"/>
      <w:marTop w:val="0"/>
      <w:marBottom w:val="0"/>
      <w:divBdr>
        <w:top w:val="none" w:sz="0" w:space="0" w:color="auto"/>
        <w:left w:val="none" w:sz="0" w:space="0" w:color="auto"/>
        <w:bottom w:val="none" w:sz="0" w:space="0" w:color="auto"/>
        <w:right w:val="none" w:sz="0" w:space="0" w:color="auto"/>
      </w:divBdr>
      <w:divsChild>
        <w:div w:id="423841900">
          <w:marLeft w:val="0"/>
          <w:marRight w:val="0"/>
          <w:marTop w:val="0"/>
          <w:marBottom w:val="600"/>
          <w:divBdr>
            <w:top w:val="none" w:sz="0" w:space="0" w:color="auto"/>
            <w:left w:val="none" w:sz="0" w:space="0" w:color="auto"/>
            <w:bottom w:val="none" w:sz="0" w:space="0" w:color="auto"/>
            <w:right w:val="none" w:sz="0" w:space="0" w:color="auto"/>
          </w:divBdr>
        </w:div>
      </w:divsChild>
    </w:div>
    <w:div w:id="1691760645">
      <w:bodyDiv w:val="1"/>
      <w:marLeft w:val="0"/>
      <w:marRight w:val="0"/>
      <w:marTop w:val="0"/>
      <w:marBottom w:val="0"/>
      <w:divBdr>
        <w:top w:val="none" w:sz="0" w:space="0" w:color="auto"/>
        <w:left w:val="none" w:sz="0" w:space="0" w:color="auto"/>
        <w:bottom w:val="none" w:sz="0" w:space="0" w:color="auto"/>
        <w:right w:val="none" w:sz="0" w:space="0" w:color="auto"/>
      </w:divBdr>
      <w:divsChild>
        <w:div w:id="1949043749">
          <w:marLeft w:val="0"/>
          <w:marRight w:val="0"/>
          <w:marTop w:val="0"/>
          <w:marBottom w:val="0"/>
          <w:divBdr>
            <w:top w:val="none" w:sz="0" w:space="0" w:color="auto"/>
            <w:left w:val="none" w:sz="0" w:space="0" w:color="auto"/>
            <w:bottom w:val="none" w:sz="0" w:space="0" w:color="auto"/>
            <w:right w:val="none" w:sz="0" w:space="0" w:color="auto"/>
          </w:divBdr>
          <w:divsChild>
            <w:div w:id="471796910">
              <w:marLeft w:val="0"/>
              <w:marRight w:val="0"/>
              <w:marTop w:val="0"/>
              <w:marBottom w:val="0"/>
              <w:divBdr>
                <w:top w:val="none" w:sz="0" w:space="0" w:color="auto"/>
                <w:left w:val="none" w:sz="0" w:space="0" w:color="auto"/>
                <w:bottom w:val="none" w:sz="0" w:space="0" w:color="auto"/>
                <w:right w:val="none" w:sz="0" w:space="0" w:color="auto"/>
              </w:divBdr>
              <w:divsChild>
                <w:div w:id="2060084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4383513">
      <w:bodyDiv w:val="1"/>
      <w:marLeft w:val="0"/>
      <w:marRight w:val="0"/>
      <w:marTop w:val="0"/>
      <w:marBottom w:val="0"/>
      <w:divBdr>
        <w:top w:val="none" w:sz="0" w:space="0" w:color="auto"/>
        <w:left w:val="none" w:sz="0" w:space="0" w:color="auto"/>
        <w:bottom w:val="none" w:sz="0" w:space="0" w:color="auto"/>
        <w:right w:val="none" w:sz="0" w:space="0" w:color="auto"/>
      </w:divBdr>
    </w:div>
    <w:div w:id="1696496282">
      <w:bodyDiv w:val="1"/>
      <w:marLeft w:val="0"/>
      <w:marRight w:val="0"/>
      <w:marTop w:val="0"/>
      <w:marBottom w:val="0"/>
      <w:divBdr>
        <w:top w:val="none" w:sz="0" w:space="0" w:color="auto"/>
        <w:left w:val="none" w:sz="0" w:space="0" w:color="auto"/>
        <w:bottom w:val="none" w:sz="0" w:space="0" w:color="auto"/>
        <w:right w:val="none" w:sz="0" w:space="0" w:color="auto"/>
      </w:divBdr>
      <w:divsChild>
        <w:div w:id="1179780703">
          <w:marLeft w:val="0"/>
          <w:marRight w:val="0"/>
          <w:marTop w:val="0"/>
          <w:marBottom w:val="0"/>
          <w:divBdr>
            <w:top w:val="none" w:sz="0" w:space="0" w:color="auto"/>
            <w:left w:val="none" w:sz="0" w:space="0" w:color="auto"/>
            <w:bottom w:val="none" w:sz="0" w:space="0" w:color="auto"/>
            <w:right w:val="none" w:sz="0" w:space="0" w:color="auto"/>
          </w:divBdr>
          <w:divsChild>
            <w:div w:id="483552716">
              <w:marLeft w:val="0"/>
              <w:marRight w:val="0"/>
              <w:marTop w:val="0"/>
              <w:marBottom w:val="0"/>
              <w:divBdr>
                <w:top w:val="none" w:sz="0" w:space="0" w:color="auto"/>
                <w:left w:val="none" w:sz="0" w:space="0" w:color="auto"/>
                <w:bottom w:val="none" w:sz="0" w:space="0" w:color="auto"/>
                <w:right w:val="none" w:sz="0" w:space="0" w:color="auto"/>
              </w:divBdr>
              <w:divsChild>
                <w:div w:id="742021230">
                  <w:marLeft w:val="0"/>
                  <w:marRight w:val="0"/>
                  <w:marTop w:val="0"/>
                  <w:marBottom w:val="0"/>
                  <w:divBdr>
                    <w:top w:val="none" w:sz="0" w:space="0" w:color="auto"/>
                    <w:left w:val="none" w:sz="0" w:space="0" w:color="auto"/>
                    <w:bottom w:val="none" w:sz="0" w:space="0" w:color="auto"/>
                    <w:right w:val="none" w:sz="0" w:space="0" w:color="auto"/>
                  </w:divBdr>
                </w:div>
              </w:divsChild>
            </w:div>
            <w:div w:id="1591545217">
              <w:marLeft w:val="0"/>
              <w:marRight w:val="0"/>
              <w:marTop w:val="0"/>
              <w:marBottom w:val="0"/>
              <w:divBdr>
                <w:top w:val="none" w:sz="0" w:space="0" w:color="auto"/>
                <w:left w:val="none" w:sz="0" w:space="0" w:color="auto"/>
                <w:bottom w:val="none" w:sz="0" w:space="0" w:color="auto"/>
                <w:right w:val="none" w:sz="0" w:space="0" w:color="auto"/>
              </w:divBdr>
              <w:divsChild>
                <w:div w:id="88039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1809142">
      <w:bodyDiv w:val="1"/>
      <w:marLeft w:val="0"/>
      <w:marRight w:val="0"/>
      <w:marTop w:val="0"/>
      <w:marBottom w:val="0"/>
      <w:divBdr>
        <w:top w:val="none" w:sz="0" w:space="0" w:color="auto"/>
        <w:left w:val="none" w:sz="0" w:space="0" w:color="auto"/>
        <w:bottom w:val="none" w:sz="0" w:space="0" w:color="auto"/>
        <w:right w:val="none" w:sz="0" w:space="0" w:color="auto"/>
      </w:divBdr>
    </w:div>
    <w:div w:id="1755006332">
      <w:bodyDiv w:val="1"/>
      <w:marLeft w:val="0"/>
      <w:marRight w:val="0"/>
      <w:marTop w:val="0"/>
      <w:marBottom w:val="0"/>
      <w:divBdr>
        <w:top w:val="none" w:sz="0" w:space="0" w:color="auto"/>
        <w:left w:val="none" w:sz="0" w:space="0" w:color="auto"/>
        <w:bottom w:val="none" w:sz="0" w:space="0" w:color="auto"/>
        <w:right w:val="none" w:sz="0" w:space="0" w:color="auto"/>
      </w:divBdr>
    </w:div>
    <w:div w:id="1761177303">
      <w:bodyDiv w:val="1"/>
      <w:marLeft w:val="0"/>
      <w:marRight w:val="0"/>
      <w:marTop w:val="0"/>
      <w:marBottom w:val="0"/>
      <w:divBdr>
        <w:top w:val="none" w:sz="0" w:space="0" w:color="auto"/>
        <w:left w:val="none" w:sz="0" w:space="0" w:color="auto"/>
        <w:bottom w:val="none" w:sz="0" w:space="0" w:color="auto"/>
        <w:right w:val="none" w:sz="0" w:space="0" w:color="auto"/>
      </w:divBdr>
      <w:divsChild>
        <w:div w:id="1018895204">
          <w:marLeft w:val="0"/>
          <w:marRight w:val="0"/>
          <w:marTop w:val="0"/>
          <w:marBottom w:val="0"/>
          <w:divBdr>
            <w:top w:val="none" w:sz="0" w:space="0" w:color="auto"/>
            <w:left w:val="none" w:sz="0" w:space="0" w:color="auto"/>
            <w:bottom w:val="none" w:sz="0" w:space="0" w:color="auto"/>
            <w:right w:val="none" w:sz="0" w:space="0" w:color="auto"/>
          </w:divBdr>
          <w:divsChild>
            <w:div w:id="1096706350">
              <w:marLeft w:val="0"/>
              <w:marRight w:val="0"/>
              <w:marTop w:val="0"/>
              <w:marBottom w:val="0"/>
              <w:divBdr>
                <w:top w:val="none" w:sz="0" w:space="0" w:color="auto"/>
                <w:left w:val="none" w:sz="0" w:space="0" w:color="auto"/>
                <w:bottom w:val="none" w:sz="0" w:space="0" w:color="auto"/>
                <w:right w:val="none" w:sz="0" w:space="0" w:color="auto"/>
              </w:divBdr>
              <w:divsChild>
                <w:div w:id="344283814">
                  <w:marLeft w:val="0"/>
                  <w:marRight w:val="0"/>
                  <w:marTop w:val="0"/>
                  <w:marBottom w:val="0"/>
                  <w:divBdr>
                    <w:top w:val="none" w:sz="0" w:space="0" w:color="auto"/>
                    <w:left w:val="none" w:sz="0" w:space="0" w:color="auto"/>
                    <w:bottom w:val="none" w:sz="0" w:space="0" w:color="auto"/>
                    <w:right w:val="none" w:sz="0" w:space="0" w:color="auto"/>
                  </w:divBdr>
                  <w:divsChild>
                    <w:div w:id="1315640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3139295">
      <w:bodyDiv w:val="1"/>
      <w:marLeft w:val="0"/>
      <w:marRight w:val="0"/>
      <w:marTop w:val="0"/>
      <w:marBottom w:val="0"/>
      <w:divBdr>
        <w:top w:val="none" w:sz="0" w:space="0" w:color="auto"/>
        <w:left w:val="none" w:sz="0" w:space="0" w:color="auto"/>
        <w:bottom w:val="none" w:sz="0" w:space="0" w:color="auto"/>
        <w:right w:val="none" w:sz="0" w:space="0" w:color="auto"/>
      </w:divBdr>
    </w:div>
    <w:div w:id="1783308403">
      <w:bodyDiv w:val="1"/>
      <w:marLeft w:val="0"/>
      <w:marRight w:val="0"/>
      <w:marTop w:val="0"/>
      <w:marBottom w:val="0"/>
      <w:divBdr>
        <w:top w:val="none" w:sz="0" w:space="0" w:color="auto"/>
        <w:left w:val="none" w:sz="0" w:space="0" w:color="auto"/>
        <w:bottom w:val="none" w:sz="0" w:space="0" w:color="auto"/>
        <w:right w:val="none" w:sz="0" w:space="0" w:color="auto"/>
      </w:divBdr>
      <w:divsChild>
        <w:div w:id="609968231">
          <w:marLeft w:val="0"/>
          <w:marRight w:val="0"/>
          <w:marTop w:val="0"/>
          <w:marBottom w:val="600"/>
          <w:divBdr>
            <w:top w:val="none" w:sz="0" w:space="0" w:color="auto"/>
            <w:left w:val="none" w:sz="0" w:space="0" w:color="auto"/>
            <w:bottom w:val="none" w:sz="0" w:space="0" w:color="auto"/>
            <w:right w:val="none" w:sz="0" w:space="0" w:color="auto"/>
          </w:divBdr>
        </w:div>
      </w:divsChild>
    </w:div>
    <w:div w:id="1791783147">
      <w:bodyDiv w:val="1"/>
      <w:marLeft w:val="0"/>
      <w:marRight w:val="0"/>
      <w:marTop w:val="0"/>
      <w:marBottom w:val="0"/>
      <w:divBdr>
        <w:top w:val="none" w:sz="0" w:space="0" w:color="auto"/>
        <w:left w:val="none" w:sz="0" w:space="0" w:color="auto"/>
        <w:bottom w:val="none" w:sz="0" w:space="0" w:color="auto"/>
        <w:right w:val="none" w:sz="0" w:space="0" w:color="auto"/>
      </w:divBdr>
    </w:div>
    <w:div w:id="1792631861">
      <w:bodyDiv w:val="1"/>
      <w:marLeft w:val="0"/>
      <w:marRight w:val="0"/>
      <w:marTop w:val="0"/>
      <w:marBottom w:val="0"/>
      <w:divBdr>
        <w:top w:val="none" w:sz="0" w:space="0" w:color="auto"/>
        <w:left w:val="none" w:sz="0" w:space="0" w:color="auto"/>
        <w:bottom w:val="none" w:sz="0" w:space="0" w:color="auto"/>
        <w:right w:val="none" w:sz="0" w:space="0" w:color="auto"/>
      </w:divBdr>
    </w:div>
    <w:div w:id="1805583162">
      <w:bodyDiv w:val="1"/>
      <w:marLeft w:val="0"/>
      <w:marRight w:val="0"/>
      <w:marTop w:val="0"/>
      <w:marBottom w:val="0"/>
      <w:divBdr>
        <w:top w:val="none" w:sz="0" w:space="0" w:color="auto"/>
        <w:left w:val="none" w:sz="0" w:space="0" w:color="auto"/>
        <w:bottom w:val="none" w:sz="0" w:space="0" w:color="auto"/>
        <w:right w:val="none" w:sz="0" w:space="0" w:color="auto"/>
      </w:divBdr>
      <w:divsChild>
        <w:div w:id="1681464888">
          <w:marLeft w:val="0"/>
          <w:marRight w:val="0"/>
          <w:marTop w:val="0"/>
          <w:marBottom w:val="0"/>
          <w:divBdr>
            <w:top w:val="none" w:sz="0" w:space="0" w:color="auto"/>
            <w:left w:val="none" w:sz="0" w:space="0" w:color="auto"/>
            <w:bottom w:val="none" w:sz="0" w:space="0" w:color="auto"/>
            <w:right w:val="none" w:sz="0" w:space="0" w:color="auto"/>
          </w:divBdr>
          <w:divsChild>
            <w:div w:id="895581162">
              <w:marLeft w:val="0"/>
              <w:marRight w:val="0"/>
              <w:marTop w:val="0"/>
              <w:marBottom w:val="0"/>
              <w:divBdr>
                <w:top w:val="none" w:sz="0" w:space="0" w:color="auto"/>
                <w:left w:val="none" w:sz="0" w:space="0" w:color="auto"/>
                <w:bottom w:val="none" w:sz="0" w:space="0" w:color="auto"/>
                <w:right w:val="none" w:sz="0" w:space="0" w:color="auto"/>
              </w:divBdr>
              <w:divsChild>
                <w:div w:id="897319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3205836">
      <w:bodyDiv w:val="1"/>
      <w:marLeft w:val="0"/>
      <w:marRight w:val="0"/>
      <w:marTop w:val="0"/>
      <w:marBottom w:val="0"/>
      <w:divBdr>
        <w:top w:val="none" w:sz="0" w:space="0" w:color="auto"/>
        <w:left w:val="none" w:sz="0" w:space="0" w:color="auto"/>
        <w:bottom w:val="none" w:sz="0" w:space="0" w:color="auto"/>
        <w:right w:val="none" w:sz="0" w:space="0" w:color="auto"/>
      </w:divBdr>
    </w:div>
    <w:div w:id="1866871105">
      <w:bodyDiv w:val="1"/>
      <w:marLeft w:val="0"/>
      <w:marRight w:val="0"/>
      <w:marTop w:val="0"/>
      <w:marBottom w:val="0"/>
      <w:divBdr>
        <w:top w:val="none" w:sz="0" w:space="0" w:color="auto"/>
        <w:left w:val="none" w:sz="0" w:space="0" w:color="auto"/>
        <w:bottom w:val="none" w:sz="0" w:space="0" w:color="auto"/>
        <w:right w:val="none" w:sz="0" w:space="0" w:color="auto"/>
      </w:divBdr>
    </w:div>
    <w:div w:id="1875344654">
      <w:bodyDiv w:val="1"/>
      <w:marLeft w:val="0"/>
      <w:marRight w:val="0"/>
      <w:marTop w:val="0"/>
      <w:marBottom w:val="0"/>
      <w:divBdr>
        <w:top w:val="none" w:sz="0" w:space="0" w:color="auto"/>
        <w:left w:val="none" w:sz="0" w:space="0" w:color="auto"/>
        <w:bottom w:val="none" w:sz="0" w:space="0" w:color="auto"/>
        <w:right w:val="none" w:sz="0" w:space="0" w:color="auto"/>
      </w:divBdr>
    </w:div>
    <w:div w:id="1897663385">
      <w:bodyDiv w:val="1"/>
      <w:marLeft w:val="0"/>
      <w:marRight w:val="0"/>
      <w:marTop w:val="0"/>
      <w:marBottom w:val="0"/>
      <w:divBdr>
        <w:top w:val="none" w:sz="0" w:space="0" w:color="auto"/>
        <w:left w:val="none" w:sz="0" w:space="0" w:color="auto"/>
        <w:bottom w:val="none" w:sz="0" w:space="0" w:color="auto"/>
        <w:right w:val="none" w:sz="0" w:space="0" w:color="auto"/>
      </w:divBdr>
      <w:divsChild>
        <w:div w:id="750855931">
          <w:marLeft w:val="0"/>
          <w:marRight w:val="0"/>
          <w:marTop w:val="0"/>
          <w:marBottom w:val="600"/>
          <w:divBdr>
            <w:top w:val="none" w:sz="0" w:space="0" w:color="auto"/>
            <w:left w:val="none" w:sz="0" w:space="0" w:color="auto"/>
            <w:bottom w:val="none" w:sz="0" w:space="0" w:color="auto"/>
            <w:right w:val="none" w:sz="0" w:space="0" w:color="auto"/>
          </w:divBdr>
        </w:div>
      </w:divsChild>
    </w:div>
    <w:div w:id="1912349809">
      <w:bodyDiv w:val="1"/>
      <w:marLeft w:val="0"/>
      <w:marRight w:val="0"/>
      <w:marTop w:val="0"/>
      <w:marBottom w:val="0"/>
      <w:divBdr>
        <w:top w:val="none" w:sz="0" w:space="0" w:color="auto"/>
        <w:left w:val="none" w:sz="0" w:space="0" w:color="auto"/>
        <w:bottom w:val="none" w:sz="0" w:space="0" w:color="auto"/>
        <w:right w:val="none" w:sz="0" w:space="0" w:color="auto"/>
      </w:divBdr>
      <w:divsChild>
        <w:div w:id="1753550125">
          <w:marLeft w:val="0"/>
          <w:marRight w:val="0"/>
          <w:marTop w:val="0"/>
          <w:marBottom w:val="600"/>
          <w:divBdr>
            <w:top w:val="none" w:sz="0" w:space="0" w:color="auto"/>
            <w:left w:val="none" w:sz="0" w:space="0" w:color="auto"/>
            <w:bottom w:val="none" w:sz="0" w:space="0" w:color="auto"/>
            <w:right w:val="none" w:sz="0" w:space="0" w:color="auto"/>
          </w:divBdr>
        </w:div>
      </w:divsChild>
    </w:div>
    <w:div w:id="1918593310">
      <w:bodyDiv w:val="1"/>
      <w:marLeft w:val="0"/>
      <w:marRight w:val="0"/>
      <w:marTop w:val="0"/>
      <w:marBottom w:val="0"/>
      <w:divBdr>
        <w:top w:val="none" w:sz="0" w:space="0" w:color="auto"/>
        <w:left w:val="none" w:sz="0" w:space="0" w:color="auto"/>
        <w:bottom w:val="none" w:sz="0" w:space="0" w:color="auto"/>
        <w:right w:val="none" w:sz="0" w:space="0" w:color="auto"/>
      </w:divBdr>
    </w:div>
    <w:div w:id="1919052423">
      <w:bodyDiv w:val="1"/>
      <w:marLeft w:val="0"/>
      <w:marRight w:val="0"/>
      <w:marTop w:val="0"/>
      <w:marBottom w:val="0"/>
      <w:divBdr>
        <w:top w:val="none" w:sz="0" w:space="0" w:color="auto"/>
        <w:left w:val="none" w:sz="0" w:space="0" w:color="auto"/>
        <w:bottom w:val="none" w:sz="0" w:space="0" w:color="auto"/>
        <w:right w:val="none" w:sz="0" w:space="0" w:color="auto"/>
      </w:divBdr>
    </w:div>
    <w:div w:id="1933196995">
      <w:bodyDiv w:val="1"/>
      <w:marLeft w:val="0"/>
      <w:marRight w:val="0"/>
      <w:marTop w:val="0"/>
      <w:marBottom w:val="0"/>
      <w:divBdr>
        <w:top w:val="none" w:sz="0" w:space="0" w:color="auto"/>
        <w:left w:val="none" w:sz="0" w:space="0" w:color="auto"/>
        <w:bottom w:val="none" w:sz="0" w:space="0" w:color="auto"/>
        <w:right w:val="none" w:sz="0" w:space="0" w:color="auto"/>
      </w:divBdr>
      <w:divsChild>
        <w:div w:id="1786148054">
          <w:marLeft w:val="0"/>
          <w:marRight w:val="0"/>
          <w:marTop w:val="0"/>
          <w:marBottom w:val="600"/>
          <w:divBdr>
            <w:top w:val="none" w:sz="0" w:space="0" w:color="auto"/>
            <w:left w:val="none" w:sz="0" w:space="0" w:color="auto"/>
            <w:bottom w:val="none" w:sz="0" w:space="0" w:color="auto"/>
            <w:right w:val="none" w:sz="0" w:space="0" w:color="auto"/>
          </w:divBdr>
        </w:div>
      </w:divsChild>
    </w:div>
    <w:div w:id="1938905015">
      <w:bodyDiv w:val="1"/>
      <w:marLeft w:val="0"/>
      <w:marRight w:val="0"/>
      <w:marTop w:val="0"/>
      <w:marBottom w:val="0"/>
      <w:divBdr>
        <w:top w:val="none" w:sz="0" w:space="0" w:color="auto"/>
        <w:left w:val="none" w:sz="0" w:space="0" w:color="auto"/>
        <w:bottom w:val="none" w:sz="0" w:space="0" w:color="auto"/>
        <w:right w:val="none" w:sz="0" w:space="0" w:color="auto"/>
      </w:divBdr>
    </w:div>
    <w:div w:id="1955939422">
      <w:bodyDiv w:val="1"/>
      <w:marLeft w:val="0"/>
      <w:marRight w:val="0"/>
      <w:marTop w:val="0"/>
      <w:marBottom w:val="0"/>
      <w:divBdr>
        <w:top w:val="none" w:sz="0" w:space="0" w:color="auto"/>
        <w:left w:val="none" w:sz="0" w:space="0" w:color="auto"/>
        <w:bottom w:val="none" w:sz="0" w:space="0" w:color="auto"/>
        <w:right w:val="none" w:sz="0" w:space="0" w:color="auto"/>
      </w:divBdr>
    </w:div>
    <w:div w:id="1963026490">
      <w:bodyDiv w:val="1"/>
      <w:marLeft w:val="0"/>
      <w:marRight w:val="0"/>
      <w:marTop w:val="0"/>
      <w:marBottom w:val="0"/>
      <w:divBdr>
        <w:top w:val="none" w:sz="0" w:space="0" w:color="auto"/>
        <w:left w:val="none" w:sz="0" w:space="0" w:color="auto"/>
        <w:bottom w:val="none" w:sz="0" w:space="0" w:color="auto"/>
        <w:right w:val="none" w:sz="0" w:space="0" w:color="auto"/>
      </w:divBdr>
      <w:divsChild>
        <w:div w:id="1691224868">
          <w:marLeft w:val="0"/>
          <w:marRight w:val="0"/>
          <w:marTop w:val="0"/>
          <w:marBottom w:val="600"/>
          <w:divBdr>
            <w:top w:val="none" w:sz="0" w:space="0" w:color="auto"/>
            <w:left w:val="none" w:sz="0" w:space="0" w:color="auto"/>
            <w:bottom w:val="none" w:sz="0" w:space="0" w:color="auto"/>
            <w:right w:val="none" w:sz="0" w:space="0" w:color="auto"/>
          </w:divBdr>
        </w:div>
      </w:divsChild>
    </w:div>
    <w:div w:id="1965040294">
      <w:bodyDiv w:val="1"/>
      <w:marLeft w:val="0"/>
      <w:marRight w:val="0"/>
      <w:marTop w:val="0"/>
      <w:marBottom w:val="0"/>
      <w:divBdr>
        <w:top w:val="none" w:sz="0" w:space="0" w:color="auto"/>
        <w:left w:val="none" w:sz="0" w:space="0" w:color="auto"/>
        <w:bottom w:val="none" w:sz="0" w:space="0" w:color="auto"/>
        <w:right w:val="none" w:sz="0" w:space="0" w:color="auto"/>
      </w:divBdr>
    </w:div>
    <w:div w:id="1967077406">
      <w:bodyDiv w:val="1"/>
      <w:marLeft w:val="0"/>
      <w:marRight w:val="0"/>
      <w:marTop w:val="0"/>
      <w:marBottom w:val="0"/>
      <w:divBdr>
        <w:top w:val="none" w:sz="0" w:space="0" w:color="auto"/>
        <w:left w:val="none" w:sz="0" w:space="0" w:color="auto"/>
        <w:bottom w:val="none" w:sz="0" w:space="0" w:color="auto"/>
        <w:right w:val="none" w:sz="0" w:space="0" w:color="auto"/>
      </w:divBdr>
    </w:div>
    <w:div w:id="1985548168">
      <w:bodyDiv w:val="1"/>
      <w:marLeft w:val="0"/>
      <w:marRight w:val="0"/>
      <w:marTop w:val="0"/>
      <w:marBottom w:val="0"/>
      <w:divBdr>
        <w:top w:val="none" w:sz="0" w:space="0" w:color="auto"/>
        <w:left w:val="none" w:sz="0" w:space="0" w:color="auto"/>
        <w:bottom w:val="none" w:sz="0" w:space="0" w:color="auto"/>
        <w:right w:val="none" w:sz="0" w:space="0" w:color="auto"/>
      </w:divBdr>
      <w:divsChild>
        <w:div w:id="320086331">
          <w:marLeft w:val="0"/>
          <w:marRight w:val="0"/>
          <w:marTop w:val="0"/>
          <w:marBottom w:val="600"/>
          <w:divBdr>
            <w:top w:val="none" w:sz="0" w:space="0" w:color="auto"/>
            <w:left w:val="none" w:sz="0" w:space="0" w:color="auto"/>
            <w:bottom w:val="none" w:sz="0" w:space="0" w:color="auto"/>
            <w:right w:val="none" w:sz="0" w:space="0" w:color="auto"/>
          </w:divBdr>
        </w:div>
      </w:divsChild>
    </w:div>
    <w:div w:id="1986858608">
      <w:bodyDiv w:val="1"/>
      <w:marLeft w:val="0"/>
      <w:marRight w:val="0"/>
      <w:marTop w:val="0"/>
      <w:marBottom w:val="0"/>
      <w:divBdr>
        <w:top w:val="none" w:sz="0" w:space="0" w:color="auto"/>
        <w:left w:val="none" w:sz="0" w:space="0" w:color="auto"/>
        <w:bottom w:val="none" w:sz="0" w:space="0" w:color="auto"/>
        <w:right w:val="none" w:sz="0" w:space="0" w:color="auto"/>
      </w:divBdr>
    </w:div>
    <w:div w:id="1987663099">
      <w:bodyDiv w:val="1"/>
      <w:marLeft w:val="0"/>
      <w:marRight w:val="0"/>
      <w:marTop w:val="0"/>
      <w:marBottom w:val="0"/>
      <w:divBdr>
        <w:top w:val="none" w:sz="0" w:space="0" w:color="auto"/>
        <w:left w:val="none" w:sz="0" w:space="0" w:color="auto"/>
        <w:bottom w:val="none" w:sz="0" w:space="0" w:color="auto"/>
        <w:right w:val="none" w:sz="0" w:space="0" w:color="auto"/>
      </w:divBdr>
    </w:div>
    <w:div w:id="1987708698">
      <w:bodyDiv w:val="1"/>
      <w:marLeft w:val="0"/>
      <w:marRight w:val="0"/>
      <w:marTop w:val="0"/>
      <w:marBottom w:val="0"/>
      <w:divBdr>
        <w:top w:val="none" w:sz="0" w:space="0" w:color="auto"/>
        <w:left w:val="none" w:sz="0" w:space="0" w:color="auto"/>
        <w:bottom w:val="none" w:sz="0" w:space="0" w:color="auto"/>
        <w:right w:val="none" w:sz="0" w:space="0" w:color="auto"/>
      </w:divBdr>
    </w:div>
    <w:div w:id="2007705505">
      <w:bodyDiv w:val="1"/>
      <w:marLeft w:val="0"/>
      <w:marRight w:val="0"/>
      <w:marTop w:val="0"/>
      <w:marBottom w:val="0"/>
      <w:divBdr>
        <w:top w:val="none" w:sz="0" w:space="0" w:color="auto"/>
        <w:left w:val="none" w:sz="0" w:space="0" w:color="auto"/>
        <w:bottom w:val="none" w:sz="0" w:space="0" w:color="auto"/>
        <w:right w:val="none" w:sz="0" w:space="0" w:color="auto"/>
      </w:divBdr>
    </w:div>
    <w:div w:id="2025552053">
      <w:bodyDiv w:val="1"/>
      <w:marLeft w:val="0"/>
      <w:marRight w:val="0"/>
      <w:marTop w:val="0"/>
      <w:marBottom w:val="0"/>
      <w:divBdr>
        <w:top w:val="none" w:sz="0" w:space="0" w:color="auto"/>
        <w:left w:val="none" w:sz="0" w:space="0" w:color="auto"/>
        <w:bottom w:val="none" w:sz="0" w:space="0" w:color="auto"/>
        <w:right w:val="none" w:sz="0" w:space="0" w:color="auto"/>
      </w:divBdr>
      <w:divsChild>
        <w:div w:id="598491944">
          <w:marLeft w:val="0"/>
          <w:marRight w:val="0"/>
          <w:marTop w:val="0"/>
          <w:marBottom w:val="0"/>
          <w:divBdr>
            <w:top w:val="none" w:sz="0" w:space="0" w:color="auto"/>
            <w:left w:val="none" w:sz="0" w:space="0" w:color="auto"/>
            <w:bottom w:val="none" w:sz="0" w:space="0" w:color="auto"/>
            <w:right w:val="none" w:sz="0" w:space="0" w:color="auto"/>
          </w:divBdr>
          <w:divsChild>
            <w:div w:id="1395548318">
              <w:marLeft w:val="0"/>
              <w:marRight w:val="0"/>
              <w:marTop w:val="0"/>
              <w:marBottom w:val="0"/>
              <w:divBdr>
                <w:top w:val="none" w:sz="0" w:space="0" w:color="auto"/>
                <w:left w:val="none" w:sz="0" w:space="0" w:color="auto"/>
                <w:bottom w:val="none" w:sz="0" w:space="0" w:color="auto"/>
                <w:right w:val="none" w:sz="0" w:space="0" w:color="auto"/>
              </w:divBdr>
              <w:divsChild>
                <w:div w:id="1764186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9233812">
      <w:bodyDiv w:val="1"/>
      <w:marLeft w:val="0"/>
      <w:marRight w:val="0"/>
      <w:marTop w:val="0"/>
      <w:marBottom w:val="0"/>
      <w:divBdr>
        <w:top w:val="none" w:sz="0" w:space="0" w:color="auto"/>
        <w:left w:val="none" w:sz="0" w:space="0" w:color="auto"/>
        <w:bottom w:val="none" w:sz="0" w:space="0" w:color="auto"/>
        <w:right w:val="none" w:sz="0" w:space="0" w:color="auto"/>
      </w:divBdr>
    </w:div>
    <w:div w:id="2044134020">
      <w:bodyDiv w:val="1"/>
      <w:marLeft w:val="0"/>
      <w:marRight w:val="0"/>
      <w:marTop w:val="0"/>
      <w:marBottom w:val="0"/>
      <w:divBdr>
        <w:top w:val="none" w:sz="0" w:space="0" w:color="auto"/>
        <w:left w:val="none" w:sz="0" w:space="0" w:color="auto"/>
        <w:bottom w:val="none" w:sz="0" w:space="0" w:color="auto"/>
        <w:right w:val="none" w:sz="0" w:space="0" w:color="auto"/>
      </w:divBdr>
    </w:div>
    <w:div w:id="2046632954">
      <w:bodyDiv w:val="1"/>
      <w:marLeft w:val="0"/>
      <w:marRight w:val="0"/>
      <w:marTop w:val="0"/>
      <w:marBottom w:val="0"/>
      <w:divBdr>
        <w:top w:val="none" w:sz="0" w:space="0" w:color="auto"/>
        <w:left w:val="none" w:sz="0" w:space="0" w:color="auto"/>
        <w:bottom w:val="none" w:sz="0" w:space="0" w:color="auto"/>
        <w:right w:val="none" w:sz="0" w:space="0" w:color="auto"/>
      </w:divBdr>
    </w:div>
    <w:div w:id="2049842356">
      <w:bodyDiv w:val="1"/>
      <w:marLeft w:val="0"/>
      <w:marRight w:val="0"/>
      <w:marTop w:val="0"/>
      <w:marBottom w:val="0"/>
      <w:divBdr>
        <w:top w:val="none" w:sz="0" w:space="0" w:color="auto"/>
        <w:left w:val="none" w:sz="0" w:space="0" w:color="auto"/>
        <w:bottom w:val="none" w:sz="0" w:space="0" w:color="auto"/>
        <w:right w:val="none" w:sz="0" w:space="0" w:color="auto"/>
      </w:divBdr>
    </w:div>
    <w:div w:id="2057586709">
      <w:bodyDiv w:val="1"/>
      <w:marLeft w:val="0"/>
      <w:marRight w:val="0"/>
      <w:marTop w:val="0"/>
      <w:marBottom w:val="0"/>
      <w:divBdr>
        <w:top w:val="none" w:sz="0" w:space="0" w:color="auto"/>
        <w:left w:val="none" w:sz="0" w:space="0" w:color="auto"/>
        <w:bottom w:val="none" w:sz="0" w:space="0" w:color="auto"/>
        <w:right w:val="none" w:sz="0" w:space="0" w:color="auto"/>
      </w:divBdr>
    </w:div>
    <w:div w:id="2080861034">
      <w:bodyDiv w:val="1"/>
      <w:marLeft w:val="0"/>
      <w:marRight w:val="0"/>
      <w:marTop w:val="0"/>
      <w:marBottom w:val="0"/>
      <w:divBdr>
        <w:top w:val="none" w:sz="0" w:space="0" w:color="auto"/>
        <w:left w:val="none" w:sz="0" w:space="0" w:color="auto"/>
        <w:bottom w:val="none" w:sz="0" w:space="0" w:color="auto"/>
        <w:right w:val="none" w:sz="0" w:space="0" w:color="auto"/>
      </w:divBdr>
      <w:divsChild>
        <w:div w:id="1293173734">
          <w:marLeft w:val="0"/>
          <w:marRight w:val="0"/>
          <w:marTop w:val="0"/>
          <w:marBottom w:val="600"/>
          <w:divBdr>
            <w:top w:val="none" w:sz="0" w:space="0" w:color="auto"/>
            <w:left w:val="none" w:sz="0" w:space="0" w:color="auto"/>
            <w:bottom w:val="none" w:sz="0" w:space="0" w:color="auto"/>
            <w:right w:val="none" w:sz="0" w:space="0" w:color="auto"/>
          </w:divBdr>
        </w:div>
      </w:divsChild>
    </w:div>
    <w:div w:id="2106538107">
      <w:bodyDiv w:val="1"/>
      <w:marLeft w:val="0"/>
      <w:marRight w:val="0"/>
      <w:marTop w:val="0"/>
      <w:marBottom w:val="0"/>
      <w:divBdr>
        <w:top w:val="none" w:sz="0" w:space="0" w:color="auto"/>
        <w:left w:val="none" w:sz="0" w:space="0" w:color="auto"/>
        <w:bottom w:val="none" w:sz="0" w:space="0" w:color="auto"/>
        <w:right w:val="none" w:sz="0" w:space="0" w:color="auto"/>
      </w:divBdr>
      <w:divsChild>
        <w:div w:id="1089813845">
          <w:marLeft w:val="0"/>
          <w:marRight w:val="0"/>
          <w:marTop w:val="0"/>
          <w:marBottom w:val="600"/>
          <w:divBdr>
            <w:top w:val="none" w:sz="0" w:space="0" w:color="auto"/>
            <w:left w:val="none" w:sz="0" w:space="0" w:color="auto"/>
            <w:bottom w:val="none" w:sz="0" w:space="0" w:color="auto"/>
            <w:right w:val="none" w:sz="0" w:space="0" w:color="auto"/>
          </w:divBdr>
        </w:div>
      </w:divsChild>
    </w:div>
    <w:div w:id="2135588684">
      <w:bodyDiv w:val="1"/>
      <w:marLeft w:val="0"/>
      <w:marRight w:val="0"/>
      <w:marTop w:val="0"/>
      <w:marBottom w:val="0"/>
      <w:divBdr>
        <w:top w:val="none" w:sz="0" w:space="0" w:color="auto"/>
        <w:left w:val="none" w:sz="0" w:space="0" w:color="auto"/>
        <w:bottom w:val="none" w:sz="0" w:space="0" w:color="auto"/>
        <w:right w:val="none" w:sz="0" w:space="0" w:color="auto"/>
      </w:divBdr>
      <w:divsChild>
        <w:div w:id="520169301">
          <w:marLeft w:val="0"/>
          <w:marRight w:val="0"/>
          <w:marTop w:val="0"/>
          <w:marBottom w:val="0"/>
          <w:divBdr>
            <w:top w:val="none" w:sz="0" w:space="0" w:color="auto"/>
            <w:left w:val="none" w:sz="0" w:space="0" w:color="auto"/>
            <w:bottom w:val="none" w:sz="0" w:space="0" w:color="auto"/>
            <w:right w:val="none" w:sz="0" w:space="0" w:color="auto"/>
          </w:divBdr>
          <w:divsChild>
            <w:div w:id="1196506080">
              <w:marLeft w:val="0"/>
              <w:marRight w:val="0"/>
              <w:marTop w:val="0"/>
              <w:marBottom w:val="0"/>
              <w:divBdr>
                <w:top w:val="none" w:sz="0" w:space="0" w:color="auto"/>
                <w:left w:val="none" w:sz="0" w:space="0" w:color="auto"/>
                <w:bottom w:val="none" w:sz="0" w:space="0" w:color="auto"/>
                <w:right w:val="none" w:sz="0" w:space="0" w:color="auto"/>
              </w:divBdr>
              <w:divsChild>
                <w:div w:id="278298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4733694">
      <w:bodyDiv w:val="1"/>
      <w:marLeft w:val="0"/>
      <w:marRight w:val="0"/>
      <w:marTop w:val="0"/>
      <w:marBottom w:val="0"/>
      <w:divBdr>
        <w:top w:val="none" w:sz="0" w:space="0" w:color="auto"/>
        <w:left w:val="none" w:sz="0" w:space="0" w:color="auto"/>
        <w:bottom w:val="none" w:sz="0" w:space="0" w:color="auto"/>
        <w:right w:val="none" w:sz="0" w:space="0" w:color="auto"/>
      </w:divBdr>
      <w:divsChild>
        <w:div w:id="464931645">
          <w:marLeft w:val="0"/>
          <w:marRight w:val="0"/>
          <w:marTop w:val="0"/>
          <w:marBottom w:val="60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senat.cz/organy/index.php?lng=cz&amp;ke_dni=06.02.2020&amp;O=12&amp;par_2=428" TargetMode="External"/><Relationship Id="rId299" Type="http://schemas.openxmlformats.org/officeDocument/2006/relationships/hyperlink" Target="http://www.senat.cz/xqw/xervlet/pssenat/historie?T=320&amp;O=12" TargetMode="External"/><Relationship Id="rId303" Type="http://schemas.openxmlformats.org/officeDocument/2006/relationships/hyperlink" Target="http://www.senat.cz/xqw/xervlet/pssenat/historie?T=318&amp;O=12" TargetMode="External"/><Relationship Id="rId21" Type="http://schemas.openxmlformats.org/officeDocument/2006/relationships/image" Target="media/image4.jpeg"/><Relationship Id="rId42" Type="http://schemas.openxmlformats.org/officeDocument/2006/relationships/hyperlink" Target="https://www.senat.cz/xqw/xervlet/pssenat/historie?T=258&amp;O=12" TargetMode="External"/><Relationship Id="rId63" Type="http://schemas.openxmlformats.org/officeDocument/2006/relationships/hyperlink" Target="https://www.senat.cz/xqw/xervlet/pssenat/historie?T=271&amp;O=12" TargetMode="External"/><Relationship Id="rId84" Type="http://schemas.openxmlformats.org/officeDocument/2006/relationships/hyperlink" Target="https://www.senat.cz/xqw/xervlet/pssenat/historie?T=17&amp;O=13" TargetMode="External"/><Relationship Id="rId138" Type="http://schemas.openxmlformats.org/officeDocument/2006/relationships/hyperlink" Target="https://www.senat.cz/xqw/xervlet/pssenat/historie?T=177&amp;O=12" TargetMode="External"/><Relationship Id="rId159" Type="http://schemas.openxmlformats.org/officeDocument/2006/relationships/hyperlink" Target="https://www.senat.cz/xqw/xervlet/pssenat/historie?T=227&amp;O=12" TargetMode="External"/><Relationship Id="rId170" Type="http://schemas.openxmlformats.org/officeDocument/2006/relationships/hyperlink" Target="https://www.senat.cz/xqw/xervlet/pssenat/historie?T=243&amp;O=12" TargetMode="External"/><Relationship Id="rId191" Type="http://schemas.openxmlformats.org/officeDocument/2006/relationships/hyperlink" Target="https://www.senat.cz/xqw/xervlet/pssenat/historie?T=294&amp;O=12" TargetMode="External"/><Relationship Id="rId205" Type="http://schemas.openxmlformats.org/officeDocument/2006/relationships/hyperlink" Target="https://www.senat.cz/xqw/xervlet/pssenat/historie?T=328&amp;O=12" TargetMode="External"/><Relationship Id="rId226" Type="http://schemas.openxmlformats.org/officeDocument/2006/relationships/hyperlink" Target="https://www.senat.cz/xqw/xervlet/pssenat/historie?T=206&amp;O=12" TargetMode="External"/><Relationship Id="rId247" Type="http://schemas.openxmlformats.org/officeDocument/2006/relationships/hyperlink" Target="https://www.senat.cz/xqw/xervlet/pssenat/historie?T=320&amp;O=12" TargetMode="External"/><Relationship Id="rId107" Type="http://schemas.openxmlformats.org/officeDocument/2006/relationships/hyperlink" Target="https://www.senat.cz/organy/index.php?lng=cz&amp;ke_dni=1.1.2020&#168;&amp;O=12&amp;par_2=430" TargetMode="External"/><Relationship Id="rId268" Type="http://schemas.openxmlformats.org/officeDocument/2006/relationships/hyperlink" Target="http://www.senat.cz/xqw/xervlet/pssenat/historie?T=173&amp;O=12" TargetMode="External"/><Relationship Id="rId289" Type="http://schemas.openxmlformats.org/officeDocument/2006/relationships/hyperlink" Target="http://aset-int:3030/prezentace/historieHandler.do?op=prepare&amp;id=2384" TargetMode="External"/><Relationship Id="rId11" Type="http://schemas.openxmlformats.org/officeDocument/2006/relationships/hyperlink" Target="https://www.senat.cz/organy/index.php?lng=cz&amp;ke_dni=1.1.2020&amp;O=12&amp;par_2=401" TargetMode="External"/><Relationship Id="rId32" Type="http://schemas.openxmlformats.org/officeDocument/2006/relationships/hyperlink" Target="https://www.senat.cz/xqw/xervlet/pssenat/historie?T=199&amp;O=12" TargetMode="External"/><Relationship Id="rId53" Type="http://schemas.openxmlformats.org/officeDocument/2006/relationships/hyperlink" Target="http://www.senat.cz/xqw/xervlet/pssenat/historie?T=129&amp;O=12" TargetMode="External"/><Relationship Id="rId74" Type="http://schemas.openxmlformats.org/officeDocument/2006/relationships/hyperlink" Target="https://www.senat.cz/xqw/xervlet/pssenat/historie?T=215&amp;O=12" TargetMode="External"/><Relationship Id="rId128" Type="http://schemas.openxmlformats.org/officeDocument/2006/relationships/image" Target="media/image30.jpeg"/><Relationship Id="rId149" Type="http://schemas.openxmlformats.org/officeDocument/2006/relationships/hyperlink" Target="https://www.senat.cz/xqw/xervlet/pssenat/historie?T=210&amp;O=12" TargetMode="External"/><Relationship Id="rId314" Type="http://schemas.openxmlformats.org/officeDocument/2006/relationships/header" Target="header1.xml"/><Relationship Id="rId5" Type="http://schemas.openxmlformats.org/officeDocument/2006/relationships/webSettings" Target="webSettings.xml"/><Relationship Id="rId95" Type="http://schemas.openxmlformats.org/officeDocument/2006/relationships/hyperlink" Target="https://www.senat.cz/organy/index.php?lng=cz&amp;ke_dni=1.1.2020&amp;O=12&amp;par_2=408" TargetMode="External"/><Relationship Id="rId160" Type="http://schemas.openxmlformats.org/officeDocument/2006/relationships/hyperlink" Target="https://www.senat.cz/xqw/xervlet/pssenat/historie?T=228&amp;O=12" TargetMode="External"/><Relationship Id="rId181" Type="http://schemas.openxmlformats.org/officeDocument/2006/relationships/hyperlink" Target="https://www.senat.cz/xqw/xervlet/pssenat/historie?T=270&amp;O=12" TargetMode="External"/><Relationship Id="rId216" Type="http://schemas.openxmlformats.org/officeDocument/2006/relationships/hyperlink" Target="https://www.senat.cz/xqw/xervlet/pssenat/historie?T=176&amp;O=12" TargetMode="External"/><Relationship Id="rId237" Type="http://schemas.openxmlformats.org/officeDocument/2006/relationships/hyperlink" Target="https://www.senat.cz/xqw/xervlet/pssenat/historie?T=183&amp;O=12" TargetMode="External"/><Relationship Id="rId258" Type="http://schemas.openxmlformats.org/officeDocument/2006/relationships/hyperlink" Target="https://www.senat.cz/xqw/xervlet/pssenat/historie?T=178&amp;O=12" TargetMode="External"/><Relationship Id="rId279" Type="http://schemas.openxmlformats.org/officeDocument/2006/relationships/hyperlink" Target="https://www.senat.cz/xqw/xervlet/pssenat/historie?T=190&amp;O=12" TargetMode="External"/><Relationship Id="rId22" Type="http://schemas.openxmlformats.org/officeDocument/2006/relationships/hyperlink" Target="https://www.volby.cz/pls/senat/se1111?xjazyk=CZ&amp;xdatum=20201002&amp;xv=9&amp;xt=2" TargetMode="External"/><Relationship Id="rId43" Type="http://schemas.openxmlformats.org/officeDocument/2006/relationships/hyperlink" Target="https://www.senat.cz/xqw/xervlet/pssenat/historie?T=273&amp;O=12" TargetMode="External"/><Relationship Id="rId64" Type="http://schemas.openxmlformats.org/officeDocument/2006/relationships/hyperlink" Target="https://www.senat.cz/xqw/xervlet/pssenat/historie?T=291&amp;O=12" TargetMode="External"/><Relationship Id="rId118" Type="http://schemas.openxmlformats.org/officeDocument/2006/relationships/hyperlink" Target="https://www.senat.cz/organy/index.php?lng=cz&amp;ke_dni=06.02.2020&amp;O=12&amp;par_2=427" TargetMode="External"/><Relationship Id="rId139" Type="http://schemas.openxmlformats.org/officeDocument/2006/relationships/hyperlink" Target="https://www.senat.cz/xqw/xervlet/pssenat/historie?T=179&amp;O=12" TargetMode="External"/><Relationship Id="rId290" Type="http://schemas.openxmlformats.org/officeDocument/2006/relationships/hyperlink" Target="https://www.senat.cz/prezentace/historieHandler.do?op=prepare&amp;id=2385&amp;ke_dni=25.06.2020&amp;O=12" TargetMode="External"/><Relationship Id="rId304" Type="http://schemas.openxmlformats.org/officeDocument/2006/relationships/hyperlink" Target="http://www.senat.cz/xqw/xervlet/pssenat/historie?T=9&amp;O=13" TargetMode="External"/><Relationship Id="rId85" Type="http://schemas.openxmlformats.org/officeDocument/2006/relationships/hyperlink" Target="https://www.senat.cz/xqw/xervlet/pssenat/historie?T=19&amp;O=13" TargetMode="External"/><Relationship Id="rId150" Type="http://schemas.openxmlformats.org/officeDocument/2006/relationships/hyperlink" Target="https://www.senat.cz/xqw/xervlet/pssenat/historie?T=211&amp;O=12" TargetMode="External"/><Relationship Id="rId171" Type="http://schemas.openxmlformats.org/officeDocument/2006/relationships/hyperlink" Target="https://www.senat.cz/xqw/xervlet/pssenat/historie?T=247&amp;O=12" TargetMode="External"/><Relationship Id="rId192" Type="http://schemas.openxmlformats.org/officeDocument/2006/relationships/hyperlink" Target="https://www.senat.cz/xqw/xervlet/pssenat/historie?T=303&amp;O=12" TargetMode="External"/><Relationship Id="rId206" Type="http://schemas.openxmlformats.org/officeDocument/2006/relationships/hyperlink" Target="https://www.senat.cz/xqw/xervlet/pssenat/historie?T=2&amp;O=13" TargetMode="External"/><Relationship Id="rId227" Type="http://schemas.openxmlformats.org/officeDocument/2006/relationships/hyperlink" Target="https://www.senat.cz/xqw/xervlet/pssenat/historie?T=267&amp;O=12" TargetMode="External"/><Relationship Id="rId248" Type="http://schemas.openxmlformats.org/officeDocument/2006/relationships/hyperlink" Target="https://www.senat.cz/xqw/xervlet/pssenat/historie?T=321&amp;O=12" TargetMode="External"/><Relationship Id="rId269" Type="http://schemas.openxmlformats.org/officeDocument/2006/relationships/hyperlink" Target="http://www.senat.cz/xqw/xervlet/pssenat/nahled?action=doc&amp;value=93549" TargetMode="External"/><Relationship Id="rId12" Type="http://schemas.openxmlformats.org/officeDocument/2006/relationships/hyperlink" Target="https://www.senat.cz/organy/index.php?lng=cz&amp;ke_dni=1.1.2020&amp;O=12&amp;par_2=404" TargetMode="External"/><Relationship Id="rId33" Type="http://schemas.openxmlformats.org/officeDocument/2006/relationships/hyperlink" Target="https://www.senat.cz/xqw/xervlet/pssenat/historie?T=263&amp;O=12" TargetMode="External"/><Relationship Id="rId108" Type="http://schemas.openxmlformats.org/officeDocument/2006/relationships/hyperlink" Target="https://www.senat.cz/organy/index.php?lng=cz&amp;ke_dni=1.1.2020&amp;O=12&amp;par_2=420" TargetMode="External"/><Relationship Id="rId129" Type="http://schemas.openxmlformats.org/officeDocument/2006/relationships/image" Target="media/image31.jpeg"/><Relationship Id="rId280" Type="http://schemas.openxmlformats.org/officeDocument/2006/relationships/hyperlink" Target="http://www.senat.cz/xqw/xervlet/pssenat/historie?T=223&amp;O=12" TargetMode="External"/><Relationship Id="rId315" Type="http://schemas.openxmlformats.org/officeDocument/2006/relationships/fontTable" Target="fontTable.xml"/><Relationship Id="rId54" Type="http://schemas.openxmlformats.org/officeDocument/2006/relationships/hyperlink" Target="http://www.psp.cz/sqw/historie.sqw?O=8&amp;T=563" TargetMode="External"/><Relationship Id="rId75" Type="http://schemas.openxmlformats.org/officeDocument/2006/relationships/hyperlink" Target="http://www.psp.cz/sqw/historie.sqw?O=8&amp;T=782" TargetMode="External"/><Relationship Id="rId96" Type="http://schemas.openxmlformats.org/officeDocument/2006/relationships/hyperlink" Target="https://www.senat.cz/organy/index.php?lng=cz&amp;ke_dni=1.1.2020&amp;O=12&amp;par_2=407" TargetMode="External"/><Relationship Id="rId140" Type="http://schemas.openxmlformats.org/officeDocument/2006/relationships/hyperlink" Target="https://www.senat.cz/xqw/xervlet/pssenat/historie?T=180&amp;O=12" TargetMode="External"/><Relationship Id="rId161" Type="http://schemas.openxmlformats.org/officeDocument/2006/relationships/hyperlink" Target="https://www.senat.cz/xqw/xervlet/pssenat/historie?T=229&amp;O=12" TargetMode="External"/><Relationship Id="rId182" Type="http://schemas.openxmlformats.org/officeDocument/2006/relationships/hyperlink" Target="https://www.senat.cz/xqw/xervlet/pssenat/historie?T=281&amp;O=12" TargetMode="External"/><Relationship Id="rId217" Type="http://schemas.openxmlformats.org/officeDocument/2006/relationships/hyperlink" Target="https://www.senat.cz/xqw/xervlet/pssenat/historie?T=238&amp;O=12" TargetMode="External"/><Relationship Id="rId6" Type="http://schemas.openxmlformats.org/officeDocument/2006/relationships/footnotes" Target="footnotes.xml"/><Relationship Id="rId238" Type="http://schemas.openxmlformats.org/officeDocument/2006/relationships/hyperlink" Target="https://www.senat.cz/xqw/xervlet/pssenat/historie?T=207&amp;O=12" TargetMode="External"/><Relationship Id="rId259" Type="http://schemas.openxmlformats.org/officeDocument/2006/relationships/hyperlink" Target="https://www.senat.cz/xqw/xervlet/pssenat/historie?T=236&amp;O=12" TargetMode="External"/><Relationship Id="rId23" Type="http://schemas.openxmlformats.org/officeDocument/2006/relationships/image" Target="media/image5.jpeg"/><Relationship Id="rId119" Type="http://schemas.openxmlformats.org/officeDocument/2006/relationships/hyperlink" Target="https://www.senat.cz/xqw/xervlet/pssenat/historie?T=314&amp;O=12" TargetMode="External"/><Relationship Id="rId270" Type="http://schemas.openxmlformats.org/officeDocument/2006/relationships/hyperlink" Target="http://www.senat.cz/xqw/xervlet/pssenat/historie?T=171&amp;O=12" TargetMode="External"/><Relationship Id="rId291" Type="http://schemas.openxmlformats.org/officeDocument/2006/relationships/hyperlink" Target="http://aset-int:3030/prezentace/historieHandler.do?op=prepare&amp;id=2387" TargetMode="External"/><Relationship Id="rId305" Type="http://schemas.openxmlformats.org/officeDocument/2006/relationships/hyperlink" Target="http://www.senat.cz/xqw/xervlet/pssenat/historie?T=10&amp;O=13" TargetMode="External"/><Relationship Id="rId44" Type="http://schemas.openxmlformats.org/officeDocument/2006/relationships/hyperlink" Target="https://www.senat.cz/xqw/xervlet/pssenat/historie?T=196&amp;O=12" TargetMode="External"/><Relationship Id="rId65" Type="http://schemas.openxmlformats.org/officeDocument/2006/relationships/image" Target="media/image14.jpeg"/><Relationship Id="rId86" Type="http://schemas.openxmlformats.org/officeDocument/2006/relationships/hyperlink" Target="https://www.senat.cz/xqw/xervlet/pssenat/historie?T=37&amp;O=13" TargetMode="External"/><Relationship Id="rId130" Type="http://schemas.openxmlformats.org/officeDocument/2006/relationships/image" Target="media/image32.jpeg"/><Relationship Id="rId151" Type="http://schemas.openxmlformats.org/officeDocument/2006/relationships/hyperlink" Target="https://www.senat.cz/xqw/xervlet/pssenat/historie?T=216&amp;O=12" TargetMode="External"/><Relationship Id="rId172" Type="http://schemas.openxmlformats.org/officeDocument/2006/relationships/hyperlink" Target="https://www.senat.cz/xqw/xervlet/pssenat/historie?T=248&amp;O=12" TargetMode="External"/><Relationship Id="rId193" Type="http://schemas.openxmlformats.org/officeDocument/2006/relationships/hyperlink" Target="https://www.senat.cz/xqw/xervlet/pssenat/historie?T=304&amp;O=12" TargetMode="External"/><Relationship Id="rId207" Type="http://schemas.openxmlformats.org/officeDocument/2006/relationships/hyperlink" Target="https://www.senat.cz/xqw/xervlet/pssenat/historie?T=4&amp;O=13" TargetMode="External"/><Relationship Id="rId228" Type="http://schemas.openxmlformats.org/officeDocument/2006/relationships/hyperlink" Target="https://www.senat.cz/xqw/xervlet/pssenat/historie?T=272&amp;O=12" TargetMode="External"/><Relationship Id="rId249" Type="http://schemas.openxmlformats.org/officeDocument/2006/relationships/hyperlink" Target="https://www.senat.cz/xqw/xervlet/pssenat/historie?T=322&amp;O=12" TargetMode="External"/><Relationship Id="rId13" Type="http://schemas.openxmlformats.org/officeDocument/2006/relationships/hyperlink" Target="https://www.senat.cz/organy/index.php?lng=cz&amp;ke_dni=1.1.2020&amp;O=12&amp;par_2=400" TargetMode="External"/><Relationship Id="rId109" Type="http://schemas.openxmlformats.org/officeDocument/2006/relationships/hyperlink" Target="https://www.senat.cz/organy/index.php?lng=cz&amp;ke_dni=1.1.2020&amp;O=12&amp;par_2=421" TargetMode="External"/><Relationship Id="rId260" Type="http://schemas.openxmlformats.org/officeDocument/2006/relationships/hyperlink" Target="https://www.senat.cz/xqw/xervlet/pssenat/historie?T=260&amp;O=12" TargetMode="External"/><Relationship Id="rId281" Type="http://schemas.openxmlformats.org/officeDocument/2006/relationships/hyperlink" Target="http://www.senat.cz/xqw/xervlet/pssenat/nahled?action=doc&amp;value=94394" TargetMode="External"/><Relationship Id="rId316" Type="http://schemas.openxmlformats.org/officeDocument/2006/relationships/theme" Target="theme/theme1.xml"/><Relationship Id="rId34" Type="http://schemas.openxmlformats.org/officeDocument/2006/relationships/hyperlink" Target="http://www.psp.cz/sqw/historie.sqw?o=8&amp;T=959" TargetMode="External"/><Relationship Id="rId55" Type="http://schemas.openxmlformats.org/officeDocument/2006/relationships/image" Target="media/image10.jpeg"/><Relationship Id="rId76" Type="http://schemas.openxmlformats.org/officeDocument/2006/relationships/hyperlink" Target="https://www.senat.cz/xqw/xervlet/pssenat/historie?T=265&amp;O=12" TargetMode="External"/><Relationship Id="rId97" Type="http://schemas.openxmlformats.org/officeDocument/2006/relationships/hyperlink" Target="https://www.senat.cz/organy/index.php?lng=cz&amp;ke_dni=1.1.2020&amp;O=12&amp;par_2=409" TargetMode="External"/><Relationship Id="rId120" Type="http://schemas.openxmlformats.org/officeDocument/2006/relationships/image" Target="media/image23.jpeg"/><Relationship Id="rId141" Type="http://schemas.openxmlformats.org/officeDocument/2006/relationships/hyperlink" Target="https://www.senat.cz/xqw/xervlet/pssenat/historie?T=182&amp;O=12" TargetMode="External"/><Relationship Id="rId7" Type="http://schemas.openxmlformats.org/officeDocument/2006/relationships/endnotes" Target="endnotes.xml"/><Relationship Id="rId162" Type="http://schemas.openxmlformats.org/officeDocument/2006/relationships/hyperlink" Target="https://www.senat.cz/xqw/xervlet/pssenat/historie?T=230&amp;O=12" TargetMode="External"/><Relationship Id="rId183" Type="http://schemas.openxmlformats.org/officeDocument/2006/relationships/hyperlink" Target="https://www.senat.cz/xqw/xervlet/pssenat/historie?T=282&amp;O=12" TargetMode="External"/><Relationship Id="rId218" Type="http://schemas.openxmlformats.org/officeDocument/2006/relationships/hyperlink" Target="https://www.senat.cz/xqw/xervlet/pssenat/historie?T=241&amp;O=12" TargetMode="External"/><Relationship Id="rId239" Type="http://schemas.openxmlformats.org/officeDocument/2006/relationships/hyperlink" Target="https://www.senat.cz/xqw/xervlet/pssenat/historie?T=223&amp;O=12" TargetMode="External"/><Relationship Id="rId250" Type="http://schemas.openxmlformats.org/officeDocument/2006/relationships/hyperlink" Target="https://www.senat.cz/xqw/xervlet/pssenat/historie?T=327&amp;O=12" TargetMode="External"/><Relationship Id="rId271" Type="http://schemas.openxmlformats.org/officeDocument/2006/relationships/hyperlink" Target="http://www.senat.cz/xqw/xervlet/pssenat/historie?T=208&amp;O=12" TargetMode="External"/><Relationship Id="rId292" Type="http://schemas.openxmlformats.org/officeDocument/2006/relationships/hyperlink" Target="http://aset-int:3030/prezentace/historieHandler.do?op=prepare&amp;id=2386" TargetMode="External"/><Relationship Id="rId306" Type="http://schemas.openxmlformats.org/officeDocument/2006/relationships/hyperlink" Target="http://www.senat.cz/xqw/xervlet/pssenat/historie?T=341&amp;O=12" TargetMode="External"/><Relationship Id="rId24" Type="http://schemas.openxmlformats.org/officeDocument/2006/relationships/hyperlink" Target="https://www.senat.cz/xqw/xervlet/pssenat/historie?T=315&amp;O=12" TargetMode="External"/><Relationship Id="rId45" Type="http://schemas.openxmlformats.org/officeDocument/2006/relationships/hyperlink" Target="http://www.senat.cz/xqw/xervlet/pssenat/historie?T=192&amp;O=12" TargetMode="External"/><Relationship Id="rId66" Type="http://schemas.openxmlformats.org/officeDocument/2006/relationships/hyperlink" Target="https://www.senat.cz/xqw/xervlet/pssenat/historie?T=266&amp;O=12" TargetMode="External"/><Relationship Id="rId87" Type="http://schemas.openxmlformats.org/officeDocument/2006/relationships/hyperlink" Target="https://www.senat.cz/xqw/xervlet/pssenat/historie?T=89&amp;O=13" TargetMode="External"/><Relationship Id="rId110" Type="http://schemas.openxmlformats.org/officeDocument/2006/relationships/hyperlink" Target="https://www.senat.cz/organy/index.php?lng=cz&amp;ke_dni=1.1.2020&amp;O=12&amp;par_2=422" TargetMode="External"/><Relationship Id="rId131" Type="http://schemas.openxmlformats.org/officeDocument/2006/relationships/image" Target="media/image33.jpeg"/><Relationship Id="rId61" Type="http://schemas.openxmlformats.org/officeDocument/2006/relationships/image" Target="media/image13.jpeg"/><Relationship Id="rId82" Type="http://schemas.openxmlformats.org/officeDocument/2006/relationships/hyperlink" Target="https://www.senat.cz/xqw/xervlet/pssenat/historie?T=296&amp;O=12" TargetMode="External"/><Relationship Id="rId152" Type="http://schemas.openxmlformats.org/officeDocument/2006/relationships/hyperlink" Target="https://www.senat.cz/xqw/xervlet/pssenat/historie?T=217&amp;O=12" TargetMode="External"/><Relationship Id="rId173" Type="http://schemas.openxmlformats.org/officeDocument/2006/relationships/hyperlink" Target="https://www.senat.cz/xqw/xervlet/pssenat/historie?T=249&amp;O=12" TargetMode="External"/><Relationship Id="rId194" Type="http://schemas.openxmlformats.org/officeDocument/2006/relationships/hyperlink" Target="https://www.senat.cz/xqw/xervlet/pssenat/historie?T=308&amp;O=12" TargetMode="External"/><Relationship Id="rId199" Type="http://schemas.openxmlformats.org/officeDocument/2006/relationships/hyperlink" Target="https://www.senat.cz/xqw/xervlet/pssenat/historie?T=335&amp;O=12" TargetMode="External"/><Relationship Id="rId203" Type="http://schemas.openxmlformats.org/officeDocument/2006/relationships/hyperlink" Target="https://www.senat.cz/xqw/xervlet/pssenat/historie?T=324&amp;O=12" TargetMode="External"/><Relationship Id="rId208" Type="http://schemas.openxmlformats.org/officeDocument/2006/relationships/hyperlink" Target="https://www.senat.cz/xqw/xervlet/pssenat/historie?T=5&amp;O=13" TargetMode="External"/><Relationship Id="rId229" Type="http://schemas.openxmlformats.org/officeDocument/2006/relationships/hyperlink" Target="https://www.senat.cz/xqw/xervlet/pssenat/historie?T=297&amp;O=12" TargetMode="External"/><Relationship Id="rId19" Type="http://schemas.openxmlformats.org/officeDocument/2006/relationships/image" Target="media/image2.jpeg"/><Relationship Id="rId224" Type="http://schemas.openxmlformats.org/officeDocument/2006/relationships/hyperlink" Target="https://www.senat.cz/xqw/xervlet/pssenat/historie?T=175&amp;O=12" TargetMode="External"/><Relationship Id="rId240" Type="http://schemas.openxmlformats.org/officeDocument/2006/relationships/hyperlink" Target="https://www.senat.cz/xqw/xervlet/pssenat/historie?T=234&amp;O=12" TargetMode="External"/><Relationship Id="rId245" Type="http://schemas.openxmlformats.org/officeDocument/2006/relationships/hyperlink" Target="https://www.senat.cz/xqw/xervlet/pssenat/historie?T=268&amp;O=12" TargetMode="External"/><Relationship Id="rId261" Type="http://schemas.openxmlformats.org/officeDocument/2006/relationships/image" Target="media/image34.png"/><Relationship Id="rId266" Type="http://schemas.openxmlformats.org/officeDocument/2006/relationships/hyperlink" Target="http://www.senat.cz/xqw/xervlet/pssenat/historie?T=183&amp;O=12" TargetMode="External"/><Relationship Id="rId287" Type="http://schemas.openxmlformats.org/officeDocument/2006/relationships/hyperlink" Target="https://www.senat.cz/prezentace/historieHandler.do?op=prepare&amp;id=2378&amp;ke_dni=25.06.2020&amp;O=12" TargetMode="External"/><Relationship Id="rId14" Type="http://schemas.openxmlformats.org/officeDocument/2006/relationships/hyperlink" Target="https://www.senat.cz/organy/index.php?lng=cz&amp;ke_dni=1.1.2020&amp;O=12&amp;par_2=403" TargetMode="External"/><Relationship Id="rId30" Type="http://schemas.openxmlformats.org/officeDocument/2006/relationships/image" Target="media/image6.jpeg"/><Relationship Id="rId35" Type="http://schemas.openxmlformats.org/officeDocument/2006/relationships/hyperlink" Target="https://www.senat.cz/xqw/xervlet/pssenat/historie?T=277&amp;O=12" TargetMode="External"/><Relationship Id="rId56" Type="http://schemas.openxmlformats.org/officeDocument/2006/relationships/hyperlink" Target="https://www.senat.cz/xqw/xervlet/pssenat/historie?T=190&amp;O=12" TargetMode="External"/><Relationship Id="rId77" Type="http://schemas.openxmlformats.org/officeDocument/2006/relationships/hyperlink" Target="http://www.psp.cz/sqw/historie.sqw?o=8&amp;T=876" TargetMode="External"/><Relationship Id="rId100" Type="http://schemas.openxmlformats.org/officeDocument/2006/relationships/hyperlink" Target="https://www.senat.cz/organy/index.php?lng=cz&amp;ke_dni=1.1.2020&amp;O=12&amp;par_2=412" TargetMode="External"/><Relationship Id="rId105" Type="http://schemas.openxmlformats.org/officeDocument/2006/relationships/hyperlink" Target="https://www.senat.cz/organy/index.php?lng=cz&amp;ke_dni=1.1.2020&amp;O=12&amp;par_2=418" TargetMode="External"/><Relationship Id="rId126" Type="http://schemas.openxmlformats.org/officeDocument/2006/relationships/image" Target="media/image28.jpeg"/><Relationship Id="rId147" Type="http://schemas.openxmlformats.org/officeDocument/2006/relationships/hyperlink" Target="https://www.senat.cz/xqw/xervlet/pssenat/historie?T=204&amp;O=12" TargetMode="External"/><Relationship Id="rId168" Type="http://schemas.openxmlformats.org/officeDocument/2006/relationships/hyperlink" Target="https://www.senat.cz/xqw/xervlet/pssenat/historie?T=240&amp;O=12" TargetMode="External"/><Relationship Id="rId282" Type="http://schemas.openxmlformats.org/officeDocument/2006/relationships/hyperlink" Target="http://www.senat.cz/xqw/xervlet/pssenat/historie?T=162&amp;O=12" TargetMode="External"/><Relationship Id="rId312" Type="http://schemas.openxmlformats.org/officeDocument/2006/relationships/image" Target="media/image36.jpeg"/><Relationship Id="rId8" Type="http://schemas.openxmlformats.org/officeDocument/2006/relationships/image" Target="media/image1.png"/><Relationship Id="rId51" Type="http://schemas.openxmlformats.org/officeDocument/2006/relationships/hyperlink" Target="https://www.senat.cz/cinnost/slyseni_petice/protokoly/index.php?ke_dni=6.2.2020&amp;O=12" TargetMode="External"/><Relationship Id="rId72" Type="http://schemas.openxmlformats.org/officeDocument/2006/relationships/hyperlink" Target="https://www.senat.cz/xqw/xervlet/pssenat/historie?T=195&amp;O=12" TargetMode="External"/><Relationship Id="rId93" Type="http://schemas.openxmlformats.org/officeDocument/2006/relationships/hyperlink" Target="https://www.senat.cz/zpravodajstvi/zprava.php?ke_dni=15.6.2021&amp;O=13&amp;id=3042&amp;from=M" TargetMode="External"/><Relationship Id="rId98" Type="http://schemas.openxmlformats.org/officeDocument/2006/relationships/hyperlink" Target="https://www.senat.cz/organy/index.php?lng=cz&amp;ke_dni=1.1.2020&amp;O=12&amp;par_2=410" TargetMode="External"/><Relationship Id="rId121" Type="http://schemas.openxmlformats.org/officeDocument/2006/relationships/image" Target="media/image24.jpeg"/><Relationship Id="rId142" Type="http://schemas.openxmlformats.org/officeDocument/2006/relationships/hyperlink" Target="https://www.senat.cz/xqw/xervlet/pssenat/historie?T=184&amp;O=12" TargetMode="External"/><Relationship Id="rId163" Type="http://schemas.openxmlformats.org/officeDocument/2006/relationships/hyperlink" Target="https://www.senat.cz/xqw/xervlet/pssenat/historie?T=231&amp;O=12" TargetMode="External"/><Relationship Id="rId184" Type="http://schemas.openxmlformats.org/officeDocument/2006/relationships/hyperlink" Target="https://www.senat.cz/xqw/xervlet/pssenat/historie?T=283&amp;O=12" TargetMode="External"/><Relationship Id="rId189" Type="http://schemas.openxmlformats.org/officeDocument/2006/relationships/hyperlink" Target="https://www.senat.cz/xqw/xervlet/pssenat/historie?T=288&amp;O=12" TargetMode="External"/><Relationship Id="rId219" Type="http://schemas.openxmlformats.org/officeDocument/2006/relationships/hyperlink" Target="https://www.senat.cz/xqw/xervlet/pssenat/historie?T=323&amp;O=12" TargetMode="External"/><Relationship Id="rId3" Type="http://schemas.openxmlformats.org/officeDocument/2006/relationships/styles" Target="styles.xml"/><Relationship Id="rId214" Type="http://schemas.openxmlformats.org/officeDocument/2006/relationships/hyperlink" Target="https://www.senat.cz/xqw/xervlet/pssenat/historie?T=23&amp;O=13" TargetMode="External"/><Relationship Id="rId230" Type="http://schemas.openxmlformats.org/officeDocument/2006/relationships/hyperlink" Target="https://www.senat.cz/xqw/xervlet/pssenat/historie?T=318&amp;O=12" TargetMode="External"/><Relationship Id="rId235" Type="http://schemas.openxmlformats.org/officeDocument/2006/relationships/hyperlink" Target="https://www.senat.cz/xqw/xervlet/pssenat/historie?T=169&amp;O=12" TargetMode="External"/><Relationship Id="rId251" Type="http://schemas.openxmlformats.org/officeDocument/2006/relationships/hyperlink" Target="https://www.senat.cz/xqw/xervlet/pssenat/historie?T=332&amp;O=12" TargetMode="External"/><Relationship Id="rId256" Type="http://schemas.openxmlformats.org/officeDocument/2006/relationships/hyperlink" Target="https://www.senat.cz/xqw/xervlet/pssenat/historie?T=14&amp;O=13" TargetMode="External"/><Relationship Id="rId277" Type="http://schemas.openxmlformats.org/officeDocument/2006/relationships/hyperlink" Target="https://www.senat.cz/xqw/xervlet/pssenat/historie?T=234&amp;O=12" TargetMode="External"/><Relationship Id="rId298" Type="http://schemas.openxmlformats.org/officeDocument/2006/relationships/hyperlink" Target="http://www.psp.cz/sqw/text/tiskt.sqw?O=8&amp;CT=514&amp;CT1=0" TargetMode="External"/><Relationship Id="rId25" Type="http://schemas.openxmlformats.org/officeDocument/2006/relationships/hyperlink" Target="https://www.senat.cz/organy/index.php?lng=cz&amp;par_1=K&amp;ke_dni=31.12.2020&amp;O=12" TargetMode="External"/><Relationship Id="rId46" Type="http://schemas.openxmlformats.org/officeDocument/2006/relationships/hyperlink" Target="https://www.senat.cz/xqw/xervlet/pssenat/historie?T=119&amp;O=12" TargetMode="External"/><Relationship Id="rId67" Type="http://schemas.openxmlformats.org/officeDocument/2006/relationships/image" Target="media/image15.jpeg"/><Relationship Id="rId116" Type="http://schemas.openxmlformats.org/officeDocument/2006/relationships/hyperlink" Target="https://www.senat.cz/organy/index.php?lng=cz&amp;ke_dni=06.02.2020&amp;O=12&amp;par_2=423" TargetMode="External"/><Relationship Id="rId137" Type="http://schemas.openxmlformats.org/officeDocument/2006/relationships/hyperlink" Target="https://www.senat.cz/xqw/xervlet/pssenat/historie?T=173&amp;O=12" TargetMode="External"/><Relationship Id="rId158" Type="http://schemas.openxmlformats.org/officeDocument/2006/relationships/hyperlink" Target="https://www.senat.cz/xqw/xervlet/pssenat/historie?T=226&amp;O=12" TargetMode="External"/><Relationship Id="rId272" Type="http://schemas.openxmlformats.org/officeDocument/2006/relationships/hyperlink" Target="https://www.senat.cz/prezentace/historieHandler.do?op=prepare&amp;id=2359" TargetMode="External"/><Relationship Id="rId293" Type="http://schemas.openxmlformats.org/officeDocument/2006/relationships/hyperlink" Target="http://www.senat.cz/xqw/xervlet/pssenat/historie?T=295&amp;O=12" TargetMode="External"/><Relationship Id="rId302" Type="http://schemas.openxmlformats.org/officeDocument/2006/relationships/hyperlink" Target="http://www.senat.cz/xqw/xervlet/pssenat/historie?T=323&amp;O=12" TargetMode="External"/><Relationship Id="rId307" Type="http://schemas.openxmlformats.org/officeDocument/2006/relationships/hyperlink" Target="http://www.senat.cz/xqw/xervlet/pssenat/historie?T=279&amp;O=12" TargetMode="External"/><Relationship Id="rId20" Type="http://schemas.openxmlformats.org/officeDocument/2006/relationships/image" Target="media/image3.jpeg"/><Relationship Id="rId41" Type="http://schemas.openxmlformats.org/officeDocument/2006/relationships/hyperlink" Target="https://www.senat.cz/xqw/xervlet/pssenat/web/evropska_agenda?ke_dni=18.3.2019&amp;O=12" TargetMode="External"/><Relationship Id="rId62" Type="http://schemas.openxmlformats.org/officeDocument/2006/relationships/hyperlink" Target="https://www.senat.cz/xqw/xervlet/pssenat/historie?T=246&amp;O=12" TargetMode="External"/><Relationship Id="rId83" Type="http://schemas.openxmlformats.org/officeDocument/2006/relationships/image" Target="media/image19.jpeg"/><Relationship Id="rId88" Type="http://schemas.openxmlformats.org/officeDocument/2006/relationships/image" Target="media/image20.jpeg"/><Relationship Id="rId111" Type="http://schemas.openxmlformats.org/officeDocument/2006/relationships/hyperlink" Target="https://www.senat.cz/organy/index.php?lng=cz&amp;ke_dni=1.1.2020&amp;O=12&amp;par_2=417" TargetMode="External"/><Relationship Id="rId132" Type="http://schemas.openxmlformats.org/officeDocument/2006/relationships/hyperlink" Target="https://www.senat.cz/informace/galerie/fotogalerie/index.php?ke_dni=13.7.2021&amp;O=13&amp;year=2020" TargetMode="External"/><Relationship Id="rId153" Type="http://schemas.openxmlformats.org/officeDocument/2006/relationships/hyperlink" Target="https://www.senat.cz/xqw/xervlet/pssenat/historie?T=218&amp;O=12" TargetMode="External"/><Relationship Id="rId174" Type="http://schemas.openxmlformats.org/officeDocument/2006/relationships/hyperlink" Target="https://www.senat.cz/xqw/xervlet/pssenat/historie?T=251&amp;O=12" TargetMode="External"/><Relationship Id="rId179" Type="http://schemas.openxmlformats.org/officeDocument/2006/relationships/hyperlink" Target="https://www.senat.cz/xqw/xervlet/pssenat/historie?T=261&amp;O=12" TargetMode="External"/><Relationship Id="rId195" Type="http://schemas.openxmlformats.org/officeDocument/2006/relationships/hyperlink" Target="https://www.senat.cz/xqw/xervlet/pssenat/historie?T=330&amp;O=12" TargetMode="External"/><Relationship Id="rId209" Type="http://schemas.openxmlformats.org/officeDocument/2006/relationships/hyperlink" Target="https://www.senat.cz/xqw/xervlet/pssenat/historie?T=7&amp;O=13" TargetMode="External"/><Relationship Id="rId190" Type="http://schemas.openxmlformats.org/officeDocument/2006/relationships/hyperlink" Target="https://www.senat.cz/xqw/xervlet/pssenat/historie?T=290&amp;O=12" TargetMode="External"/><Relationship Id="rId204" Type="http://schemas.openxmlformats.org/officeDocument/2006/relationships/hyperlink" Target="https://www.senat.cz/xqw/xervlet/pssenat/historie?T=326&amp;O=12" TargetMode="External"/><Relationship Id="rId220" Type="http://schemas.openxmlformats.org/officeDocument/2006/relationships/hyperlink" Target="https://www.senat.cz/xqw/xervlet/pssenat/historie?T=1&amp;O=13" TargetMode="External"/><Relationship Id="rId225" Type="http://schemas.openxmlformats.org/officeDocument/2006/relationships/hyperlink" Target="https://www.senat.cz/xqw/xervlet/pssenat/historie?T=181&amp;O=12" TargetMode="External"/><Relationship Id="rId241" Type="http://schemas.openxmlformats.org/officeDocument/2006/relationships/hyperlink" Target="https://www.senat.cz/xqw/xervlet/pssenat/historie?T=239&amp;O=12" TargetMode="External"/><Relationship Id="rId246" Type="http://schemas.openxmlformats.org/officeDocument/2006/relationships/hyperlink" Target="https://www.senat.cz/xqw/xervlet/pssenat/historie?T=289&amp;O=12" TargetMode="External"/><Relationship Id="rId267" Type="http://schemas.openxmlformats.org/officeDocument/2006/relationships/hyperlink" Target="http://www.senat.cz/xqw/xervlet/pssenat/nahled?action=doc&amp;value=93559" TargetMode="External"/><Relationship Id="rId288" Type="http://schemas.openxmlformats.org/officeDocument/2006/relationships/hyperlink" Target="https://www.senat.cz/prezentace/historieHandler.do?op=prepare&amp;id=2379&amp;ke_dni=25.06.2020&amp;O=12" TargetMode="External"/><Relationship Id="rId15" Type="http://schemas.openxmlformats.org/officeDocument/2006/relationships/hyperlink" Target="https://www.senat.cz/organy/index.php?lng=cz&amp;ke_dni=1.1.2020&amp;O=12&amp;par_2=405" TargetMode="External"/><Relationship Id="rId36" Type="http://schemas.openxmlformats.org/officeDocument/2006/relationships/hyperlink" Target="https://www.senat.cz/xqw/xervlet/pssenat/historie?T=299&amp;O=12" TargetMode="External"/><Relationship Id="rId57" Type="http://schemas.openxmlformats.org/officeDocument/2006/relationships/image" Target="media/image11.jpeg"/><Relationship Id="rId106" Type="http://schemas.openxmlformats.org/officeDocument/2006/relationships/hyperlink" Target="https://www.senat.cz/organy/index.php?lng=cz&amp;ke_dni=1.1.2020&amp;O=12&amp;par_2=419" TargetMode="External"/><Relationship Id="rId127" Type="http://schemas.openxmlformats.org/officeDocument/2006/relationships/image" Target="media/image29.jpeg"/><Relationship Id="rId262" Type="http://schemas.openxmlformats.org/officeDocument/2006/relationships/image" Target="media/image35.png"/><Relationship Id="rId283" Type="http://schemas.openxmlformats.org/officeDocument/2006/relationships/hyperlink" Target="http://www.senat.cz/xqw/xervlet/pssenat/historie?T=263&amp;O=12" TargetMode="External"/><Relationship Id="rId313" Type="http://schemas.openxmlformats.org/officeDocument/2006/relationships/image" Target="media/image37.jpeg"/><Relationship Id="rId10" Type="http://schemas.openxmlformats.org/officeDocument/2006/relationships/hyperlink" Target="https://www.senat.cz/organy/index.php?lng=cz&amp;ke_dni=1.1.2020&amp;O=12&amp;par_2=402" TargetMode="External"/><Relationship Id="rId31" Type="http://schemas.openxmlformats.org/officeDocument/2006/relationships/hyperlink" Target="https://www.senat.cz/xqw/xervlet/pssenat/historie?T=193&amp;O=12" TargetMode="External"/><Relationship Id="rId52" Type="http://schemas.openxmlformats.org/officeDocument/2006/relationships/image" Target="media/image9.jpeg"/><Relationship Id="rId73" Type="http://schemas.openxmlformats.org/officeDocument/2006/relationships/hyperlink" Target="http://www.psp.cz/sqw/historie.sqw?o=8&amp;T=751" TargetMode="External"/><Relationship Id="rId78" Type="http://schemas.openxmlformats.org/officeDocument/2006/relationships/hyperlink" Target="https://www.senat.cz/xqw/xervlet/pssenat/historie?T=336&amp;O=12" TargetMode="External"/><Relationship Id="rId94" Type="http://schemas.openxmlformats.org/officeDocument/2006/relationships/hyperlink" Target="https://www.senat.cz/cinnost/galerie.php?aid=26114" TargetMode="External"/><Relationship Id="rId99" Type="http://schemas.openxmlformats.org/officeDocument/2006/relationships/hyperlink" Target="https://www.senat.cz/organy/index.php?lng=cz&amp;ke_dni=1.1.2020&amp;O=12&amp;par_2=411" TargetMode="External"/><Relationship Id="rId101" Type="http://schemas.openxmlformats.org/officeDocument/2006/relationships/hyperlink" Target="https://www.senat.cz/organy/index.php?lng=cz&amp;ke_dni=1.1.2020&amp;O=12&amp;par_2=413" TargetMode="External"/><Relationship Id="rId122" Type="http://schemas.openxmlformats.org/officeDocument/2006/relationships/image" Target="media/image25.jpeg"/><Relationship Id="rId143" Type="http://schemas.openxmlformats.org/officeDocument/2006/relationships/hyperlink" Target="https://www.senat.cz/xqw/xervlet/pssenat/historie?T=200&amp;O=12" TargetMode="External"/><Relationship Id="rId148" Type="http://schemas.openxmlformats.org/officeDocument/2006/relationships/hyperlink" Target="https://www.senat.cz/xqw/xervlet/pssenat/historie?T=208&amp;O=12" TargetMode="External"/><Relationship Id="rId164" Type="http://schemas.openxmlformats.org/officeDocument/2006/relationships/hyperlink" Target="https://www.senat.cz/xqw/xervlet/pssenat/historie?T=232&amp;O=12" TargetMode="External"/><Relationship Id="rId169" Type="http://schemas.openxmlformats.org/officeDocument/2006/relationships/hyperlink" Target="https://www.senat.cz/xqw/xervlet/pssenat/historie?T=242&amp;O=12" TargetMode="External"/><Relationship Id="rId185" Type="http://schemas.openxmlformats.org/officeDocument/2006/relationships/hyperlink" Target="https://www.senat.cz/xqw/xervlet/pssenat/historie?T=284&amp;O=12" TargetMode="External"/><Relationship Id="rId4" Type="http://schemas.openxmlformats.org/officeDocument/2006/relationships/settings" Target="settings.xml"/><Relationship Id="rId9" Type="http://schemas.openxmlformats.org/officeDocument/2006/relationships/hyperlink" Target="https://www.senat.cz/organy/index.php?lng=cz&amp;par_1=K&amp;ke_dni=1.1.2020&amp;O=12" TargetMode="External"/><Relationship Id="rId180" Type="http://schemas.openxmlformats.org/officeDocument/2006/relationships/hyperlink" Target="https://www.senat.cz/xqw/xervlet/pssenat/historie?T=269&amp;O=12" TargetMode="External"/><Relationship Id="rId210" Type="http://schemas.openxmlformats.org/officeDocument/2006/relationships/hyperlink" Target="https://www.senat.cz/xqw/xervlet/pssenat/historie?T=15&amp;O=13" TargetMode="External"/><Relationship Id="rId215" Type="http://schemas.openxmlformats.org/officeDocument/2006/relationships/hyperlink" Target="https://www.senat.cz/xqw/xervlet/pssenat/historie?T=171&amp;O=12" TargetMode="External"/><Relationship Id="rId236" Type="http://schemas.openxmlformats.org/officeDocument/2006/relationships/hyperlink" Target="https://www.senat.cz/xqw/xervlet/pssenat/historie?T=174&amp;O=12" TargetMode="External"/><Relationship Id="rId257" Type="http://schemas.openxmlformats.org/officeDocument/2006/relationships/hyperlink" Target="https://www.senat.cz/xqw/xervlet/pssenat/historie?T=209&amp;O=12" TargetMode="External"/><Relationship Id="rId278" Type="http://schemas.openxmlformats.org/officeDocument/2006/relationships/hyperlink" Target="https://www.senat.cz/xqw/xervlet/pssenat/historie?T=194&amp;O=12" TargetMode="External"/><Relationship Id="rId26" Type="http://schemas.openxmlformats.org/officeDocument/2006/relationships/hyperlink" Target="https://www.senat.cz/organy/index.php?par_1=K" TargetMode="External"/><Relationship Id="rId231" Type="http://schemas.openxmlformats.org/officeDocument/2006/relationships/hyperlink" Target="https://www.senat.cz/xqw/xervlet/pssenat/historie?T=325&amp;O=12" TargetMode="External"/><Relationship Id="rId252" Type="http://schemas.openxmlformats.org/officeDocument/2006/relationships/hyperlink" Target="https://www.senat.cz/xqw/xervlet/pssenat/historie?T=339&amp;O=12" TargetMode="External"/><Relationship Id="rId273" Type="http://schemas.openxmlformats.org/officeDocument/2006/relationships/hyperlink" Target="http://www.senat.cz/xqw/xervlet/pssenat/historie?T=205&amp;O=12" TargetMode="External"/><Relationship Id="rId294" Type="http://schemas.openxmlformats.org/officeDocument/2006/relationships/hyperlink" Target="http://www.senat.cz/xqw/xervlet/pssenat/historie?T=324&amp;O=12" TargetMode="External"/><Relationship Id="rId308" Type="http://schemas.openxmlformats.org/officeDocument/2006/relationships/hyperlink" Target="http://www.senat.cz/xqw/xervlet/pssenat/historie?T=11&amp;O=13" TargetMode="External"/><Relationship Id="rId47" Type="http://schemas.openxmlformats.org/officeDocument/2006/relationships/hyperlink" Target="https://www.senat.cz/xqw/xervlet/pssenat/historie?T=279&amp;O=12" TargetMode="External"/><Relationship Id="rId68" Type="http://schemas.openxmlformats.org/officeDocument/2006/relationships/hyperlink" Target="https://www.senat.cz/xqw/xervlet/pssenat/historie?T=274&amp;O=12" TargetMode="External"/><Relationship Id="rId89" Type="http://schemas.openxmlformats.org/officeDocument/2006/relationships/hyperlink" Target="https://www.senat.cz/xqw/xervlet/pssenat/historie?T=316&amp;O=12" TargetMode="External"/><Relationship Id="rId112" Type="http://schemas.openxmlformats.org/officeDocument/2006/relationships/hyperlink" Target="https://www.senat.cz/xqw/xervlet/pssenat/historie?T=313&amp;O=12" TargetMode="External"/><Relationship Id="rId133" Type="http://schemas.openxmlformats.org/officeDocument/2006/relationships/hyperlink" Target="https://www.senat.cz/xqw/xervlet/pssenat/historie?T=340&amp;O=12" TargetMode="External"/><Relationship Id="rId154" Type="http://schemas.openxmlformats.org/officeDocument/2006/relationships/hyperlink" Target="https://www.senat.cz/xqw/xervlet/pssenat/historie?T=219&amp;O=12" TargetMode="External"/><Relationship Id="rId175" Type="http://schemas.openxmlformats.org/officeDocument/2006/relationships/hyperlink" Target="https://www.senat.cz/xqw/xervlet/pssenat/historie?T=253&amp;O=12" TargetMode="External"/><Relationship Id="rId196" Type="http://schemas.openxmlformats.org/officeDocument/2006/relationships/hyperlink" Target="https://www.senat.cz/xqw/xervlet/pssenat/historie?T=331&amp;O=12" TargetMode="External"/><Relationship Id="rId200" Type="http://schemas.openxmlformats.org/officeDocument/2006/relationships/hyperlink" Target="https://www.senat.cz/xqw/xervlet/pssenat/historie?T=338&amp;O=12" TargetMode="External"/><Relationship Id="rId16" Type="http://schemas.openxmlformats.org/officeDocument/2006/relationships/hyperlink" Target="https://www.senat.cz/organy/index.php?lng=cz&amp;ke_dni=1.1.2020&amp;O=12&amp;par_2=406" TargetMode="External"/><Relationship Id="rId221" Type="http://schemas.openxmlformats.org/officeDocument/2006/relationships/hyperlink" Target="https://www.senat.cz/xqw/xervlet/pssenat/historie?T=9&amp;O=13" TargetMode="External"/><Relationship Id="rId242" Type="http://schemas.openxmlformats.org/officeDocument/2006/relationships/hyperlink" Target="https://www.senat.cz/xqw/xervlet/pssenat/historie?T=250&amp;O=12" TargetMode="External"/><Relationship Id="rId263" Type="http://schemas.openxmlformats.org/officeDocument/2006/relationships/hyperlink" Target="http://www.jiricienciala.cz/" TargetMode="External"/><Relationship Id="rId284" Type="http://schemas.openxmlformats.org/officeDocument/2006/relationships/hyperlink" Target="http://www.senat.cz/xqw/xervlet/pssenat/historie?T=289&amp;O=12" TargetMode="External"/><Relationship Id="rId37" Type="http://schemas.openxmlformats.org/officeDocument/2006/relationships/hyperlink" Target="http://www.psp.cz/sqw/historie.sqw?o=8&amp;T=1097" TargetMode="External"/><Relationship Id="rId58" Type="http://schemas.openxmlformats.org/officeDocument/2006/relationships/hyperlink" Target="https://www.senat.cz/xqw/xervlet/pssenat/historie?T=221&amp;O=12" TargetMode="External"/><Relationship Id="rId79" Type="http://schemas.openxmlformats.org/officeDocument/2006/relationships/hyperlink" Target="http://www.psp.cz/sqw/historie.sqw?o=8&amp;T=1063" TargetMode="External"/><Relationship Id="rId102" Type="http://schemas.openxmlformats.org/officeDocument/2006/relationships/hyperlink" Target="https://www.senat.cz/organy/index.php?lng=cz&amp;ke_dni=1.1.2020&amp;O=12&amp;par_2=414" TargetMode="External"/><Relationship Id="rId123" Type="http://schemas.openxmlformats.org/officeDocument/2006/relationships/image" Target="media/image26.jpeg"/><Relationship Id="rId144" Type="http://schemas.openxmlformats.org/officeDocument/2006/relationships/hyperlink" Target="https://www.senat.cz/xqw/xervlet/pssenat/historie?T=201&amp;O=12" TargetMode="External"/><Relationship Id="rId90" Type="http://schemas.openxmlformats.org/officeDocument/2006/relationships/image" Target="media/image21.jpeg"/><Relationship Id="rId165" Type="http://schemas.openxmlformats.org/officeDocument/2006/relationships/hyperlink" Target="https://www.senat.cz/xqw/xervlet/pssenat/historie?T=233&amp;O=12" TargetMode="External"/><Relationship Id="rId186" Type="http://schemas.openxmlformats.org/officeDocument/2006/relationships/hyperlink" Target="https://www.senat.cz/xqw/xervlet/pssenat/historie?T=285&amp;O=12" TargetMode="External"/><Relationship Id="rId211" Type="http://schemas.openxmlformats.org/officeDocument/2006/relationships/hyperlink" Target="https://www.senat.cz/xqw/xervlet/pssenat/historie?T=20&amp;O=13" TargetMode="External"/><Relationship Id="rId232" Type="http://schemas.openxmlformats.org/officeDocument/2006/relationships/hyperlink" Target="https://www.senat.cz/xqw/xervlet/pssenat/historie?T=337&amp;O=12" TargetMode="External"/><Relationship Id="rId253" Type="http://schemas.openxmlformats.org/officeDocument/2006/relationships/hyperlink" Target="https://www.senat.cz/xqw/xervlet/pssenat/historie?T=6&amp;O=13" TargetMode="External"/><Relationship Id="rId274" Type="http://schemas.openxmlformats.org/officeDocument/2006/relationships/hyperlink" Target="http://www.senat.cz/xqw/xervlet/pssenat/historie?T=223&amp;O=12" TargetMode="External"/><Relationship Id="rId295" Type="http://schemas.openxmlformats.org/officeDocument/2006/relationships/hyperlink" Target="http://www.psp.cz/sqw/text/tiskt.sqw?O=8&amp;CT=734&amp;CT1=0" TargetMode="External"/><Relationship Id="rId309" Type="http://schemas.openxmlformats.org/officeDocument/2006/relationships/hyperlink" Target="http://www.senat.cz/xqw/xervlet/pssenat/historie?T=242&amp;O=12" TargetMode="External"/><Relationship Id="rId27" Type="http://schemas.openxmlformats.org/officeDocument/2006/relationships/chart" Target="charts/chart1.xml"/><Relationship Id="rId48" Type="http://schemas.openxmlformats.org/officeDocument/2006/relationships/hyperlink" Target="https://www.senat.cz/cinnost/slyseni_petice/index.php?ke_dni=6.2.2020&amp;O=12" TargetMode="External"/><Relationship Id="rId69" Type="http://schemas.openxmlformats.org/officeDocument/2006/relationships/image" Target="media/image16.jpeg"/><Relationship Id="rId113" Type="http://schemas.openxmlformats.org/officeDocument/2006/relationships/hyperlink" Target="https://www.senat.cz/organy/index.php?lng=cz&amp;ke_dni=06.02.2020&amp;O=12&amp;par_2=425" TargetMode="External"/><Relationship Id="rId134" Type="http://schemas.openxmlformats.org/officeDocument/2006/relationships/hyperlink" Target="https://www.senat.cz/xqw/xervlet/pssenat/historie?T=12&amp;O=13" TargetMode="External"/><Relationship Id="rId80" Type="http://schemas.openxmlformats.org/officeDocument/2006/relationships/hyperlink" Target="https://www.senat.cz/xqw/xervlet/pssenat/historie?T=166&amp;O=12" TargetMode="External"/><Relationship Id="rId155" Type="http://schemas.openxmlformats.org/officeDocument/2006/relationships/hyperlink" Target="https://www.senat.cz/xqw/xervlet/pssenat/historie?T=220&amp;O=12" TargetMode="External"/><Relationship Id="rId176" Type="http://schemas.openxmlformats.org/officeDocument/2006/relationships/hyperlink" Target="https://www.senat.cz/xqw/xervlet/pssenat/historie?T=254&amp;O=12" TargetMode="External"/><Relationship Id="rId197" Type="http://schemas.openxmlformats.org/officeDocument/2006/relationships/hyperlink" Target="https://www.senat.cz/xqw/xervlet/pssenat/historie?T=333&amp;O=12" TargetMode="External"/><Relationship Id="rId201" Type="http://schemas.openxmlformats.org/officeDocument/2006/relationships/hyperlink" Target="https://www.senat.cz/xqw/xervlet/pssenat/historie?T=317&amp;O=12" TargetMode="External"/><Relationship Id="rId222" Type="http://schemas.openxmlformats.org/officeDocument/2006/relationships/hyperlink" Target="https://www.senat.cz/xqw/xervlet/pssenat/historie?T=10" TargetMode="External"/><Relationship Id="rId243" Type="http://schemas.openxmlformats.org/officeDocument/2006/relationships/hyperlink" Target="https://www.senat.cz/xqw/xervlet/pssenat/historie?T=255&amp;O=12" TargetMode="External"/><Relationship Id="rId264" Type="http://schemas.openxmlformats.org/officeDocument/2006/relationships/hyperlink" Target="http://www.jiricienciala.cz/" TargetMode="External"/><Relationship Id="rId285" Type="http://schemas.openxmlformats.org/officeDocument/2006/relationships/hyperlink" Target="http://www.senat.cz/xqw/xervlet/pssenat/historie?T=263&amp;O=12" TargetMode="External"/><Relationship Id="rId17" Type="http://schemas.openxmlformats.org/officeDocument/2006/relationships/hyperlink" Target="https://www.senat.cz/zpravodajstvi/zprava.php?id=2895" TargetMode="External"/><Relationship Id="rId38" Type="http://schemas.openxmlformats.org/officeDocument/2006/relationships/hyperlink" Target="https://www.senat.cz/xqw/xervlet/pssenat/historie?T=312&amp;O=12" TargetMode="External"/><Relationship Id="rId59" Type="http://schemas.openxmlformats.org/officeDocument/2006/relationships/image" Target="media/image12.jpeg"/><Relationship Id="rId103" Type="http://schemas.openxmlformats.org/officeDocument/2006/relationships/hyperlink" Target="https://www.senat.cz/organy/index.php?lng=cz&amp;ke_dni=1.1.2020&amp;O=12&amp;par_2=415" TargetMode="External"/><Relationship Id="rId124" Type="http://schemas.openxmlformats.org/officeDocument/2006/relationships/image" Target="media/image27.jpeg"/><Relationship Id="rId310" Type="http://schemas.openxmlformats.org/officeDocument/2006/relationships/hyperlink" Target="https://www.senat.cz/xqw/xervlet/pssenat/historie?T=205&amp;O=12" TargetMode="External"/><Relationship Id="rId70" Type="http://schemas.openxmlformats.org/officeDocument/2006/relationships/hyperlink" Target="https://www.senat.cz/xqw/xervlet/pssenat/historie?T=280&amp;O=12" TargetMode="External"/><Relationship Id="rId91" Type="http://schemas.openxmlformats.org/officeDocument/2006/relationships/hyperlink" Target="https://www.senat.cz/xqw/xervlet/pssenat/historie?T=292&amp;O=12" TargetMode="External"/><Relationship Id="rId145" Type="http://schemas.openxmlformats.org/officeDocument/2006/relationships/hyperlink" Target="https://www.senat.cz/xqw/xervlet/pssenat/historie?T=202&amp;O=12" TargetMode="External"/><Relationship Id="rId166" Type="http://schemas.openxmlformats.org/officeDocument/2006/relationships/hyperlink" Target="https://www.senat.cz/xqw/xervlet/pssenat/historie?T=235&amp;O=12" TargetMode="External"/><Relationship Id="rId187" Type="http://schemas.openxmlformats.org/officeDocument/2006/relationships/hyperlink" Target="https://www.senat.cz/xqw/xervlet/pssenat/historie?T=286&amp;O=12" TargetMode="External"/><Relationship Id="rId1" Type="http://schemas.openxmlformats.org/officeDocument/2006/relationships/customXml" Target="../customXml/item1.xml"/><Relationship Id="rId212" Type="http://schemas.openxmlformats.org/officeDocument/2006/relationships/hyperlink" Target="https://www.senat.cz/xqw/xervlet/pssenat/historie?T=21&amp;O=13" TargetMode="External"/><Relationship Id="rId233" Type="http://schemas.openxmlformats.org/officeDocument/2006/relationships/hyperlink" Target="https://www.senat.cz/xqw/xervlet/pssenat/historie?T=16&amp;O=13" TargetMode="External"/><Relationship Id="rId254" Type="http://schemas.openxmlformats.org/officeDocument/2006/relationships/hyperlink" Target="https://www.senat.cz/xqw/xervlet/pssenat/historie?T=8&amp;O=13" TargetMode="External"/><Relationship Id="rId28" Type="http://schemas.openxmlformats.org/officeDocument/2006/relationships/chart" Target="charts/chart2.xml"/><Relationship Id="rId49" Type="http://schemas.openxmlformats.org/officeDocument/2006/relationships/image" Target="media/image7.jpeg"/><Relationship Id="rId114" Type="http://schemas.openxmlformats.org/officeDocument/2006/relationships/hyperlink" Target="https://www.senat.cz/organy/index.php?lng=cz&amp;ke_dni=06.02.2020&amp;O=12&amp;par_2=424" TargetMode="External"/><Relationship Id="rId275" Type="http://schemas.openxmlformats.org/officeDocument/2006/relationships/hyperlink" Target="http://www.senat.cz/xqw/xervlet/pssenat/nahled?action=doc&amp;value=94394" TargetMode="External"/><Relationship Id="rId296" Type="http://schemas.openxmlformats.org/officeDocument/2006/relationships/hyperlink" Target="http://www.senat.cz/xqw/xervlet/pssenat/historie?T=318&amp;O=12" TargetMode="External"/><Relationship Id="rId300" Type="http://schemas.openxmlformats.org/officeDocument/2006/relationships/hyperlink" Target="http://www.senat.cz/xqw/xervlet/pssenat/historie?T=321&amp;O=12" TargetMode="External"/><Relationship Id="rId60" Type="http://schemas.openxmlformats.org/officeDocument/2006/relationships/hyperlink" Target="https://www.senat.cz/xqw/xervlet/pssenat/historie?T=225&amp;O=12" TargetMode="External"/><Relationship Id="rId81" Type="http://schemas.openxmlformats.org/officeDocument/2006/relationships/image" Target="media/image18.jpeg"/><Relationship Id="rId135" Type="http://schemas.openxmlformats.org/officeDocument/2006/relationships/hyperlink" Target="https://www.senat.cz/xqw/xervlet/pssenat/historie?T=170&amp;O=12" TargetMode="External"/><Relationship Id="rId156" Type="http://schemas.openxmlformats.org/officeDocument/2006/relationships/hyperlink" Target="https://www.senat.cz/xqw/xervlet/pssenat/historie?T=222&amp;O=12" TargetMode="External"/><Relationship Id="rId177" Type="http://schemas.openxmlformats.org/officeDocument/2006/relationships/hyperlink" Target="https://www.senat.cz/xqw/xervlet/pssenat/historie?T=257&amp;O=12" TargetMode="External"/><Relationship Id="rId198" Type="http://schemas.openxmlformats.org/officeDocument/2006/relationships/hyperlink" Target="https://www.senat.cz/xqw/xervlet/pssenat/historie?T=334&amp;O=12" TargetMode="External"/><Relationship Id="rId202" Type="http://schemas.openxmlformats.org/officeDocument/2006/relationships/hyperlink" Target="https://www.senat.cz/xqw/xervlet/pssenat/historie?T=319&amp;O=12" TargetMode="External"/><Relationship Id="rId223" Type="http://schemas.openxmlformats.org/officeDocument/2006/relationships/hyperlink" Target="https://www.senat.cz/xqw/xervlet/pssenat/historie?T=241&amp;O=12" TargetMode="External"/><Relationship Id="rId244" Type="http://schemas.openxmlformats.org/officeDocument/2006/relationships/hyperlink" Target="https://www.senat.cz/xqw/xervlet/pssenat/historie?T=256&amp;O=12" TargetMode="External"/><Relationship Id="rId18" Type="http://schemas.openxmlformats.org/officeDocument/2006/relationships/hyperlink" Target="https://www.senat.cz/cinnost/galerie.php?aid=26463" TargetMode="External"/><Relationship Id="rId39" Type="http://schemas.openxmlformats.org/officeDocument/2006/relationships/hyperlink" Target="https://www.senat.cz/xqw/xervlet/pssenat/historie?T=135&amp;O=12" TargetMode="External"/><Relationship Id="rId265" Type="http://schemas.openxmlformats.org/officeDocument/2006/relationships/hyperlink" Target="http://www.senat.cz/xqw/xervlet/pssenat/historie?T=179&amp;O=12" TargetMode="External"/><Relationship Id="rId286" Type="http://schemas.openxmlformats.org/officeDocument/2006/relationships/hyperlink" Target="http://www.senat.cz/xqw/xervlet/pssenat/historie?T=264&amp;O=12" TargetMode="External"/><Relationship Id="rId50" Type="http://schemas.openxmlformats.org/officeDocument/2006/relationships/image" Target="media/image8.jpeg"/><Relationship Id="rId104" Type="http://schemas.openxmlformats.org/officeDocument/2006/relationships/hyperlink" Target="https://www.senat.cz/organy/index.php?lng=cz&amp;ke_dni=7.6.2020&amp;O=12&amp;par_2=436" TargetMode="External"/><Relationship Id="rId125" Type="http://schemas.openxmlformats.org/officeDocument/2006/relationships/hyperlink" Target="https://www.senat.cz/xqw/xervlet/pssenat/web/casopis?ke_dni=11.3.2019&amp;O=12" TargetMode="External"/><Relationship Id="rId146" Type="http://schemas.openxmlformats.org/officeDocument/2006/relationships/hyperlink" Target="https://www.senat.cz/xqw/xervlet/pssenat/historie?T=203&amp;O=12" TargetMode="External"/><Relationship Id="rId167" Type="http://schemas.openxmlformats.org/officeDocument/2006/relationships/hyperlink" Target="https://www.senat.cz/xqw/xervlet/pssenat/historie?T=237&amp;O=12" TargetMode="External"/><Relationship Id="rId188" Type="http://schemas.openxmlformats.org/officeDocument/2006/relationships/hyperlink" Target="https://www.senat.cz/xqw/xervlet/pssenat/historie?T=287&amp;O=12" TargetMode="External"/><Relationship Id="rId311" Type="http://schemas.openxmlformats.org/officeDocument/2006/relationships/hyperlink" Target="https://intranet/images/actions/26551_28497460f963847546e6b13c5330b18a_huge.jpg" TargetMode="External"/><Relationship Id="rId71" Type="http://schemas.openxmlformats.org/officeDocument/2006/relationships/image" Target="media/image17.jpeg"/><Relationship Id="rId92" Type="http://schemas.openxmlformats.org/officeDocument/2006/relationships/image" Target="media/image22.jpeg"/><Relationship Id="rId213" Type="http://schemas.openxmlformats.org/officeDocument/2006/relationships/hyperlink" Target="https://www.senat.cz/xqw/xervlet/pssenat/historie?T=22&amp;O=13" TargetMode="External"/><Relationship Id="rId234" Type="http://schemas.openxmlformats.org/officeDocument/2006/relationships/hyperlink" Target="https://www.senat.cz/xqw/xervlet/pssenat/historie?T=18&amp;O=13" TargetMode="External"/><Relationship Id="rId2" Type="http://schemas.openxmlformats.org/officeDocument/2006/relationships/numbering" Target="numbering.xml"/><Relationship Id="rId29" Type="http://schemas.openxmlformats.org/officeDocument/2006/relationships/chart" Target="charts/chart3.xml"/><Relationship Id="rId255" Type="http://schemas.openxmlformats.org/officeDocument/2006/relationships/hyperlink" Target="https://www.senat.cz/xqw/xervlet/pssenat/historie?T=11&amp;O=13" TargetMode="External"/><Relationship Id="rId276" Type="http://schemas.openxmlformats.org/officeDocument/2006/relationships/hyperlink" Target="http://www.senat.cz/xqw/xervlet/pssenat/historie?T=235&amp;O=12" TargetMode="External"/><Relationship Id="rId297" Type="http://schemas.openxmlformats.org/officeDocument/2006/relationships/hyperlink" Target="http://www.senat.cz/xqw/xervlet/pssenat/historie?T=317&amp;O=12" TargetMode="External"/><Relationship Id="rId40" Type="http://schemas.openxmlformats.org/officeDocument/2006/relationships/hyperlink" Target="http://www.psp.cz/sqw/historie.sqw?O=8&amp;T=895" TargetMode="External"/><Relationship Id="rId115" Type="http://schemas.openxmlformats.org/officeDocument/2006/relationships/hyperlink" Target="https://www.senat.cz/organy/index.php?lng=cz&amp;ke_dni=06.02.2020&amp;O=12&amp;par_2=426" TargetMode="External"/><Relationship Id="rId136" Type="http://schemas.openxmlformats.org/officeDocument/2006/relationships/hyperlink" Target="https://www.senat.cz/xqw/xervlet/pssenat/historie?T=172&amp;O=12" TargetMode="External"/><Relationship Id="rId157" Type="http://schemas.openxmlformats.org/officeDocument/2006/relationships/hyperlink" Target="https://www.senat.cz/xqw/xervlet/pssenat/historie?T=224&amp;O=12" TargetMode="External"/><Relationship Id="rId178" Type="http://schemas.openxmlformats.org/officeDocument/2006/relationships/hyperlink" Target="https://www.senat.cz/xqw/xervlet/pssenat/historie?T=259&amp;O=12" TargetMode="External"/><Relationship Id="rId301" Type="http://schemas.openxmlformats.org/officeDocument/2006/relationships/hyperlink" Target="http://www.senat.cz/xqw/xervlet/pssenat/historie?T=322&amp;O=12"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List_aplikace_Microsoft_Excel.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1" Type="http://schemas.openxmlformats.org/officeDocument/2006/relationships/oleObject" Target="file:///C:\Users\knotekj\Desktop\slo&#382;ky%20plocha\Sch&#367;ze%20po%20letech\grafy%20do%20v&#253;ro&#269;ky.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knotekj\Desktop\slo&#382;ky%20plocha\Sch&#367;ze%20po%20letech\grafy%20do%20v&#253;ro&#269;ky.xls"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List1!$B$1</c:f>
              <c:strCache>
                <c:ptCount val="1"/>
                <c:pt idx="0">
                  <c:v>Sloupec1</c:v>
                </c:pt>
              </c:strCache>
            </c:strRef>
          </c:tx>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2-1F20-4F75-9C5D-3EC751D8FCD5}"/>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1F20-4F75-9C5D-3EC751D8FCD5}"/>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4-1F20-4F75-9C5D-3EC751D8FCD5}"/>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5-1F20-4F75-9C5D-3EC751D8FCD5}"/>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6-1F20-4F75-9C5D-3EC751D8FCD5}"/>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7-1F20-4F75-9C5D-3EC751D8FCD5}"/>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layout/>
              </c:ext>
            </c:extLst>
          </c:dLbls>
          <c:cat>
            <c:strRef>
              <c:f>List1!$A$2:$A$7</c:f>
              <c:strCache>
                <c:ptCount val="6"/>
                <c:pt idx="0">
                  <c:v>STAN</c:v>
                </c:pt>
                <c:pt idx="1">
                  <c:v>ODS a TOP 09</c:v>
                </c:pt>
                <c:pt idx="2">
                  <c:v>KDU-ČSL</c:v>
                </c:pt>
                <c:pt idx="3">
                  <c:v>PROREGION</c:v>
                </c:pt>
                <c:pt idx="4">
                  <c:v>SEN 21 a Piráti</c:v>
                </c:pt>
                <c:pt idx="5">
                  <c:v>nezařazení</c:v>
                </c:pt>
              </c:strCache>
            </c:strRef>
          </c:cat>
          <c:val>
            <c:numRef>
              <c:f>List1!$B$2:$B$7</c:f>
              <c:numCache>
                <c:formatCode>General</c:formatCode>
                <c:ptCount val="6"/>
                <c:pt idx="0">
                  <c:v>24</c:v>
                </c:pt>
                <c:pt idx="1">
                  <c:v>27</c:v>
                </c:pt>
                <c:pt idx="2">
                  <c:v>12</c:v>
                </c:pt>
                <c:pt idx="3">
                  <c:v>9</c:v>
                </c:pt>
                <c:pt idx="4">
                  <c:v>7</c:v>
                </c:pt>
                <c:pt idx="5">
                  <c:v>2</c:v>
                </c:pt>
              </c:numCache>
            </c:numRef>
          </c:val>
          <c:extLst>
            <c:ext xmlns:c16="http://schemas.microsoft.com/office/drawing/2014/chart" uri="{C3380CC4-5D6E-409C-BE32-E72D297353CC}">
              <c16:uniqueId val="{00000000-1F20-4F75-9C5D-3EC751D8FCD5}"/>
            </c:ext>
          </c:extLst>
        </c:ser>
        <c:dLbls>
          <c:dLblPos val="inEnd"/>
          <c:showLegendKey val="0"/>
          <c:showVal val="0"/>
          <c:showCatName val="0"/>
          <c:showSerName val="0"/>
          <c:showPercent val="1"/>
          <c:showBubbleSize val="0"/>
          <c:showLeaderLines val="1"/>
        </c:dLbls>
      </c:pie3DChart>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rAngAx val="0"/>
      <c:perspective val="0"/>
    </c:view3D>
    <c:floor>
      <c:thickness val="0"/>
    </c:floor>
    <c:sideWall>
      <c:thickness val="0"/>
    </c:sideWall>
    <c:backWall>
      <c:thickness val="0"/>
    </c:backWall>
    <c:plotArea>
      <c:layout/>
      <c:pie3DChart>
        <c:varyColors val="1"/>
        <c:ser>
          <c:idx val="0"/>
          <c:order val="0"/>
          <c:explosion val="25"/>
          <c:dPt>
            <c:idx val="0"/>
            <c:bubble3D val="0"/>
            <c:extLst>
              <c:ext xmlns:c16="http://schemas.microsoft.com/office/drawing/2014/chart" uri="{C3380CC4-5D6E-409C-BE32-E72D297353CC}">
                <c16:uniqueId val="{00000000-29BD-41BD-8159-483267D042AF}"/>
              </c:ext>
            </c:extLst>
          </c:dPt>
          <c:dPt>
            <c:idx val="1"/>
            <c:bubble3D val="0"/>
            <c:extLst>
              <c:ext xmlns:c16="http://schemas.microsoft.com/office/drawing/2014/chart" uri="{C3380CC4-5D6E-409C-BE32-E72D297353CC}">
                <c16:uniqueId val="{00000001-29BD-41BD-8159-483267D042AF}"/>
              </c:ext>
            </c:extLst>
          </c:dPt>
          <c:dPt>
            <c:idx val="2"/>
            <c:bubble3D val="0"/>
            <c:extLst>
              <c:ext xmlns:c16="http://schemas.microsoft.com/office/drawing/2014/chart" uri="{C3380CC4-5D6E-409C-BE32-E72D297353CC}">
                <c16:uniqueId val="{00000002-29BD-41BD-8159-483267D042AF}"/>
              </c:ext>
            </c:extLst>
          </c:dPt>
          <c:dPt>
            <c:idx val="3"/>
            <c:bubble3D val="0"/>
            <c:extLst>
              <c:ext xmlns:c16="http://schemas.microsoft.com/office/drawing/2014/chart" uri="{C3380CC4-5D6E-409C-BE32-E72D297353CC}">
                <c16:uniqueId val="{00000003-29BD-41BD-8159-483267D042AF}"/>
              </c:ext>
            </c:extLst>
          </c:dPt>
          <c:dPt>
            <c:idx val="4"/>
            <c:bubble3D val="0"/>
            <c:extLst>
              <c:ext xmlns:c16="http://schemas.microsoft.com/office/drawing/2014/chart" uri="{C3380CC4-5D6E-409C-BE32-E72D297353CC}">
                <c16:uniqueId val="{00000004-29BD-41BD-8159-483267D042AF}"/>
              </c:ext>
            </c:extLst>
          </c:dPt>
          <c:dLbls>
            <c:spPr>
              <a:noFill/>
              <a:ln w="25400">
                <a:noFill/>
              </a:ln>
            </c:spPr>
            <c:showLegendKey val="0"/>
            <c:showVal val="0"/>
            <c:showCatName val="0"/>
            <c:showSerName val="0"/>
            <c:showPercent val="1"/>
            <c:showBubbleSize val="0"/>
            <c:showLeaderLines val="1"/>
            <c:extLst>
              <c:ext xmlns:c15="http://schemas.microsoft.com/office/drawing/2012/chart" uri="{CE6537A1-D6FC-4f65-9D91-7224C49458BB}">
                <c15:layout/>
              </c:ext>
            </c:extLst>
          </c:dLbls>
          <c:cat>
            <c:strRef>
              <c:f>List1!$A$1:$A$5</c:f>
              <c:strCache>
                <c:ptCount val="5"/>
                <c:pt idx="0">
                  <c:v>nezabývat se</c:v>
                </c:pt>
                <c:pt idx="1">
                  <c:v>schválit</c:v>
                </c:pt>
                <c:pt idx="2">
                  <c:v>zamítnout</c:v>
                </c:pt>
                <c:pt idx="3">
                  <c:v>pozměňovací návrhy</c:v>
                </c:pt>
                <c:pt idx="4">
                  <c:v>nepřijato usnesení   </c:v>
                </c:pt>
              </c:strCache>
            </c:strRef>
          </c:cat>
          <c:val>
            <c:numRef>
              <c:f>List1!$B$1:$B$5</c:f>
              <c:numCache>
                <c:formatCode>General</c:formatCode>
                <c:ptCount val="5"/>
                <c:pt idx="0">
                  <c:v>2</c:v>
                </c:pt>
                <c:pt idx="1">
                  <c:v>82</c:v>
                </c:pt>
                <c:pt idx="2">
                  <c:v>8</c:v>
                </c:pt>
                <c:pt idx="3">
                  <c:v>34</c:v>
                </c:pt>
                <c:pt idx="4">
                  <c:v>3</c:v>
                </c:pt>
              </c:numCache>
            </c:numRef>
          </c:val>
          <c:extLst>
            <c:ext xmlns:c16="http://schemas.microsoft.com/office/drawing/2014/chart" uri="{C3380CC4-5D6E-409C-BE32-E72D297353CC}">
              <c16:uniqueId val="{00000005-29BD-41BD-8159-483267D042AF}"/>
            </c:ext>
          </c:extLst>
        </c:ser>
        <c:dLbls>
          <c:showLegendKey val="0"/>
          <c:showVal val="0"/>
          <c:showCatName val="0"/>
          <c:showSerName val="0"/>
          <c:showPercent val="0"/>
          <c:showBubbleSize val="0"/>
          <c:showLeaderLines val="1"/>
        </c:dLbls>
      </c:pie3DChart>
      <c:spPr>
        <a:noFill/>
        <a:ln w="25400">
          <a:noFill/>
        </a:ln>
      </c:spPr>
    </c:plotArea>
    <c:legend>
      <c:legendPos val="r"/>
      <c:layout/>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rAngAx val="0"/>
      <c:perspective val="0"/>
    </c:view3D>
    <c:floor>
      <c:thickness val="0"/>
    </c:floor>
    <c:sideWall>
      <c:thickness val="0"/>
    </c:sideWall>
    <c:backWall>
      <c:thickness val="0"/>
    </c:backWall>
    <c:plotArea>
      <c:layout/>
      <c:pie3DChart>
        <c:varyColors val="1"/>
        <c:ser>
          <c:idx val="0"/>
          <c:order val="0"/>
          <c:explosion val="25"/>
          <c:dPt>
            <c:idx val="0"/>
            <c:bubble3D val="0"/>
            <c:extLst>
              <c:ext xmlns:c16="http://schemas.microsoft.com/office/drawing/2014/chart" uri="{C3380CC4-5D6E-409C-BE32-E72D297353CC}">
                <c16:uniqueId val="{00000000-4F2D-4EA3-B154-399585CFD186}"/>
              </c:ext>
            </c:extLst>
          </c:dPt>
          <c:dPt>
            <c:idx val="1"/>
            <c:bubble3D val="0"/>
            <c:extLst>
              <c:ext xmlns:c16="http://schemas.microsoft.com/office/drawing/2014/chart" uri="{C3380CC4-5D6E-409C-BE32-E72D297353CC}">
                <c16:uniqueId val="{00000001-4F2D-4EA3-B154-399585CFD186}"/>
              </c:ext>
            </c:extLst>
          </c:dPt>
          <c:dPt>
            <c:idx val="2"/>
            <c:bubble3D val="0"/>
            <c:extLst>
              <c:ext xmlns:c16="http://schemas.microsoft.com/office/drawing/2014/chart" uri="{C3380CC4-5D6E-409C-BE32-E72D297353CC}">
                <c16:uniqueId val="{00000002-4F2D-4EA3-B154-399585CFD186}"/>
              </c:ext>
            </c:extLst>
          </c:dPt>
          <c:dLbls>
            <c:spPr>
              <a:noFill/>
              <a:ln w="25400">
                <a:noFill/>
              </a:ln>
            </c:spPr>
            <c:showLegendKey val="0"/>
            <c:showVal val="0"/>
            <c:showCatName val="0"/>
            <c:showSerName val="0"/>
            <c:showPercent val="1"/>
            <c:showBubbleSize val="0"/>
            <c:showLeaderLines val="1"/>
            <c:extLst>
              <c:ext xmlns:c15="http://schemas.microsoft.com/office/drawing/2012/chart" uri="{CE6537A1-D6FC-4f65-9D91-7224C49458BB}">
                <c15:layout/>
              </c:ext>
            </c:extLst>
          </c:dLbls>
          <c:cat>
            <c:strRef>
              <c:f>List1!$A$13:$A$15</c:f>
              <c:strCache>
                <c:ptCount val="3"/>
                <c:pt idx="0">
                  <c:v>znění Senátu</c:v>
                </c:pt>
                <c:pt idx="1">
                  <c:v>znění PS</c:v>
                </c:pt>
                <c:pt idx="2">
                  <c:v>nepřijato usnesení  </c:v>
                </c:pt>
              </c:strCache>
            </c:strRef>
          </c:cat>
          <c:val>
            <c:numRef>
              <c:f>List1!$B$13:$B$15</c:f>
              <c:numCache>
                <c:formatCode>General</c:formatCode>
                <c:ptCount val="3"/>
                <c:pt idx="0">
                  <c:v>11</c:v>
                </c:pt>
                <c:pt idx="1">
                  <c:v>22</c:v>
                </c:pt>
                <c:pt idx="2">
                  <c:v>1</c:v>
                </c:pt>
              </c:numCache>
            </c:numRef>
          </c:val>
          <c:extLst>
            <c:ext xmlns:c16="http://schemas.microsoft.com/office/drawing/2014/chart" uri="{C3380CC4-5D6E-409C-BE32-E72D297353CC}">
              <c16:uniqueId val="{00000003-4F2D-4EA3-B154-399585CFD186}"/>
            </c:ext>
          </c:extLst>
        </c:ser>
        <c:dLbls>
          <c:showLegendKey val="0"/>
          <c:showVal val="0"/>
          <c:showCatName val="0"/>
          <c:showSerName val="0"/>
          <c:showPercent val="0"/>
          <c:showBubbleSize val="0"/>
          <c:showLeaderLines val="1"/>
        </c:dLbls>
      </c:pie3DChart>
      <c:spPr>
        <a:noFill/>
        <a:ln w="25400">
          <a:noFill/>
        </a:ln>
      </c:spPr>
    </c:plotArea>
    <c:legend>
      <c:legendPos val="r"/>
      <c:layout/>
      <c:overlay val="0"/>
    </c:legend>
    <c:plotVisOnly val="1"/>
    <c:dispBlanksAs val="gap"/>
    <c:showDLblsOverMax val="0"/>
  </c:chart>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E377CB-92C3-4CD9-9EC5-E748585F31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135</Pages>
  <Words>41539</Words>
  <Characters>245081</Characters>
  <Application>Microsoft Office Word</Application>
  <DocSecurity>0</DocSecurity>
  <Lines>2042</Lines>
  <Paragraphs>572</Paragraphs>
  <ScaleCrop>false</ScaleCrop>
  <HeadingPairs>
    <vt:vector size="2" baseType="variant">
      <vt:variant>
        <vt:lpstr>Název</vt:lpstr>
      </vt:variant>
      <vt:variant>
        <vt:i4>1</vt:i4>
      </vt:variant>
    </vt:vector>
  </HeadingPairs>
  <TitlesOfParts>
    <vt:vector size="1" baseType="lpstr">
      <vt:lpstr/>
    </vt:vector>
  </TitlesOfParts>
  <LinksUpToDate>false</LinksUpToDate>
  <CharactersWithSpaces>286048</CharactersWithSpaces>
  <SharedDoc>false</SharedDoc>
  <HLinks>
    <vt:vector size="1698" baseType="variant">
      <vt:variant>
        <vt:i4>2228338</vt:i4>
      </vt:variant>
      <vt:variant>
        <vt:i4>981</vt:i4>
      </vt:variant>
      <vt:variant>
        <vt:i4>0</vt:i4>
      </vt:variant>
      <vt:variant>
        <vt:i4>5</vt:i4>
      </vt:variant>
      <vt:variant>
        <vt:lpwstr>http://www.psp.cz/sqw/hp.sqw?k=4400</vt:lpwstr>
      </vt:variant>
      <vt:variant>
        <vt:lpwstr/>
      </vt:variant>
      <vt:variant>
        <vt:i4>2228336</vt:i4>
      </vt:variant>
      <vt:variant>
        <vt:i4>978</vt:i4>
      </vt:variant>
      <vt:variant>
        <vt:i4>0</vt:i4>
      </vt:variant>
      <vt:variant>
        <vt:i4>5</vt:i4>
      </vt:variant>
      <vt:variant>
        <vt:lpwstr>http://www.psp.cz/sqw/hp.sqw?k=4600</vt:lpwstr>
      </vt:variant>
      <vt:variant>
        <vt:lpwstr/>
      </vt:variant>
      <vt:variant>
        <vt:i4>3473450</vt:i4>
      </vt:variant>
      <vt:variant>
        <vt:i4>975</vt:i4>
      </vt:variant>
      <vt:variant>
        <vt:i4>0</vt:i4>
      </vt:variant>
      <vt:variant>
        <vt:i4>5</vt:i4>
      </vt:variant>
      <vt:variant>
        <vt:lpwstr>http://www.senat.cz/xqw/webdav/pssenat/original/81890/68757</vt:lpwstr>
      </vt:variant>
      <vt:variant>
        <vt:lpwstr/>
      </vt:variant>
      <vt:variant>
        <vt:i4>3538988</vt:i4>
      </vt:variant>
      <vt:variant>
        <vt:i4>972</vt:i4>
      </vt:variant>
      <vt:variant>
        <vt:i4>0</vt:i4>
      </vt:variant>
      <vt:variant>
        <vt:i4>5</vt:i4>
      </vt:variant>
      <vt:variant>
        <vt:lpwstr>http://www.senat.cz/xqw/webdav/pssenat/original/81896/68763</vt:lpwstr>
      </vt:variant>
      <vt:variant>
        <vt:lpwstr/>
      </vt:variant>
      <vt:variant>
        <vt:i4>1704022</vt:i4>
      </vt:variant>
      <vt:variant>
        <vt:i4>969</vt:i4>
      </vt:variant>
      <vt:variant>
        <vt:i4>0</vt:i4>
      </vt:variant>
      <vt:variant>
        <vt:i4>5</vt:i4>
      </vt:variant>
      <vt:variant>
        <vt:lpwstr>http://www.senat.cz/xqw/xervlet/pssenat/original?docid=81649&amp;varid=68566&amp;fileid=71924</vt:lpwstr>
      </vt:variant>
      <vt:variant>
        <vt:lpwstr/>
      </vt:variant>
      <vt:variant>
        <vt:i4>3538991</vt:i4>
      </vt:variant>
      <vt:variant>
        <vt:i4>966</vt:i4>
      </vt:variant>
      <vt:variant>
        <vt:i4>0</vt:i4>
      </vt:variant>
      <vt:variant>
        <vt:i4>5</vt:i4>
      </vt:variant>
      <vt:variant>
        <vt:lpwstr>http://www.senat.cz/xqw/webdav/pssenat/original/81895/68762</vt:lpwstr>
      </vt:variant>
      <vt:variant>
        <vt:lpwstr/>
      </vt:variant>
      <vt:variant>
        <vt:i4>4063268</vt:i4>
      </vt:variant>
      <vt:variant>
        <vt:i4>963</vt:i4>
      </vt:variant>
      <vt:variant>
        <vt:i4>0</vt:i4>
      </vt:variant>
      <vt:variant>
        <vt:i4>5</vt:i4>
      </vt:variant>
      <vt:variant>
        <vt:lpwstr>http://www.senat.cz/xqw/webdav/pssenat/original/81416/68360</vt:lpwstr>
      </vt:variant>
      <vt:variant>
        <vt:lpwstr/>
      </vt:variant>
      <vt:variant>
        <vt:i4>3801122</vt:i4>
      </vt:variant>
      <vt:variant>
        <vt:i4>960</vt:i4>
      </vt:variant>
      <vt:variant>
        <vt:i4>0</vt:i4>
      </vt:variant>
      <vt:variant>
        <vt:i4>5</vt:i4>
      </vt:variant>
      <vt:variant>
        <vt:lpwstr>http://www.senat.cz/xqw/webdav/pssenat/original/81776/68649</vt:lpwstr>
      </vt:variant>
      <vt:variant>
        <vt:lpwstr/>
      </vt:variant>
      <vt:variant>
        <vt:i4>3866669</vt:i4>
      </vt:variant>
      <vt:variant>
        <vt:i4>957</vt:i4>
      </vt:variant>
      <vt:variant>
        <vt:i4>0</vt:i4>
      </vt:variant>
      <vt:variant>
        <vt:i4>5</vt:i4>
      </vt:variant>
      <vt:variant>
        <vt:lpwstr>http://www.senat.cz/xqw/webdav/pssenat/original/81779/68652</vt:lpwstr>
      </vt:variant>
      <vt:variant>
        <vt:lpwstr/>
      </vt:variant>
      <vt:variant>
        <vt:i4>3866668</vt:i4>
      </vt:variant>
      <vt:variant>
        <vt:i4>954</vt:i4>
      </vt:variant>
      <vt:variant>
        <vt:i4>0</vt:i4>
      </vt:variant>
      <vt:variant>
        <vt:i4>5</vt:i4>
      </vt:variant>
      <vt:variant>
        <vt:lpwstr>http://www.senat.cz/xqw/webdav/pssenat/original/81778/68651</vt:lpwstr>
      </vt:variant>
      <vt:variant>
        <vt:lpwstr/>
      </vt:variant>
      <vt:variant>
        <vt:i4>1179742</vt:i4>
      </vt:variant>
      <vt:variant>
        <vt:i4>951</vt:i4>
      </vt:variant>
      <vt:variant>
        <vt:i4>0</vt:i4>
      </vt:variant>
      <vt:variant>
        <vt:i4>5</vt:i4>
      </vt:variant>
      <vt:variant>
        <vt:lpwstr>http://www.senat.cz/xqw/xervlet/pssenat/original?docid=81142&amp;varid=68143&amp;fileid=71379</vt:lpwstr>
      </vt:variant>
      <vt:variant>
        <vt:lpwstr/>
      </vt:variant>
      <vt:variant>
        <vt:i4>196608</vt:i4>
      </vt:variant>
      <vt:variant>
        <vt:i4>948</vt:i4>
      </vt:variant>
      <vt:variant>
        <vt:i4>0</vt:i4>
      </vt:variant>
      <vt:variant>
        <vt:i4>5</vt:i4>
      </vt:variant>
      <vt:variant>
        <vt:lpwstr>http://www.senat.cz/prezentace/historieHandler.do?op=prepare&amp;id=2115</vt:lpwstr>
      </vt:variant>
      <vt:variant>
        <vt:lpwstr/>
      </vt:variant>
      <vt:variant>
        <vt:i4>1179742</vt:i4>
      </vt:variant>
      <vt:variant>
        <vt:i4>945</vt:i4>
      </vt:variant>
      <vt:variant>
        <vt:i4>0</vt:i4>
      </vt:variant>
      <vt:variant>
        <vt:i4>5</vt:i4>
      </vt:variant>
      <vt:variant>
        <vt:lpwstr>http://www.senat.cz/xqw/xervlet/pssenat/original?docid=81138&amp;varid=68139&amp;fileid=71377</vt:lpwstr>
      </vt:variant>
      <vt:variant>
        <vt:lpwstr/>
      </vt:variant>
      <vt:variant>
        <vt:i4>3145728</vt:i4>
      </vt:variant>
      <vt:variant>
        <vt:i4>942</vt:i4>
      </vt:variant>
      <vt:variant>
        <vt:i4>0</vt:i4>
      </vt:variant>
      <vt:variant>
        <vt:i4>5</vt:i4>
      </vt:variant>
      <vt:variant>
        <vt:lpwstr>http://www.senat.cz/xqw/xervlet/pssenat/historie?cid=pssenat_historie.pHistorieTisku.list&amp;forEach.action=detail&amp;forEach.value=s3814</vt:lpwstr>
      </vt:variant>
      <vt:variant>
        <vt:lpwstr/>
      </vt:variant>
      <vt:variant>
        <vt:i4>917511</vt:i4>
      </vt:variant>
      <vt:variant>
        <vt:i4>939</vt:i4>
      </vt:variant>
      <vt:variant>
        <vt:i4>0</vt:i4>
      </vt:variant>
      <vt:variant>
        <vt:i4>5</vt:i4>
      </vt:variant>
      <vt:variant>
        <vt:lpwstr>http://www.senat.cz/prezentace/historieHandler.do?op=prepare&amp;id=2069</vt:lpwstr>
      </vt:variant>
      <vt:variant>
        <vt:lpwstr/>
      </vt:variant>
      <vt:variant>
        <vt:i4>7</vt:i4>
      </vt:variant>
      <vt:variant>
        <vt:i4>936</vt:i4>
      </vt:variant>
      <vt:variant>
        <vt:i4>0</vt:i4>
      </vt:variant>
      <vt:variant>
        <vt:i4>5</vt:i4>
      </vt:variant>
      <vt:variant>
        <vt:lpwstr>http://www.senat.cz/prezentace/historieHandler.do?op=prepare&amp;id=2067</vt:lpwstr>
      </vt:variant>
      <vt:variant>
        <vt:lpwstr/>
      </vt:variant>
      <vt:variant>
        <vt:i4>65543</vt:i4>
      </vt:variant>
      <vt:variant>
        <vt:i4>933</vt:i4>
      </vt:variant>
      <vt:variant>
        <vt:i4>0</vt:i4>
      </vt:variant>
      <vt:variant>
        <vt:i4>5</vt:i4>
      </vt:variant>
      <vt:variant>
        <vt:lpwstr>http://www.senat.cz/prezentace/historieHandler.do?op=prepare&amp;id=2066</vt:lpwstr>
      </vt:variant>
      <vt:variant>
        <vt:lpwstr/>
      </vt:variant>
      <vt:variant>
        <vt:i4>131079</vt:i4>
      </vt:variant>
      <vt:variant>
        <vt:i4>930</vt:i4>
      </vt:variant>
      <vt:variant>
        <vt:i4>0</vt:i4>
      </vt:variant>
      <vt:variant>
        <vt:i4>5</vt:i4>
      </vt:variant>
      <vt:variant>
        <vt:lpwstr>http://www.senat.cz/prezentace/historieHandler.do?op=prepare&amp;id=2065</vt:lpwstr>
      </vt:variant>
      <vt:variant>
        <vt:lpwstr/>
      </vt:variant>
      <vt:variant>
        <vt:i4>196615</vt:i4>
      </vt:variant>
      <vt:variant>
        <vt:i4>927</vt:i4>
      </vt:variant>
      <vt:variant>
        <vt:i4>0</vt:i4>
      </vt:variant>
      <vt:variant>
        <vt:i4>5</vt:i4>
      </vt:variant>
      <vt:variant>
        <vt:lpwstr>http://www.senat.cz/prezentace/historieHandler.do?op=prepare&amp;id=2064</vt:lpwstr>
      </vt:variant>
      <vt:variant>
        <vt:lpwstr/>
      </vt:variant>
      <vt:variant>
        <vt:i4>4325376</vt:i4>
      </vt:variant>
      <vt:variant>
        <vt:i4>921</vt:i4>
      </vt:variant>
      <vt:variant>
        <vt:i4>0</vt:i4>
      </vt:variant>
      <vt:variant>
        <vt:i4>5</vt:i4>
      </vt:variant>
      <vt:variant>
        <vt:lpwstr>http://www.senat.cz/xqw/xervlet/pssenat/historie?T=3&amp;O=11</vt:lpwstr>
      </vt:variant>
      <vt:variant>
        <vt:lpwstr/>
      </vt:variant>
      <vt:variant>
        <vt:i4>8060978</vt:i4>
      </vt:variant>
      <vt:variant>
        <vt:i4>918</vt:i4>
      </vt:variant>
      <vt:variant>
        <vt:i4>0</vt:i4>
      </vt:variant>
      <vt:variant>
        <vt:i4>5</vt:i4>
      </vt:variant>
      <vt:variant>
        <vt:lpwstr>http://www.senat.cz/xqw/xervlet/pssenat/historie?T=228&amp;O=10</vt:lpwstr>
      </vt:variant>
      <vt:variant>
        <vt:lpwstr/>
      </vt:variant>
      <vt:variant>
        <vt:i4>4456448</vt:i4>
      </vt:variant>
      <vt:variant>
        <vt:i4>915</vt:i4>
      </vt:variant>
      <vt:variant>
        <vt:i4>0</vt:i4>
      </vt:variant>
      <vt:variant>
        <vt:i4>5</vt:i4>
      </vt:variant>
      <vt:variant>
        <vt:lpwstr>http://www.senat.cz/xqw/xervlet/pssenat/historie?T=5&amp;O=11</vt:lpwstr>
      </vt:variant>
      <vt:variant>
        <vt:lpwstr/>
      </vt:variant>
      <vt:variant>
        <vt:i4>8060983</vt:i4>
      </vt:variant>
      <vt:variant>
        <vt:i4>912</vt:i4>
      </vt:variant>
      <vt:variant>
        <vt:i4>0</vt:i4>
      </vt:variant>
      <vt:variant>
        <vt:i4>5</vt:i4>
      </vt:variant>
      <vt:variant>
        <vt:lpwstr>http://www.senat.cz/xqw/xervlet/pssenat/historie?T=278&amp;O=10</vt:lpwstr>
      </vt:variant>
      <vt:variant>
        <vt:lpwstr/>
      </vt:variant>
      <vt:variant>
        <vt:i4>7733302</vt:i4>
      </vt:variant>
      <vt:variant>
        <vt:i4>909</vt:i4>
      </vt:variant>
      <vt:variant>
        <vt:i4>0</vt:i4>
      </vt:variant>
      <vt:variant>
        <vt:i4>5</vt:i4>
      </vt:variant>
      <vt:variant>
        <vt:lpwstr>http://www.senat.cz/xqw/xervlet/pssenat/historie?T=265&amp;O=10</vt:lpwstr>
      </vt:variant>
      <vt:variant>
        <vt:lpwstr/>
      </vt:variant>
      <vt:variant>
        <vt:i4>7602228</vt:i4>
      </vt:variant>
      <vt:variant>
        <vt:i4>906</vt:i4>
      </vt:variant>
      <vt:variant>
        <vt:i4>0</vt:i4>
      </vt:variant>
      <vt:variant>
        <vt:i4>5</vt:i4>
      </vt:variant>
      <vt:variant>
        <vt:lpwstr>http://www.senat.cz/xqw/xervlet/pssenat/historie?T=247&amp;O=10</vt:lpwstr>
      </vt:variant>
      <vt:variant>
        <vt:lpwstr/>
      </vt:variant>
      <vt:variant>
        <vt:i4>7733300</vt:i4>
      </vt:variant>
      <vt:variant>
        <vt:i4>903</vt:i4>
      </vt:variant>
      <vt:variant>
        <vt:i4>0</vt:i4>
      </vt:variant>
      <vt:variant>
        <vt:i4>5</vt:i4>
      </vt:variant>
      <vt:variant>
        <vt:lpwstr>http://www.senat.cz/xqw/xervlet/pssenat/historie?T=245&amp;O=10</vt:lpwstr>
      </vt:variant>
      <vt:variant>
        <vt:lpwstr/>
      </vt:variant>
      <vt:variant>
        <vt:i4>7995443</vt:i4>
      </vt:variant>
      <vt:variant>
        <vt:i4>900</vt:i4>
      </vt:variant>
      <vt:variant>
        <vt:i4>0</vt:i4>
      </vt:variant>
      <vt:variant>
        <vt:i4>5</vt:i4>
      </vt:variant>
      <vt:variant>
        <vt:lpwstr>http://www.senat.cz/xqw/xervlet/pssenat/historie?T=239&amp;O=10</vt:lpwstr>
      </vt:variant>
      <vt:variant>
        <vt:lpwstr/>
      </vt:variant>
      <vt:variant>
        <vt:i4>4194304</vt:i4>
      </vt:variant>
      <vt:variant>
        <vt:i4>897</vt:i4>
      </vt:variant>
      <vt:variant>
        <vt:i4>0</vt:i4>
      </vt:variant>
      <vt:variant>
        <vt:i4>5</vt:i4>
      </vt:variant>
      <vt:variant>
        <vt:lpwstr>http://www.senat.cz/xqw/xervlet/pssenat/historie?T=1&amp;O=11</vt:lpwstr>
      </vt:variant>
      <vt:variant>
        <vt:lpwstr/>
      </vt:variant>
      <vt:variant>
        <vt:i4>7798835</vt:i4>
      </vt:variant>
      <vt:variant>
        <vt:i4>894</vt:i4>
      </vt:variant>
      <vt:variant>
        <vt:i4>0</vt:i4>
      </vt:variant>
      <vt:variant>
        <vt:i4>5</vt:i4>
      </vt:variant>
      <vt:variant>
        <vt:lpwstr>http://www.senat.cz/xqw/xervlet/pssenat/historie?T=335&amp;O=10</vt:lpwstr>
      </vt:variant>
      <vt:variant>
        <vt:lpwstr/>
      </vt:variant>
      <vt:variant>
        <vt:i4>7995441</vt:i4>
      </vt:variant>
      <vt:variant>
        <vt:i4>891</vt:i4>
      </vt:variant>
      <vt:variant>
        <vt:i4>0</vt:i4>
      </vt:variant>
      <vt:variant>
        <vt:i4>5</vt:i4>
      </vt:variant>
      <vt:variant>
        <vt:lpwstr>http://www.senat.cz/xqw/xervlet/pssenat/historie?T=318&amp;O=10</vt:lpwstr>
      </vt:variant>
      <vt:variant>
        <vt:lpwstr/>
      </vt:variant>
      <vt:variant>
        <vt:i4>7602225</vt:i4>
      </vt:variant>
      <vt:variant>
        <vt:i4>888</vt:i4>
      </vt:variant>
      <vt:variant>
        <vt:i4>0</vt:i4>
      </vt:variant>
      <vt:variant>
        <vt:i4>5</vt:i4>
      </vt:variant>
      <vt:variant>
        <vt:lpwstr>http://www.senat.cz/xqw/xervlet/pssenat/historie?T=316&amp;O=10</vt:lpwstr>
      </vt:variant>
      <vt:variant>
        <vt:lpwstr/>
      </vt:variant>
      <vt:variant>
        <vt:i4>7536689</vt:i4>
      </vt:variant>
      <vt:variant>
        <vt:i4>885</vt:i4>
      </vt:variant>
      <vt:variant>
        <vt:i4>0</vt:i4>
      </vt:variant>
      <vt:variant>
        <vt:i4>5</vt:i4>
      </vt:variant>
      <vt:variant>
        <vt:lpwstr>http://www.senat.cz/xqw/xervlet/pssenat/historie?T=311&amp;O=10</vt:lpwstr>
      </vt:variant>
      <vt:variant>
        <vt:lpwstr/>
      </vt:variant>
      <vt:variant>
        <vt:i4>7995440</vt:i4>
      </vt:variant>
      <vt:variant>
        <vt:i4>882</vt:i4>
      </vt:variant>
      <vt:variant>
        <vt:i4>0</vt:i4>
      </vt:variant>
      <vt:variant>
        <vt:i4>5</vt:i4>
      </vt:variant>
      <vt:variant>
        <vt:lpwstr>http://www.senat.cz/xqw/xervlet/pssenat/historie?T=308&amp;O=10</vt:lpwstr>
      </vt:variant>
      <vt:variant>
        <vt:lpwstr/>
      </vt:variant>
      <vt:variant>
        <vt:i4>7471161</vt:i4>
      </vt:variant>
      <vt:variant>
        <vt:i4>879</vt:i4>
      </vt:variant>
      <vt:variant>
        <vt:i4>0</vt:i4>
      </vt:variant>
      <vt:variant>
        <vt:i4>5</vt:i4>
      </vt:variant>
      <vt:variant>
        <vt:lpwstr>http://www.senat.cz/xqw/xervlet/pssenat/historie?T=291&amp;O=10</vt:lpwstr>
      </vt:variant>
      <vt:variant>
        <vt:lpwstr/>
      </vt:variant>
      <vt:variant>
        <vt:i4>7536696</vt:i4>
      </vt:variant>
      <vt:variant>
        <vt:i4>876</vt:i4>
      </vt:variant>
      <vt:variant>
        <vt:i4>0</vt:i4>
      </vt:variant>
      <vt:variant>
        <vt:i4>5</vt:i4>
      </vt:variant>
      <vt:variant>
        <vt:lpwstr>http://www.senat.cz/xqw/xervlet/pssenat/historie?T=280&amp;O=10</vt:lpwstr>
      </vt:variant>
      <vt:variant>
        <vt:lpwstr/>
      </vt:variant>
      <vt:variant>
        <vt:i4>7340086</vt:i4>
      </vt:variant>
      <vt:variant>
        <vt:i4>873</vt:i4>
      </vt:variant>
      <vt:variant>
        <vt:i4>0</vt:i4>
      </vt:variant>
      <vt:variant>
        <vt:i4>5</vt:i4>
      </vt:variant>
      <vt:variant>
        <vt:lpwstr>http://www.senat.cz/xqw/xervlet/pssenat/historie?T=263&amp;O=10</vt:lpwstr>
      </vt:variant>
      <vt:variant>
        <vt:lpwstr/>
      </vt:variant>
      <vt:variant>
        <vt:i4>7733299</vt:i4>
      </vt:variant>
      <vt:variant>
        <vt:i4>870</vt:i4>
      </vt:variant>
      <vt:variant>
        <vt:i4>0</vt:i4>
      </vt:variant>
      <vt:variant>
        <vt:i4>5</vt:i4>
      </vt:variant>
      <vt:variant>
        <vt:lpwstr>http://www.senat.cz/xqw/xervlet/pssenat/historie?T=235&amp;O=10</vt:lpwstr>
      </vt:variant>
      <vt:variant>
        <vt:lpwstr/>
      </vt:variant>
      <vt:variant>
        <vt:i4>7602226</vt:i4>
      </vt:variant>
      <vt:variant>
        <vt:i4>867</vt:i4>
      </vt:variant>
      <vt:variant>
        <vt:i4>0</vt:i4>
      </vt:variant>
      <vt:variant>
        <vt:i4>5</vt:i4>
      </vt:variant>
      <vt:variant>
        <vt:lpwstr>http://www.senat.cz/xqw/xervlet/pssenat/historie?T=227&amp;O=10</vt:lpwstr>
      </vt:variant>
      <vt:variant>
        <vt:lpwstr/>
      </vt:variant>
      <vt:variant>
        <vt:i4>7471154</vt:i4>
      </vt:variant>
      <vt:variant>
        <vt:i4>864</vt:i4>
      </vt:variant>
      <vt:variant>
        <vt:i4>0</vt:i4>
      </vt:variant>
      <vt:variant>
        <vt:i4>5</vt:i4>
      </vt:variant>
      <vt:variant>
        <vt:lpwstr>http://www.senat.cz/xqw/xervlet/pssenat/historie?T=221&amp;O=10</vt:lpwstr>
      </vt:variant>
      <vt:variant>
        <vt:lpwstr/>
      </vt:variant>
      <vt:variant>
        <vt:i4>7536690</vt:i4>
      </vt:variant>
      <vt:variant>
        <vt:i4>861</vt:i4>
      </vt:variant>
      <vt:variant>
        <vt:i4>0</vt:i4>
      </vt:variant>
      <vt:variant>
        <vt:i4>5</vt:i4>
      </vt:variant>
      <vt:variant>
        <vt:lpwstr>http://www.senat.cz/xqw/xervlet/pssenat/historie?T=220&amp;O=10</vt:lpwstr>
      </vt:variant>
      <vt:variant>
        <vt:lpwstr/>
      </vt:variant>
      <vt:variant>
        <vt:i4>7733296</vt:i4>
      </vt:variant>
      <vt:variant>
        <vt:i4>858</vt:i4>
      </vt:variant>
      <vt:variant>
        <vt:i4>0</vt:i4>
      </vt:variant>
      <vt:variant>
        <vt:i4>5</vt:i4>
      </vt:variant>
      <vt:variant>
        <vt:lpwstr>http://www.senat.cz/xqw/xervlet/pssenat/historie?T=205&amp;O=10</vt:lpwstr>
      </vt:variant>
      <vt:variant>
        <vt:lpwstr/>
      </vt:variant>
      <vt:variant>
        <vt:i4>7340089</vt:i4>
      </vt:variant>
      <vt:variant>
        <vt:i4>855</vt:i4>
      </vt:variant>
      <vt:variant>
        <vt:i4>0</vt:i4>
      </vt:variant>
      <vt:variant>
        <vt:i4>5</vt:i4>
      </vt:variant>
      <vt:variant>
        <vt:lpwstr>http://www.senat.cz/xqw/xervlet/pssenat/historie?T=190&amp;O=10</vt:lpwstr>
      </vt:variant>
      <vt:variant>
        <vt:lpwstr/>
      </vt:variant>
      <vt:variant>
        <vt:i4>4521984</vt:i4>
      </vt:variant>
      <vt:variant>
        <vt:i4>852</vt:i4>
      </vt:variant>
      <vt:variant>
        <vt:i4>0</vt:i4>
      </vt:variant>
      <vt:variant>
        <vt:i4>5</vt:i4>
      </vt:variant>
      <vt:variant>
        <vt:lpwstr>http://www.senat.cz/xqw/xervlet/pssenat/historie?T=4&amp;O=11</vt:lpwstr>
      </vt:variant>
      <vt:variant>
        <vt:lpwstr/>
      </vt:variant>
      <vt:variant>
        <vt:i4>7340085</vt:i4>
      </vt:variant>
      <vt:variant>
        <vt:i4>849</vt:i4>
      </vt:variant>
      <vt:variant>
        <vt:i4>0</vt:i4>
      </vt:variant>
      <vt:variant>
        <vt:i4>5</vt:i4>
      </vt:variant>
      <vt:variant>
        <vt:lpwstr>http://www.senat.cz/xqw/xervlet/pssenat/historie?T=352&amp;O=10</vt:lpwstr>
      </vt:variant>
      <vt:variant>
        <vt:lpwstr/>
      </vt:variant>
      <vt:variant>
        <vt:i4>7471157</vt:i4>
      </vt:variant>
      <vt:variant>
        <vt:i4>846</vt:i4>
      </vt:variant>
      <vt:variant>
        <vt:i4>0</vt:i4>
      </vt:variant>
      <vt:variant>
        <vt:i4>5</vt:i4>
      </vt:variant>
      <vt:variant>
        <vt:lpwstr>http://www.senat.cz/xqw/xervlet/pssenat/historie?T=350&amp;O=10</vt:lpwstr>
      </vt:variant>
      <vt:variant>
        <vt:lpwstr/>
      </vt:variant>
      <vt:variant>
        <vt:i4>8060980</vt:i4>
      </vt:variant>
      <vt:variant>
        <vt:i4>843</vt:i4>
      </vt:variant>
      <vt:variant>
        <vt:i4>0</vt:i4>
      </vt:variant>
      <vt:variant>
        <vt:i4>5</vt:i4>
      </vt:variant>
      <vt:variant>
        <vt:lpwstr>http://www.senat.cz/xqw/xervlet/pssenat/historie?T=349&amp;O=10</vt:lpwstr>
      </vt:variant>
      <vt:variant>
        <vt:lpwstr/>
      </vt:variant>
      <vt:variant>
        <vt:i4>7667766</vt:i4>
      </vt:variant>
      <vt:variant>
        <vt:i4>840</vt:i4>
      </vt:variant>
      <vt:variant>
        <vt:i4>0</vt:i4>
      </vt:variant>
      <vt:variant>
        <vt:i4>5</vt:i4>
      </vt:variant>
      <vt:variant>
        <vt:lpwstr>http://www.senat.cz/xqw/xervlet/pssenat/historie?T=266&amp;O=10</vt:lpwstr>
      </vt:variant>
      <vt:variant>
        <vt:lpwstr/>
      </vt:variant>
      <vt:variant>
        <vt:i4>4718592</vt:i4>
      </vt:variant>
      <vt:variant>
        <vt:i4>837</vt:i4>
      </vt:variant>
      <vt:variant>
        <vt:i4>0</vt:i4>
      </vt:variant>
      <vt:variant>
        <vt:i4>5</vt:i4>
      </vt:variant>
      <vt:variant>
        <vt:lpwstr>http://www.senat.cz/xqw/xervlet/pssenat/historie?T=9&amp;O=11</vt:lpwstr>
      </vt:variant>
      <vt:variant>
        <vt:lpwstr/>
      </vt:variant>
      <vt:variant>
        <vt:i4>4784128</vt:i4>
      </vt:variant>
      <vt:variant>
        <vt:i4>834</vt:i4>
      </vt:variant>
      <vt:variant>
        <vt:i4>0</vt:i4>
      </vt:variant>
      <vt:variant>
        <vt:i4>5</vt:i4>
      </vt:variant>
      <vt:variant>
        <vt:lpwstr>http://www.senat.cz/xqw/xervlet/pssenat/historie?T=8&amp;O=11</vt:lpwstr>
      </vt:variant>
      <vt:variant>
        <vt:lpwstr/>
      </vt:variant>
      <vt:variant>
        <vt:i4>4587520</vt:i4>
      </vt:variant>
      <vt:variant>
        <vt:i4>831</vt:i4>
      </vt:variant>
      <vt:variant>
        <vt:i4>0</vt:i4>
      </vt:variant>
      <vt:variant>
        <vt:i4>5</vt:i4>
      </vt:variant>
      <vt:variant>
        <vt:lpwstr>http://www.senat.cz/xqw/xervlet/pssenat/historie?T=7&amp;O=11</vt:lpwstr>
      </vt:variant>
      <vt:variant>
        <vt:lpwstr/>
      </vt:variant>
      <vt:variant>
        <vt:i4>4653056</vt:i4>
      </vt:variant>
      <vt:variant>
        <vt:i4>828</vt:i4>
      </vt:variant>
      <vt:variant>
        <vt:i4>0</vt:i4>
      </vt:variant>
      <vt:variant>
        <vt:i4>5</vt:i4>
      </vt:variant>
      <vt:variant>
        <vt:lpwstr>http://www.senat.cz/xqw/xervlet/pssenat/historie?T=6&amp;O=11</vt:lpwstr>
      </vt:variant>
      <vt:variant>
        <vt:lpwstr/>
      </vt:variant>
      <vt:variant>
        <vt:i4>7798837</vt:i4>
      </vt:variant>
      <vt:variant>
        <vt:i4>825</vt:i4>
      </vt:variant>
      <vt:variant>
        <vt:i4>0</vt:i4>
      </vt:variant>
      <vt:variant>
        <vt:i4>5</vt:i4>
      </vt:variant>
      <vt:variant>
        <vt:lpwstr>http://www.senat.cz/xqw/xervlet/pssenat/historie?T=355&amp;O=10</vt:lpwstr>
      </vt:variant>
      <vt:variant>
        <vt:lpwstr/>
      </vt:variant>
      <vt:variant>
        <vt:i4>7733301</vt:i4>
      </vt:variant>
      <vt:variant>
        <vt:i4>822</vt:i4>
      </vt:variant>
      <vt:variant>
        <vt:i4>0</vt:i4>
      </vt:variant>
      <vt:variant>
        <vt:i4>5</vt:i4>
      </vt:variant>
      <vt:variant>
        <vt:lpwstr>http://www.senat.cz/xqw/xervlet/pssenat/historie?T=354&amp;O=10</vt:lpwstr>
      </vt:variant>
      <vt:variant>
        <vt:lpwstr/>
      </vt:variant>
      <vt:variant>
        <vt:i4>7405621</vt:i4>
      </vt:variant>
      <vt:variant>
        <vt:i4>819</vt:i4>
      </vt:variant>
      <vt:variant>
        <vt:i4>0</vt:i4>
      </vt:variant>
      <vt:variant>
        <vt:i4>5</vt:i4>
      </vt:variant>
      <vt:variant>
        <vt:lpwstr>http://www.senat.cz/xqw/xervlet/pssenat/historie?T=353&amp;O=10</vt:lpwstr>
      </vt:variant>
      <vt:variant>
        <vt:lpwstr/>
      </vt:variant>
      <vt:variant>
        <vt:i4>7536693</vt:i4>
      </vt:variant>
      <vt:variant>
        <vt:i4>816</vt:i4>
      </vt:variant>
      <vt:variant>
        <vt:i4>0</vt:i4>
      </vt:variant>
      <vt:variant>
        <vt:i4>5</vt:i4>
      </vt:variant>
      <vt:variant>
        <vt:lpwstr>http://www.senat.cz/xqw/xervlet/pssenat/historie?T=351&amp;O=10</vt:lpwstr>
      </vt:variant>
      <vt:variant>
        <vt:lpwstr/>
      </vt:variant>
      <vt:variant>
        <vt:i4>7995444</vt:i4>
      </vt:variant>
      <vt:variant>
        <vt:i4>813</vt:i4>
      </vt:variant>
      <vt:variant>
        <vt:i4>0</vt:i4>
      </vt:variant>
      <vt:variant>
        <vt:i4>5</vt:i4>
      </vt:variant>
      <vt:variant>
        <vt:lpwstr>http://www.senat.cz/xqw/xervlet/pssenat/historie?T=348&amp;O=10</vt:lpwstr>
      </vt:variant>
      <vt:variant>
        <vt:lpwstr/>
      </vt:variant>
      <vt:variant>
        <vt:i4>7667764</vt:i4>
      </vt:variant>
      <vt:variant>
        <vt:i4>810</vt:i4>
      </vt:variant>
      <vt:variant>
        <vt:i4>0</vt:i4>
      </vt:variant>
      <vt:variant>
        <vt:i4>5</vt:i4>
      </vt:variant>
      <vt:variant>
        <vt:lpwstr>http://www.senat.cz/xqw/xervlet/pssenat/historie?T=347&amp;O=10</vt:lpwstr>
      </vt:variant>
      <vt:variant>
        <vt:lpwstr/>
      </vt:variant>
      <vt:variant>
        <vt:i4>7733299</vt:i4>
      </vt:variant>
      <vt:variant>
        <vt:i4>807</vt:i4>
      </vt:variant>
      <vt:variant>
        <vt:i4>0</vt:i4>
      </vt:variant>
      <vt:variant>
        <vt:i4>5</vt:i4>
      </vt:variant>
      <vt:variant>
        <vt:lpwstr>http://www.senat.cz/xqw/xervlet/pssenat/historie?T=334&amp;O=10</vt:lpwstr>
      </vt:variant>
      <vt:variant>
        <vt:lpwstr/>
      </vt:variant>
      <vt:variant>
        <vt:i4>7405619</vt:i4>
      </vt:variant>
      <vt:variant>
        <vt:i4>804</vt:i4>
      </vt:variant>
      <vt:variant>
        <vt:i4>0</vt:i4>
      </vt:variant>
      <vt:variant>
        <vt:i4>5</vt:i4>
      </vt:variant>
      <vt:variant>
        <vt:lpwstr>http://www.senat.cz/xqw/xervlet/pssenat/historie?T=333&amp;O=10</vt:lpwstr>
      </vt:variant>
      <vt:variant>
        <vt:lpwstr/>
      </vt:variant>
      <vt:variant>
        <vt:i4>7340083</vt:i4>
      </vt:variant>
      <vt:variant>
        <vt:i4>801</vt:i4>
      </vt:variant>
      <vt:variant>
        <vt:i4>0</vt:i4>
      </vt:variant>
      <vt:variant>
        <vt:i4>5</vt:i4>
      </vt:variant>
      <vt:variant>
        <vt:lpwstr>http://www.senat.cz/xqw/xervlet/pssenat/historie?T=332&amp;O=10</vt:lpwstr>
      </vt:variant>
      <vt:variant>
        <vt:lpwstr/>
      </vt:variant>
      <vt:variant>
        <vt:i4>7536691</vt:i4>
      </vt:variant>
      <vt:variant>
        <vt:i4>798</vt:i4>
      </vt:variant>
      <vt:variant>
        <vt:i4>0</vt:i4>
      </vt:variant>
      <vt:variant>
        <vt:i4>5</vt:i4>
      </vt:variant>
      <vt:variant>
        <vt:lpwstr>http://www.senat.cz/xqw/xervlet/pssenat/historie?T=331&amp;O=10</vt:lpwstr>
      </vt:variant>
      <vt:variant>
        <vt:lpwstr/>
      </vt:variant>
      <vt:variant>
        <vt:i4>8060977</vt:i4>
      </vt:variant>
      <vt:variant>
        <vt:i4>795</vt:i4>
      </vt:variant>
      <vt:variant>
        <vt:i4>0</vt:i4>
      </vt:variant>
      <vt:variant>
        <vt:i4>5</vt:i4>
      </vt:variant>
      <vt:variant>
        <vt:lpwstr>http://www.senat.cz/xqw/xervlet/pssenat/historie?T=319&amp;O=10</vt:lpwstr>
      </vt:variant>
      <vt:variant>
        <vt:lpwstr/>
      </vt:variant>
      <vt:variant>
        <vt:i4>7667761</vt:i4>
      </vt:variant>
      <vt:variant>
        <vt:i4>792</vt:i4>
      </vt:variant>
      <vt:variant>
        <vt:i4>0</vt:i4>
      </vt:variant>
      <vt:variant>
        <vt:i4>5</vt:i4>
      </vt:variant>
      <vt:variant>
        <vt:lpwstr>http://www.senat.cz/xqw/xervlet/pssenat/historie?T=317&amp;O=10</vt:lpwstr>
      </vt:variant>
      <vt:variant>
        <vt:lpwstr/>
      </vt:variant>
      <vt:variant>
        <vt:i4>7798833</vt:i4>
      </vt:variant>
      <vt:variant>
        <vt:i4>789</vt:i4>
      </vt:variant>
      <vt:variant>
        <vt:i4>0</vt:i4>
      </vt:variant>
      <vt:variant>
        <vt:i4>5</vt:i4>
      </vt:variant>
      <vt:variant>
        <vt:lpwstr>http://www.senat.cz/xqw/xervlet/pssenat/historie?T=315&amp;O=10</vt:lpwstr>
      </vt:variant>
      <vt:variant>
        <vt:lpwstr/>
      </vt:variant>
      <vt:variant>
        <vt:i4>7733297</vt:i4>
      </vt:variant>
      <vt:variant>
        <vt:i4>786</vt:i4>
      </vt:variant>
      <vt:variant>
        <vt:i4>0</vt:i4>
      </vt:variant>
      <vt:variant>
        <vt:i4>5</vt:i4>
      </vt:variant>
      <vt:variant>
        <vt:lpwstr>http://www.senat.cz/xqw/xervlet/pssenat/historie?T=314&amp;O=10</vt:lpwstr>
      </vt:variant>
      <vt:variant>
        <vt:lpwstr/>
      </vt:variant>
      <vt:variant>
        <vt:i4>7405617</vt:i4>
      </vt:variant>
      <vt:variant>
        <vt:i4>783</vt:i4>
      </vt:variant>
      <vt:variant>
        <vt:i4>0</vt:i4>
      </vt:variant>
      <vt:variant>
        <vt:i4>5</vt:i4>
      </vt:variant>
      <vt:variant>
        <vt:lpwstr>http://www.senat.cz/xqw/xervlet/pssenat/historie?T=313&amp;O=10</vt:lpwstr>
      </vt:variant>
      <vt:variant>
        <vt:lpwstr/>
      </vt:variant>
      <vt:variant>
        <vt:i4>7340081</vt:i4>
      </vt:variant>
      <vt:variant>
        <vt:i4>780</vt:i4>
      </vt:variant>
      <vt:variant>
        <vt:i4>0</vt:i4>
      </vt:variant>
      <vt:variant>
        <vt:i4>5</vt:i4>
      </vt:variant>
      <vt:variant>
        <vt:lpwstr>http://www.senat.cz/xqw/xervlet/pssenat/historie?T=312&amp;O=10</vt:lpwstr>
      </vt:variant>
      <vt:variant>
        <vt:lpwstr/>
      </vt:variant>
      <vt:variant>
        <vt:i4>7471153</vt:i4>
      </vt:variant>
      <vt:variant>
        <vt:i4>777</vt:i4>
      </vt:variant>
      <vt:variant>
        <vt:i4>0</vt:i4>
      </vt:variant>
      <vt:variant>
        <vt:i4>5</vt:i4>
      </vt:variant>
      <vt:variant>
        <vt:lpwstr>http://www.senat.cz/xqw/xervlet/pssenat/historie?T=310&amp;O=10</vt:lpwstr>
      </vt:variant>
      <vt:variant>
        <vt:lpwstr/>
      </vt:variant>
      <vt:variant>
        <vt:i4>8060976</vt:i4>
      </vt:variant>
      <vt:variant>
        <vt:i4>774</vt:i4>
      </vt:variant>
      <vt:variant>
        <vt:i4>0</vt:i4>
      </vt:variant>
      <vt:variant>
        <vt:i4>5</vt:i4>
      </vt:variant>
      <vt:variant>
        <vt:lpwstr>http://www.senat.cz/xqw/xervlet/pssenat/historie?T=309&amp;O=10</vt:lpwstr>
      </vt:variant>
      <vt:variant>
        <vt:lpwstr/>
      </vt:variant>
      <vt:variant>
        <vt:i4>7667760</vt:i4>
      </vt:variant>
      <vt:variant>
        <vt:i4>771</vt:i4>
      </vt:variant>
      <vt:variant>
        <vt:i4>0</vt:i4>
      </vt:variant>
      <vt:variant>
        <vt:i4>5</vt:i4>
      </vt:variant>
      <vt:variant>
        <vt:lpwstr>http://www.senat.cz/xqw/xervlet/pssenat/historie?T=307&amp;O=10</vt:lpwstr>
      </vt:variant>
      <vt:variant>
        <vt:lpwstr/>
      </vt:variant>
      <vt:variant>
        <vt:i4>7602224</vt:i4>
      </vt:variant>
      <vt:variant>
        <vt:i4>768</vt:i4>
      </vt:variant>
      <vt:variant>
        <vt:i4>0</vt:i4>
      </vt:variant>
      <vt:variant>
        <vt:i4>5</vt:i4>
      </vt:variant>
      <vt:variant>
        <vt:lpwstr>http://www.senat.cz/xqw/xervlet/pssenat/historie?T=306&amp;O=10</vt:lpwstr>
      </vt:variant>
      <vt:variant>
        <vt:lpwstr/>
      </vt:variant>
      <vt:variant>
        <vt:i4>7340080</vt:i4>
      </vt:variant>
      <vt:variant>
        <vt:i4>765</vt:i4>
      </vt:variant>
      <vt:variant>
        <vt:i4>0</vt:i4>
      </vt:variant>
      <vt:variant>
        <vt:i4>5</vt:i4>
      </vt:variant>
      <vt:variant>
        <vt:lpwstr>http://www.senat.cz/xqw/xervlet/pssenat/historie?T=302&amp;O=10</vt:lpwstr>
      </vt:variant>
      <vt:variant>
        <vt:lpwstr/>
      </vt:variant>
      <vt:variant>
        <vt:i4>7667769</vt:i4>
      </vt:variant>
      <vt:variant>
        <vt:i4>762</vt:i4>
      </vt:variant>
      <vt:variant>
        <vt:i4>0</vt:i4>
      </vt:variant>
      <vt:variant>
        <vt:i4>5</vt:i4>
      </vt:variant>
      <vt:variant>
        <vt:lpwstr>http://www.senat.cz/xqw/xervlet/pssenat/historie?T=296&amp;O=10</vt:lpwstr>
      </vt:variant>
      <vt:variant>
        <vt:lpwstr/>
      </vt:variant>
      <vt:variant>
        <vt:i4>7733305</vt:i4>
      </vt:variant>
      <vt:variant>
        <vt:i4>759</vt:i4>
      </vt:variant>
      <vt:variant>
        <vt:i4>0</vt:i4>
      </vt:variant>
      <vt:variant>
        <vt:i4>5</vt:i4>
      </vt:variant>
      <vt:variant>
        <vt:lpwstr>http://www.senat.cz/xqw/xervlet/pssenat/historie?T=295&amp;O=10</vt:lpwstr>
      </vt:variant>
      <vt:variant>
        <vt:lpwstr/>
      </vt:variant>
      <vt:variant>
        <vt:i4>7798841</vt:i4>
      </vt:variant>
      <vt:variant>
        <vt:i4>756</vt:i4>
      </vt:variant>
      <vt:variant>
        <vt:i4>0</vt:i4>
      </vt:variant>
      <vt:variant>
        <vt:i4>5</vt:i4>
      </vt:variant>
      <vt:variant>
        <vt:lpwstr>http://www.senat.cz/xqw/xervlet/pssenat/historie?T=294&amp;O=10</vt:lpwstr>
      </vt:variant>
      <vt:variant>
        <vt:lpwstr/>
      </vt:variant>
      <vt:variant>
        <vt:i4>7340089</vt:i4>
      </vt:variant>
      <vt:variant>
        <vt:i4>753</vt:i4>
      </vt:variant>
      <vt:variant>
        <vt:i4>0</vt:i4>
      </vt:variant>
      <vt:variant>
        <vt:i4>5</vt:i4>
      </vt:variant>
      <vt:variant>
        <vt:lpwstr>http://www.senat.cz/xqw/xervlet/pssenat/historie?T=293&amp;O=10</vt:lpwstr>
      </vt:variant>
      <vt:variant>
        <vt:lpwstr/>
      </vt:variant>
      <vt:variant>
        <vt:i4>7405625</vt:i4>
      </vt:variant>
      <vt:variant>
        <vt:i4>750</vt:i4>
      </vt:variant>
      <vt:variant>
        <vt:i4>0</vt:i4>
      </vt:variant>
      <vt:variant>
        <vt:i4>5</vt:i4>
      </vt:variant>
      <vt:variant>
        <vt:lpwstr>http://www.senat.cz/xqw/xervlet/pssenat/historie?T=292&amp;O=10</vt:lpwstr>
      </vt:variant>
      <vt:variant>
        <vt:lpwstr/>
      </vt:variant>
      <vt:variant>
        <vt:i4>7536697</vt:i4>
      </vt:variant>
      <vt:variant>
        <vt:i4>747</vt:i4>
      </vt:variant>
      <vt:variant>
        <vt:i4>0</vt:i4>
      </vt:variant>
      <vt:variant>
        <vt:i4>5</vt:i4>
      </vt:variant>
      <vt:variant>
        <vt:lpwstr>http://www.senat.cz/xqw/xervlet/pssenat/historie?T=290&amp;O=10</vt:lpwstr>
      </vt:variant>
      <vt:variant>
        <vt:lpwstr/>
      </vt:variant>
      <vt:variant>
        <vt:i4>7995448</vt:i4>
      </vt:variant>
      <vt:variant>
        <vt:i4>744</vt:i4>
      </vt:variant>
      <vt:variant>
        <vt:i4>0</vt:i4>
      </vt:variant>
      <vt:variant>
        <vt:i4>5</vt:i4>
      </vt:variant>
      <vt:variant>
        <vt:lpwstr>http://www.senat.cz/xqw/xervlet/pssenat/historie?T=289&amp;O=10</vt:lpwstr>
      </vt:variant>
      <vt:variant>
        <vt:lpwstr/>
      </vt:variant>
      <vt:variant>
        <vt:i4>8060984</vt:i4>
      </vt:variant>
      <vt:variant>
        <vt:i4>741</vt:i4>
      </vt:variant>
      <vt:variant>
        <vt:i4>0</vt:i4>
      </vt:variant>
      <vt:variant>
        <vt:i4>5</vt:i4>
      </vt:variant>
      <vt:variant>
        <vt:lpwstr>http://www.senat.cz/xqw/xervlet/pssenat/historie?T=288&amp;O=10</vt:lpwstr>
      </vt:variant>
      <vt:variant>
        <vt:lpwstr/>
      </vt:variant>
      <vt:variant>
        <vt:i4>7602232</vt:i4>
      </vt:variant>
      <vt:variant>
        <vt:i4>738</vt:i4>
      </vt:variant>
      <vt:variant>
        <vt:i4>0</vt:i4>
      </vt:variant>
      <vt:variant>
        <vt:i4>5</vt:i4>
      </vt:variant>
      <vt:variant>
        <vt:lpwstr>http://www.senat.cz/xqw/xervlet/pssenat/historie?T=287&amp;O=10</vt:lpwstr>
      </vt:variant>
      <vt:variant>
        <vt:lpwstr/>
      </vt:variant>
      <vt:variant>
        <vt:i4>7995447</vt:i4>
      </vt:variant>
      <vt:variant>
        <vt:i4>735</vt:i4>
      </vt:variant>
      <vt:variant>
        <vt:i4>0</vt:i4>
      </vt:variant>
      <vt:variant>
        <vt:i4>5</vt:i4>
      </vt:variant>
      <vt:variant>
        <vt:lpwstr>http://www.senat.cz/xqw/xervlet/pssenat/historie?T=279&amp;O=10</vt:lpwstr>
      </vt:variant>
      <vt:variant>
        <vt:lpwstr/>
      </vt:variant>
      <vt:variant>
        <vt:i4>7667767</vt:i4>
      </vt:variant>
      <vt:variant>
        <vt:i4>732</vt:i4>
      </vt:variant>
      <vt:variant>
        <vt:i4>0</vt:i4>
      </vt:variant>
      <vt:variant>
        <vt:i4>5</vt:i4>
      </vt:variant>
      <vt:variant>
        <vt:lpwstr>http://www.senat.cz/xqw/xervlet/pssenat/historie?T=276&amp;O=10</vt:lpwstr>
      </vt:variant>
      <vt:variant>
        <vt:lpwstr/>
      </vt:variant>
      <vt:variant>
        <vt:i4>7733303</vt:i4>
      </vt:variant>
      <vt:variant>
        <vt:i4>729</vt:i4>
      </vt:variant>
      <vt:variant>
        <vt:i4>0</vt:i4>
      </vt:variant>
      <vt:variant>
        <vt:i4>5</vt:i4>
      </vt:variant>
      <vt:variant>
        <vt:lpwstr>http://www.senat.cz/xqw/xervlet/pssenat/historie?T=275&amp;O=10</vt:lpwstr>
      </vt:variant>
      <vt:variant>
        <vt:lpwstr/>
      </vt:variant>
      <vt:variant>
        <vt:i4>7798839</vt:i4>
      </vt:variant>
      <vt:variant>
        <vt:i4>726</vt:i4>
      </vt:variant>
      <vt:variant>
        <vt:i4>0</vt:i4>
      </vt:variant>
      <vt:variant>
        <vt:i4>5</vt:i4>
      </vt:variant>
      <vt:variant>
        <vt:lpwstr>http://www.senat.cz/xqw/xervlet/pssenat/historie?T=274&amp;O=10</vt:lpwstr>
      </vt:variant>
      <vt:variant>
        <vt:lpwstr/>
      </vt:variant>
      <vt:variant>
        <vt:i4>7340087</vt:i4>
      </vt:variant>
      <vt:variant>
        <vt:i4>723</vt:i4>
      </vt:variant>
      <vt:variant>
        <vt:i4>0</vt:i4>
      </vt:variant>
      <vt:variant>
        <vt:i4>5</vt:i4>
      </vt:variant>
      <vt:variant>
        <vt:lpwstr>http://www.senat.cz/xqw/xervlet/pssenat/historie?T=273&amp;O=10</vt:lpwstr>
      </vt:variant>
      <vt:variant>
        <vt:lpwstr/>
      </vt:variant>
      <vt:variant>
        <vt:i4>7602230</vt:i4>
      </vt:variant>
      <vt:variant>
        <vt:i4>720</vt:i4>
      </vt:variant>
      <vt:variant>
        <vt:i4>0</vt:i4>
      </vt:variant>
      <vt:variant>
        <vt:i4>5</vt:i4>
      </vt:variant>
      <vt:variant>
        <vt:lpwstr>http://www.senat.cz/xqw/xervlet/pssenat/historie?T=267&amp;O=10</vt:lpwstr>
      </vt:variant>
      <vt:variant>
        <vt:lpwstr/>
      </vt:variant>
      <vt:variant>
        <vt:i4>7405622</vt:i4>
      </vt:variant>
      <vt:variant>
        <vt:i4>717</vt:i4>
      </vt:variant>
      <vt:variant>
        <vt:i4>0</vt:i4>
      </vt:variant>
      <vt:variant>
        <vt:i4>5</vt:i4>
      </vt:variant>
      <vt:variant>
        <vt:lpwstr>http://www.senat.cz/xqw/xervlet/pssenat/historie?T=262&amp;O=10</vt:lpwstr>
      </vt:variant>
      <vt:variant>
        <vt:lpwstr/>
      </vt:variant>
      <vt:variant>
        <vt:i4>7471158</vt:i4>
      </vt:variant>
      <vt:variant>
        <vt:i4>714</vt:i4>
      </vt:variant>
      <vt:variant>
        <vt:i4>0</vt:i4>
      </vt:variant>
      <vt:variant>
        <vt:i4>5</vt:i4>
      </vt:variant>
      <vt:variant>
        <vt:lpwstr>http://www.senat.cz/xqw/xervlet/pssenat/historie?T=261&amp;O=10</vt:lpwstr>
      </vt:variant>
      <vt:variant>
        <vt:lpwstr/>
      </vt:variant>
      <vt:variant>
        <vt:i4>7536694</vt:i4>
      </vt:variant>
      <vt:variant>
        <vt:i4>711</vt:i4>
      </vt:variant>
      <vt:variant>
        <vt:i4>0</vt:i4>
      </vt:variant>
      <vt:variant>
        <vt:i4>5</vt:i4>
      </vt:variant>
      <vt:variant>
        <vt:lpwstr>http://www.senat.cz/xqw/xervlet/pssenat/historie?T=260&amp;O=10</vt:lpwstr>
      </vt:variant>
      <vt:variant>
        <vt:lpwstr/>
      </vt:variant>
      <vt:variant>
        <vt:i4>7995445</vt:i4>
      </vt:variant>
      <vt:variant>
        <vt:i4>708</vt:i4>
      </vt:variant>
      <vt:variant>
        <vt:i4>0</vt:i4>
      </vt:variant>
      <vt:variant>
        <vt:i4>5</vt:i4>
      </vt:variant>
      <vt:variant>
        <vt:lpwstr>http://www.senat.cz/xqw/xervlet/pssenat/historie?T=259&amp;O=10</vt:lpwstr>
      </vt:variant>
      <vt:variant>
        <vt:lpwstr/>
      </vt:variant>
      <vt:variant>
        <vt:i4>8060981</vt:i4>
      </vt:variant>
      <vt:variant>
        <vt:i4>705</vt:i4>
      </vt:variant>
      <vt:variant>
        <vt:i4>0</vt:i4>
      </vt:variant>
      <vt:variant>
        <vt:i4>5</vt:i4>
      </vt:variant>
      <vt:variant>
        <vt:lpwstr>http://www.senat.cz/xqw/xervlet/pssenat/historie?T=258&amp;O=10</vt:lpwstr>
      </vt:variant>
      <vt:variant>
        <vt:lpwstr/>
      </vt:variant>
      <vt:variant>
        <vt:i4>7602229</vt:i4>
      </vt:variant>
      <vt:variant>
        <vt:i4>702</vt:i4>
      </vt:variant>
      <vt:variant>
        <vt:i4>0</vt:i4>
      </vt:variant>
      <vt:variant>
        <vt:i4>5</vt:i4>
      </vt:variant>
      <vt:variant>
        <vt:lpwstr>http://www.senat.cz/xqw/xervlet/pssenat/historie?T=257&amp;O=10</vt:lpwstr>
      </vt:variant>
      <vt:variant>
        <vt:lpwstr/>
      </vt:variant>
      <vt:variant>
        <vt:i4>7667765</vt:i4>
      </vt:variant>
      <vt:variant>
        <vt:i4>699</vt:i4>
      </vt:variant>
      <vt:variant>
        <vt:i4>0</vt:i4>
      </vt:variant>
      <vt:variant>
        <vt:i4>5</vt:i4>
      </vt:variant>
      <vt:variant>
        <vt:lpwstr>http://www.senat.cz/xqw/xervlet/pssenat/historie?T=256&amp;O=10</vt:lpwstr>
      </vt:variant>
      <vt:variant>
        <vt:lpwstr/>
      </vt:variant>
      <vt:variant>
        <vt:i4>7733301</vt:i4>
      </vt:variant>
      <vt:variant>
        <vt:i4>696</vt:i4>
      </vt:variant>
      <vt:variant>
        <vt:i4>0</vt:i4>
      </vt:variant>
      <vt:variant>
        <vt:i4>5</vt:i4>
      </vt:variant>
      <vt:variant>
        <vt:lpwstr>http://www.senat.cz/xqw/xervlet/pssenat/historie?T=255&amp;O=10</vt:lpwstr>
      </vt:variant>
      <vt:variant>
        <vt:lpwstr/>
      </vt:variant>
      <vt:variant>
        <vt:i4>8060980</vt:i4>
      </vt:variant>
      <vt:variant>
        <vt:i4>693</vt:i4>
      </vt:variant>
      <vt:variant>
        <vt:i4>0</vt:i4>
      </vt:variant>
      <vt:variant>
        <vt:i4>5</vt:i4>
      </vt:variant>
      <vt:variant>
        <vt:lpwstr>http://www.senat.cz/xqw/xervlet/pssenat/historie?T=248&amp;O=10</vt:lpwstr>
      </vt:variant>
      <vt:variant>
        <vt:lpwstr/>
      </vt:variant>
      <vt:variant>
        <vt:i4>7667764</vt:i4>
      </vt:variant>
      <vt:variant>
        <vt:i4>690</vt:i4>
      </vt:variant>
      <vt:variant>
        <vt:i4>0</vt:i4>
      </vt:variant>
      <vt:variant>
        <vt:i4>5</vt:i4>
      </vt:variant>
      <vt:variant>
        <vt:lpwstr>http://www.senat.cz/xqw/xervlet/pssenat/historie?T=246&amp;O=10</vt:lpwstr>
      </vt:variant>
      <vt:variant>
        <vt:lpwstr/>
      </vt:variant>
      <vt:variant>
        <vt:i4>8060979</vt:i4>
      </vt:variant>
      <vt:variant>
        <vt:i4>687</vt:i4>
      </vt:variant>
      <vt:variant>
        <vt:i4>0</vt:i4>
      </vt:variant>
      <vt:variant>
        <vt:i4>5</vt:i4>
      </vt:variant>
      <vt:variant>
        <vt:lpwstr>http://www.senat.cz/xqw/xervlet/pssenat/historie?T=238&amp;O=10</vt:lpwstr>
      </vt:variant>
      <vt:variant>
        <vt:lpwstr/>
      </vt:variant>
      <vt:variant>
        <vt:i4>7602227</vt:i4>
      </vt:variant>
      <vt:variant>
        <vt:i4>684</vt:i4>
      </vt:variant>
      <vt:variant>
        <vt:i4>0</vt:i4>
      </vt:variant>
      <vt:variant>
        <vt:i4>5</vt:i4>
      </vt:variant>
      <vt:variant>
        <vt:lpwstr>http://www.senat.cz/xqw/xervlet/pssenat/historie?T=237&amp;O=10</vt:lpwstr>
      </vt:variant>
      <vt:variant>
        <vt:lpwstr/>
      </vt:variant>
      <vt:variant>
        <vt:i4>7667763</vt:i4>
      </vt:variant>
      <vt:variant>
        <vt:i4>681</vt:i4>
      </vt:variant>
      <vt:variant>
        <vt:i4>0</vt:i4>
      </vt:variant>
      <vt:variant>
        <vt:i4>5</vt:i4>
      </vt:variant>
      <vt:variant>
        <vt:lpwstr>http://www.senat.cz/xqw/xervlet/pssenat/historie?T=236&amp;O=10</vt:lpwstr>
      </vt:variant>
      <vt:variant>
        <vt:lpwstr/>
      </vt:variant>
      <vt:variant>
        <vt:i4>7798835</vt:i4>
      </vt:variant>
      <vt:variant>
        <vt:i4>678</vt:i4>
      </vt:variant>
      <vt:variant>
        <vt:i4>0</vt:i4>
      </vt:variant>
      <vt:variant>
        <vt:i4>5</vt:i4>
      </vt:variant>
      <vt:variant>
        <vt:lpwstr>http://www.senat.cz/xqw/xervlet/pssenat/historie?T=234&amp;O=10</vt:lpwstr>
      </vt:variant>
      <vt:variant>
        <vt:lpwstr/>
      </vt:variant>
      <vt:variant>
        <vt:i4>7340083</vt:i4>
      </vt:variant>
      <vt:variant>
        <vt:i4>675</vt:i4>
      </vt:variant>
      <vt:variant>
        <vt:i4>0</vt:i4>
      </vt:variant>
      <vt:variant>
        <vt:i4>5</vt:i4>
      </vt:variant>
      <vt:variant>
        <vt:lpwstr>http://www.senat.cz/xqw/xervlet/pssenat/historie?T=233&amp;O=10</vt:lpwstr>
      </vt:variant>
      <vt:variant>
        <vt:lpwstr/>
      </vt:variant>
      <vt:variant>
        <vt:i4>7667762</vt:i4>
      </vt:variant>
      <vt:variant>
        <vt:i4>672</vt:i4>
      </vt:variant>
      <vt:variant>
        <vt:i4>0</vt:i4>
      </vt:variant>
      <vt:variant>
        <vt:i4>5</vt:i4>
      </vt:variant>
      <vt:variant>
        <vt:lpwstr>http://www.senat.cz/xqw/xervlet/pssenat/historie?T=226&amp;O=10</vt:lpwstr>
      </vt:variant>
      <vt:variant>
        <vt:lpwstr/>
      </vt:variant>
      <vt:variant>
        <vt:i4>7733298</vt:i4>
      </vt:variant>
      <vt:variant>
        <vt:i4>669</vt:i4>
      </vt:variant>
      <vt:variant>
        <vt:i4>0</vt:i4>
      </vt:variant>
      <vt:variant>
        <vt:i4>5</vt:i4>
      </vt:variant>
      <vt:variant>
        <vt:lpwstr>http://www.senat.cz/xqw/xervlet/pssenat/historie?T=225&amp;O=10</vt:lpwstr>
      </vt:variant>
      <vt:variant>
        <vt:lpwstr/>
      </vt:variant>
      <vt:variant>
        <vt:i4>7798834</vt:i4>
      </vt:variant>
      <vt:variant>
        <vt:i4>666</vt:i4>
      </vt:variant>
      <vt:variant>
        <vt:i4>0</vt:i4>
      </vt:variant>
      <vt:variant>
        <vt:i4>5</vt:i4>
      </vt:variant>
      <vt:variant>
        <vt:lpwstr>http://www.senat.cz/xqw/xervlet/pssenat/historie?T=224&amp;O=10</vt:lpwstr>
      </vt:variant>
      <vt:variant>
        <vt:lpwstr/>
      </vt:variant>
      <vt:variant>
        <vt:i4>7340082</vt:i4>
      </vt:variant>
      <vt:variant>
        <vt:i4>663</vt:i4>
      </vt:variant>
      <vt:variant>
        <vt:i4>0</vt:i4>
      </vt:variant>
      <vt:variant>
        <vt:i4>5</vt:i4>
      </vt:variant>
      <vt:variant>
        <vt:lpwstr>http://www.senat.cz/xqw/xervlet/pssenat/historie?T=223&amp;O=10</vt:lpwstr>
      </vt:variant>
      <vt:variant>
        <vt:lpwstr/>
      </vt:variant>
      <vt:variant>
        <vt:i4>7405618</vt:i4>
      </vt:variant>
      <vt:variant>
        <vt:i4>660</vt:i4>
      </vt:variant>
      <vt:variant>
        <vt:i4>0</vt:i4>
      </vt:variant>
      <vt:variant>
        <vt:i4>5</vt:i4>
      </vt:variant>
      <vt:variant>
        <vt:lpwstr>http://www.senat.cz/xqw/xervlet/pssenat/historie?T=222&amp;O=10</vt:lpwstr>
      </vt:variant>
      <vt:variant>
        <vt:lpwstr/>
      </vt:variant>
      <vt:variant>
        <vt:i4>7667760</vt:i4>
      </vt:variant>
      <vt:variant>
        <vt:i4>657</vt:i4>
      </vt:variant>
      <vt:variant>
        <vt:i4>0</vt:i4>
      </vt:variant>
      <vt:variant>
        <vt:i4>5</vt:i4>
      </vt:variant>
      <vt:variant>
        <vt:lpwstr>http://www.senat.cz/xqw/xervlet/pssenat/historie?T=206&amp;O=10</vt:lpwstr>
      </vt:variant>
      <vt:variant>
        <vt:lpwstr/>
      </vt:variant>
      <vt:variant>
        <vt:i4>7798832</vt:i4>
      </vt:variant>
      <vt:variant>
        <vt:i4>654</vt:i4>
      </vt:variant>
      <vt:variant>
        <vt:i4>0</vt:i4>
      </vt:variant>
      <vt:variant>
        <vt:i4>5</vt:i4>
      </vt:variant>
      <vt:variant>
        <vt:lpwstr>http://www.senat.cz/xqw/xervlet/pssenat/historie?T=204&amp;O=10</vt:lpwstr>
      </vt:variant>
      <vt:variant>
        <vt:lpwstr/>
      </vt:variant>
      <vt:variant>
        <vt:i4>7340080</vt:i4>
      </vt:variant>
      <vt:variant>
        <vt:i4>651</vt:i4>
      </vt:variant>
      <vt:variant>
        <vt:i4>0</vt:i4>
      </vt:variant>
      <vt:variant>
        <vt:i4>5</vt:i4>
      </vt:variant>
      <vt:variant>
        <vt:lpwstr>http://www.senat.cz/xqw/xervlet/pssenat/historie?T=203&amp;O=10</vt:lpwstr>
      </vt:variant>
      <vt:variant>
        <vt:lpwstr/>
      </vt:variant>
      <vt:variant>
        <vt:i4>7405616</vt:i4>
      </vt:variant>
      <vt:variant>
        <vt:i4>648</vt:i4>
      </vt:variant>
      <vt:variant>
        <vt:i4>0</vt:i4>
      </vt:variant>
      <vt:variant>
        <vt:i4>5</vt:i4>
      </vt:variant>
      <vt:variant>
        <vt:lpwstr>http://www.senat.cz/xqw/xervlet/pssenat/historie?T=202&amp;O=10</vt:lpwstr>
      </vt:variant>
      <vt:variant>
        <vt:lpwstr/>
      </vt:variant>
      <vt:variant>
        <vt:i4>7471152</vt:i4>
      </vt:variant>
      <vt:variant>
        <vt:i4>645</vt:i4>
      </vt:variant>
      <vt:variant>
        <vt:i4>0</vt:i4>
      </vt:variant>
      <vt:variant>
        <vt:i4>5</vt:i4>
      </vt:variant>
      <vt:variant>
        <vt:lpwstr>http://www.senat.cz/xqw/xervlet/pssenat/historie?T=201&amp;O=10</vt:lpwstr>
      </vt:variant>
      <vt:variant>
        <vt:lpwstr/>
      </vt:variant>
      <vt:variant>
        <vt:i4>7536688</vt:i4>
      </vt:variant>
      <vt:variant>
        <vt:i4>642</vt:i4>
      </vt:variant>
      <vt:variant>
        <vt:i4>0</vt:i4>
      </vt:variant>
      <vt:variant>
        <vt:i4>5</vt:i4>
      </vt:variant>
      <vt:variant>
        <vt:lpwstr>http://www.senat.cz/xqw/xervlet/pssenat/historie?T=200&amp;O=10</vt:lpwstr>
      </vt:variant>
      <vt:variant>
        <vt:lpwstr/>
      </vt:variant>
      <vt:variant>
        <vt:i4>7667769</vt:i4>
      </vt:variant>
      <vt:variant>
        <vt:i4>639</vt:i4>
      </vt:variant>
      <vt:variant>
        <vt:i4>0</vt:i4>
      </vt:variant>
      <vt:variant>
        <vt:i4>5</vt:i4>
      </vt:variant>
      <vt:variant>
        <vt:lpwstr>http://www.senat.cz/xqw/xervlet/pssenat/historie?T=195&amp;O=10</vt:lpwstr>
      </vt:variant>
      <vt:variant>
        <vt:lpwstr/>
      </vt:variant>
      <vt:variant>
        <vt:i4>7602233</vt:i4>
      </vt:variant>
      <vt:variant>
        <vt:i4>636</vt:i4>
      </vt:variant>
      <vt:variant>
        <vt:i4>0</vt:i4>
      </vt:variant>
      <vt:variant>
        <vt:i4>5</vt:i4>
      </vt:variant>
      <vt:variant>
        <vt:lpwstr>http://www.senat.cz/xqw/xervlet/pssenat/historie?T=194&amp;O=10</vt:lpwstr>
      </vt:variant>
      <vt:variant>
        <vt:lpwstr/>
      </vt:variant>
      <vt:variant>
        <vt:i4>7536697</vt:i4>
      </vt:variant>
      <vt:variant>
        <vt:i4>633</vt:i4>
      </vt:variant>
      <vt:variant>
        <vt:i4>0</vt:i4>
      </vt:variant>
      <vt:variant>
        <vt:i4>5</vt:i4>
      </vt:variant>
      <vt:variant>
        <vt:lpwstr>http://www.senat.cz/xqw/xervlet/pssenat/historie?T=193&amp;O=10</vt:lpwstr>
      </vt:variant>
      <vt:variant>
        <vt:lpwstr/>
      </vt:variant>
      <vt:variant>
        <vt:i4>7471161</vt:i4>
      </vt:variant>
      <vt:variant>
        <vt:i4>630</vt:i4>
      </vt:variant>
      <vt:variant>
        <vt:i4>0</vt:i4>
      </vt:variant>
      <vt:variant>
        <vt:i4>5</vt:i4>
      </vt:variant>
      <vt:variant>
        <vt:lpwstr>http://www.senat.cz/xqw/xervlet/pssenat/historie?T=192&amp;O=10</vt:lpwstr>
      </vt:variant>
      <vt:variant>
        <vt:lpwstr/>
      </vt:variant>
      <vt:variant>
        <vt:i4>7405625</vt:i4>
      </vt:variant>
      <vt:variant>
        <vt:i4>627</vt:i4>
      </vt:variant>
      <vt:variant>
        <vt:i4>0</vt:i4>
      </vt:variant>
      <vt:variant>
        <vt:i4>5</vt:i4>
      </vt:variant>
      <vt:variant>
        <vt:lpwstr>http://www.senat.cz/xqw/xervlet/pssenat/historie?T=191&amp;O=10</vt:lpwstr>
      </vt:variant>
      <vt:variant>
        <vt:lpwstr/>
      </vt:variant>
      <vt:variant>
        <vt:i4>7864375</vt:i4>
      </vt:variant>
      <vt:variant>
        <vt:i4>624</vt:i4>
      </vt:variant>
      <vt:variant>
        <vt:i4>0</vt:i4>
      </vt:variant>
      <vt:variant>
        <vt:i4>5</vt:i4>
      </vt:variant>
      <vt:variant>
        <vt:lpwstr>http://www.senat.cz/xqw/xervlet/pssenat/historie?T=178&amp;O=10</vt:lpwstr>
      </vt:variant>
      <vt:variant>
        <vt:lpwstr/>
      </vt:variant>
      <vt:variant>
        <vt:i4>7798839</vt:i4>
      </vt:variant>
      <vt:variant>
        <vt:i4>621</vt:i4>
      </vt:variant>
      <vt:variant>
        <vt:i4>0</vt:i4>
      </vt:variant>
      <vt:variant>
        <vt:i4>5</vt:i4>
      </vt:variant>
      <vt:variant>
        <vt:lpwstr>http://www.senat.cz/xqw/xervlet/pssenat/historie?T=177&amp;O=10</vt:lpwstr>
      </vt:variant>
      <vt:variant>
        <vt:lpwstr/>
      </vt:variant>
      <vt:variant>
        <vt:i4>7733303</vt:i4>
      </vt:variant>
      <vt:variant>
        <vt:i4>618</vt:i4>
      </vt:variant>
      <vt:variant>
        <vt:i4>0</vt:i4>
      </vt:variant>
      <vt:variant>
        <vt:i4>5</vt:i4>
      </vt:variant>
      <vt:variant>
        <vt:lpwstr>http://www.senat.cz/xqw/xervlet/pssenat/historie?T=176&amp;O=10</vt:lpwstr>
      </vt:variant>
      <vt:variant>
        <vt:lpwstr/>
      </vt:variant>
      <vt:variant>
        <vt:i4>7667767</vt:i4>
      </vt:variant>
      <vt:variant>
        <vt:i4>615</vt:i4>
      </vt:variant>
      <vt:variant>
        <vt:i4>0</vt:i4>
      </vt:variant>
      <vt:variant>
        <vt:i4>5</vt:i4>
      </vt:variant>
      <vt:variant>
        <vt:lpwstr>http://www.senat.cz/xqw/xervlet/pssenat/historie?T=175&amp;O=10</vt:lpwstr>
      </vt:variant>
      <vt:variant>
        <vt:lpwstr/>
      </vt:variant>
      <vt:variant>
        <vt:i4>7602231</vt:i4>
      </vt:variant>
      <vt:variant>
        <vt:i4>612</vt:i4>
      </vt:variant>
      <vt:variant>
        <vt:i4>0</vt:i4>
      </vt:variant>
      <vt:variant>
        <vt:i4>5</vt:i4>
      </vt:variant>
      <vt:variant>
        <vt:lpwstr>http://www.senat.cz/xqw/xervlet/pssenat/historie?T=174&amp;O=10</vt:lpwstr>
      </vt:variant>
      <vt:variant>
        <vt:lpwstr/>
      </vt:variant>
      <vt:variant>
        <vt:i4>7536695</vt:i4>
      </vt:variant>
      <vt:variant>
        <vt:i4>609</vt:i4>
      </vt:variant>
      <vt:variant>
        <vt:i4>0</vt:i4>
      </vt:variant>
      <vt:variant>
        <vt:i4>5</vt:i4>
      </vt:variant>
      <vt:variant>
        <vt:lpwstr>http://www.senat.cz/xqw/xervlet/pssenat/historie?T=173&amp;O=10</vt:lpwstr>
      </vt:variant>
      <vt:variant>
        <vt:lpwstr/>
      </vt:variant>
      <vt:variant>
        <vt:i4>4390912</vt:i4>
      </vt:variant>
      <vt:variant>
        <vt:i4>606</vt:i4>
      </vt:variant>
      <vt:variant>
        <vt:i4>0</vt:i4>
      </vt:variant>
      <vt:variant>
        <vt:i4>5</vt:i4>
      </vt:variant>
      <vt:variant>
        <vt:lpwstr>http://www.senat.cz/xqw/xervlet/pssenat/historie?T=2&amp;O=11</vt:lpwstr>
      </vt:variant>
      <vt:variant>
        <vt:lpwstr/>
      </vt:variant>
      <vt:variant>
        <vt:i4>7471155</vt:i4>
      </vt:variant>
      <vt:variant>
        <vt:i4>603</vt:i4>
      </vt:variant>
      <vt:variant>
        <vt:i4>0</vt:i4>
      </vt:variant>
      <vt:variant>
        <vt:i4>5</vt:i4>
      </vt:variant>
      <vt:variant>
        <vt:lpwstr>http://www.senat.cz/xqw/xervlet/pssenat/historie?T=330&amp;O=10</vt:lpwstr>
      </vt:variant>
      <vt:variant>
        <vt:lpwstr/>
      </vt:variant>
      <vt:variant>
        <vt:i4>7798838</vt:i4>
      </vt:variant>
      <vt:variant>
        <vt:i4>600</vt:i4>
      </vt:variant>
      <vt:variant>
        <vt:i4>0</vt:i4>
      </vt:variant>
      <vt:variant>
        <vt:i4>5</vt:i4>
      </vt:variant>
      <vt:variant>
        <vt:lpwstr>http://www.senat.cz/xqw/xervlet/pssenat/historie?T=264&amp;O=10</vt:lpwstr>
      </vt:variant>
      <vt:variant>
        <vt:lpwstr/>
      </vt:variant>
      <vt:variant>
        <vt:i4>7405623</vt:i4>
      </vt:variant>
      <vt:variant>
        <vt:i4>597</vt:i4>
      </vt:variant>
      <vt:variant>
        <vt:i4>0</vt:i4>
      </vt:variant>
      <vt:variant>
        <vt:i4>5</vt:i4>
      </vt:variant>
      <vt:variant>
        <vt:lpwstr>http://www.senat.cz/xqw/xervlet/pssenat/historie?T=171&amp;O=10</vt:lpwstr>
      </vt:variant>
      <vt:variant>
        <vt:lpwstr/>
      </vt:variant>
      <vt:variant>
        <vt:i4>8126520</vt:i4>
      </vt:variant>
      <vt:variant>
        <vt:i4>594</vt:i4>
      </vt:variant>
      <vt:variant>
        <vt:i4>0</vt:i4>
      </vt:variant>
      <vt:variant>
        <vt:i4>5</vt:i4>
      </vt:variant>
      <vt:variant>
        <vt:lpwstr>http://www.senat.cz/xqw/xervlet/pssenat/historie?T=287&amp;O=9</vt:lpwstr>
      </vt:variant>
      <vt:variant>
        <vt:lpwstr/>
      </vt:variant>
      <vt:variant>
        <vt:i4>7143489</vt:i4>
      </vt:variant>
      <vt:variant>
        <vt:i4>591</vt:i4>
      </vt:variant>
      <vt:variant>
        <vt:i4>0</vt:i4>
      </vt:variant>
      <vt:variant>
        <vt:i4>5</vt:i4>
      </vt:variant>
      <vt:variant>
        <vt:lpwstr>http://www.senat.cz/informace/galerie/fotogalerie/index.php?ke_dni=22.6.2017&amp;O=11&amp;year=2016</vt:lpwstr>
      </vt:variant>
      <vt:variant>
        <vt:lpwstr/>
      </vt:variant>
      <vt:variant>
        <vt:i4>7602275</vt:i4>
      </vt:variant>
      <vt:variant>
        <vt:i4>588</vt:i4>
      </vt:variant>
      <vt:variant>
        <vt:i4>0</vt:i4>
      </vt:variant>
      <vt:variant>
        <vt:i4>5</vt:i4>
      </vt:variant>
      <vt:variant>
        <vt:lpwstr>http://www.senat.cz/xqw/xervlet/pssenat/hlasovani?action=steno&amp;O=10&amp;IS=5768&amp;D=19.10.2016</vt:lpwstr>
      </vt:variant>
      <vt:variant>
        <vt:lpwstr>b17193</vt:lpwstr>
      </vt:variant>
      <vt:variant>
        <vt:i4>7995435</vt:i4>
      </vt:variant>
      <vt:variant>
        <vt:i4>585</vt:i4>
      </vt:variant>
      <vt:variant>
        <vt:i4>0</vt:i4>
      </vt:variant>
      <vt:variant>
        <vt:i4>5</vt:i4>
      </vt:variant>
      <vt:variant>
        <vt:lpwstr>http://www.senat.cz/xqw/xervlet/pssenat/prubeh?schuze=5768</vt:lpwstr>
      </vt:variant>
      <vt:variant>
        <vt:lpwstr/>
      </vt:variant>
      <vt:variant>
        <vt:i4>3473445</vt:i4>
      </vt:variant>
      <vt:variant>
        <vt:i4>582</vt:i4>
      </vt:variant>
      <vt:variant>
        <vt:i4>0</vt:i4>
      </vt:variant>
      <vt:variant>
        <vt:i4>5</vt:i4>
      </vt:variant>
      <vt:variant>
        <vt:lpwstr>http://www.senat.cz/xqw/webdav/pssenat/original/81457/68395</vt:lpwstr>
      </vt:variant>
      <vt:variant>
        <vt:lpwstr/>
      </vt:variant>
      <vt:variant>
        <vt:i4>7536692</vt:i4>
      </vt:variant>
      <vt:variant>
        <vt:i4>579</vt:i4>
      </vt:variant>
      <vt:variant>
        <vt:i4>0</vt:i4>
      </vt:variant>
      <vt:variant>
        <vt:i4>5</vt:i4>
      </vt:variant>
      <vt:variant>
        <vt:lpwstr>http://www.senat.cz/xqw/xervlet/pssenat/historie?T=341&amp;O=10</vt:lpwstr>
      </vt:variant>
      <vt:variant>
        <vt:lpwstr/>
      </vt:variant>
      <vt:variant>
        <vt:i4>9699345</vt:i4>
      </vt:variant>
      <vt:variant>
        <vt:i4>576</vt:i4>
      </vt:variant>
      <vt:variant>
        <vt:i4>0</vt:i4>
      </vt:variant>
      <vt:variant>
        <vt:i4>5</vt:i4>
      </vt:variant>
      <vt:variant>
        <vt:lpwstr/>
      </vt:variant>
      <vt:variant>
        <vt:lpwstr>cinnostkomisevolební</vt:lpwstr>
      </vt:variant>
      <vt:variant>
        <vt:i4>2818107</vt:i4>
      </vt:variant>
      <vt:variant>
        <vt:i4>573</vt:i4>
      </vt:variant>
      <vt:variant>
        <vt:i4>0</vt:i4>
      </vt:variant>
      <vt:variant>
        <vt:i4>5</vt:i4>
      </vt:variant>
      <vt:variant>
        <vt:lpwstr>http://www.senat.cz/organy/index.php?lng=cz&amp;ke_dni=1.1.2016&amp;O=10&amp;par_2=337</vt:lpwstr>
      </vt:variant>
      <vt:variant>
        <vt:lpwstr/>
      </vt:variant>
      <vt:variant>
        <vt:i4>16318567</vt:i4>
      </vt:variant>
      <vt:variant>
        <vt:i4>570</vt:i4>
      </vt:variant>
      <vt:variant>
        <vt:i4>0</vt:i4>
      </vt:variant>
      <vt:variant>
        <vt:i4>5</vt:i4>
      </vt:variant>
      <vt:variant>
        <vt:lpwstr/>
      </vt:variant>
      <vt:variant>
        <vt:lpwstr>cinnostkomiseústava</vt:lpwstr>
      </vt:variant>
      <vt:variant>
        <vt:i4>3014717</vt:i4>
      </vt:variant>
      <vt:variant>
        <vt:i4>567</vt:i4>
      </vt:variant>
      <vt:variant>
        <vt:i4>0</vt:i4>
      </vt:variant>
      <vt:variant>
        <vt:i4>5</vt:i4>
      </vt:variant>
      <vt:variant>
        <vt:lpwstr>http://www.senat.cz/organy/index.php?lng=cz&amp;ke_dni=1.1.2016&amp;O=10&amp;par_2=352</vt:lpwstr>
      </vt:variant>
      <vt:variant>
        <vt:lpwstr/>
      </vt:variant>
      <vt:variant>
        <vt:i4>327691</vt:i4>
      </vt:variant>
      <vt:variant>
        <vt:i4>564</vt:i4>
      </vt:variant>
      <vt:variant>
        <vt:i4>0</vt:i4>
      </vt:variant>
      <vt:variant>
        <vt:i4>5</vt:i4>
      </vt:variant>
      <vt:variant>
        <vt:lpwstr/>
      </vt:variant>
      <vt:variant>
        <vt:lpwstr>cinnostsdelovaci</vt:lpwstr>
      </vt:variant>
      <vt:variant>
        <vt:i4>2949181</vt:i4>
      </vt:variant>
      <vt:variant>
        <vt:i4>561</vt:i4>
      </vt:variant>
      <vt:variant>
        <vt:i4>0</vt:i4>
      </vt:variant>
      <vt:variant>
        <vt:i4>5</vt:i4>
      </vt:variant>
      <vt:variant>
        <vt:lpwstr>http://www.senat.cz/organy/index.php?lng=cz&amp;ke_dni=1.1.2016&amp;O=10&amp;par_2=351</vt:lpwstr>
      </vt:variant>
      <vt:variant>
        <vt:lpwstr/>
      </vt:variant>
      <vt:variant>
        <vt:i4>196632</vt:i4>
      </vt:variant>
      <vt:variant>
        <vt:i4>558</vt:i4>
      </vt:variant>
      <vt:variant>
        <vt:i4>0</vt:i4>
      </vt:variant>
      <vt:variant>
        <vt:i4>5</vt:i4>
      </vt:variant>
      <vt:variant>
        <vt:lpwstr/>
      </vt:variant>
      <vt:variant>
        <vt:lpwstr>cinnostvenkov</vt:lpwstr>
      </vt:variant>
      <vt:variant>
        <vt:i4>2883645</vt:i4>
      </vt:variant>
      <vt:variant>
        <vt:i4>555</vt:i4>
      </vt:variant>
      <vt:variant>
        <vt:i4>0</vt:i4>
      </vt:variant>
      <vt:variant>
        <vt:i4>5</vt:i4>
      </vt:variant>
      <vt:variant>
        <vt:lpwstr>http://www.senat.cz/organy/index.php?lng=cz&amp;ke_dni=1.1.2016&amp;O=10&amp;par_2=350</vt:lpwstr>
      </vt:variant>
      <vt:variant>
        <vt:lpwstr/>
      </vt:variant>
      <vt:variant>
        <vt:i4>16056420</vt:i4>
      </vt:variant>
      <vt:variant>
        <vt:i4>552</vt:i4>
      </vt:variant>
      <vt:variant>
        <vt:i4>0</vt:i4>
      </vt:variant>
      <vt:variant>
        <vt:i4>5</vt:i4>
      </vt:variant>
      <vt:variant>
        <vt:lpwstr/>
      </vt:variant>
      <vt:variant>
        <vt:lpwstr>cinnostkomisepráce</vt:lpwstr>
      </vt:variant>
      <vt:variant>
        <vt:i4>2424892</vt:i4>
      </vt:variant>
      <vt:variant>
        <vt:i4>549</vt:i4>
      </vt:variant>
      <vt:variant>
        <vt:i4>0</vt:i4>
      </vt:variant>
      <vt:variant>
        <vt:i4>5</vt:i4>
      </vt:variant>
      <vt:variant>
        <vt:lpwstr>http://www.senat.cz/organy/index.php?lng=cz&amp;ke_dni=1.1.2016&amp;O=10&amp;par_2=349</vt:lpwstr>
      </vt:variant>
      <vt:variant>
        <vt:lpwstr/>
      </vt:variant>
      <vt:variant>
        <vt:i4>196611</vt:i4>
      </vt:variant>
      <vt:variant>
        <vt:i4>546</vt:i4>
      </vt:variant>
      <vt:variant>
        <vt:i4>0</vt:i4>
      </vt:variant>
      <vt:variant>
        <vt:i4>5</vt:i4>
      </vt:variant>
      <vt:variant>
        <vt:lpwstr/>
      </vt:variant>
      <vt:variant>
        <vt:lpwstr>cinnostkomisekrajani</vt:lpwstr>
      </vt:variant>
      <vt:variant>
        <vt:i4>2359356</vt:i4>
      </vt:variant>
      <vt:variant>
        <vt:i4>543</vt:i4>
      </vt:variant>
      <vt:variant>
        <vt:i4>0</vt:i4>
      </vt:variant>
      <vt:variant>
        <vt:i4>5</vt:i4>
      </vt:variant>
      <vt:variant>
        <vt:lpwstr>http://www.senat.cz/organy/index.php?lng=cz&amp;ke_dni=1.1.2016&amp;O=10&amp;par_2=348</vt:lpwstr>
      </vt:variant>
      <vt:variant>
        <vt:lpwstr/>
      </vt:variant>
      <vt:variant>
        <vt:i4>7405676</vt:i4>
      </vt:variant>
      <vt:variant>
        <vt:i4>540</vt:i4>
      </vt:variant>
      <vt:variant>
        <vt:i4>0</vt:i4>
      </vt:variant>
      <vt:variant>
        <vt:i4>5</vt:i4>
      </vt:variant>
      <vt:variant>
        <vt:lpwstr/>
      </vt:variant>
      <vt:variant>
        <vt:lpwstr>cinnostVZSP</vt:lpwstr>
      </vt:variant>
      <vt:variant>
        <vt:i4>2818108</vt:i4>
      </vt:variant>
      <vt:variant>
        <vt:i4>537</vt:i4>
      </vt:variant>
      <vt:variant>
        <vt:i4>0</vt:i4>
      </vt:variant>
      <vt:variant>
        <vt:i4>5</vt:i4>
      </vt:variant>
      <vt:variant>
        <vt:lpwstr>http://www.senat.cz/organy/index.php?lng=cz&amp;ke_dni=1.1.2016&amp;O=10&amp;par_2=347</vt:lpwstr>
      </vt:variant>
      <vt:variant>
        <vt:lpwstr/>
      </vt:variant>
      <vt:variant>
        <vt:i4>7798899</vt:i4>
      </vt:variant>
      <vt:variant>
        <vt:i4>534</vt:i4>
      </vt:variant>
      <vt:variant>
        <vt:i4>0</vt:i4>
      </vt:variant>
      <vt:variant>
        <vt:i4>5</vt:i4>
      </vt:variant>
      <vt:variant>
        <vt:lpwstr/>
      </vt:variant>
      <vt:variant>
        <vt:lpwstr>cinnostVEU</vt:lpwstr>
      </vt:variant>
      <vt:variant>
        <vt:i4>2752572</vt:i4>
      </vt:variant>
      <vt:variant>
        <vt:i4>531</vt:i4>
      </vt:variant>
      <vt:variant>
        <vt:i4>0</vt:i4>
      </vt:variant>
      <vt:variant>
        <vt:i4>5</vt:i4>
      </vt:variant>
      <vt:variant>
        <vt:lpwstr>http://www.senat.cz/organy/index.php?lng=cz&amp;ke_dni=1.1.2016&amp;O=10&amp;par_2=346</vt:lpwstr>
      </vt:variant>
      <vt:variant>
        <vt:lpwstr/>
      </vt:variant>
      <vt:variant>
        <vt:i4>7143532</vt:i4>
      </vt:variant>
      <vt:variant>
        <vt:i4>528</vt:i4>
      </vt:variant>
      <vt:variant>
        <vt:i4>0</vt:i4>
      </vt:variant>
      <vt:variant>
        <vt:i4>5</vt:i4>
      </vt:variant>
      <vt:variant>
        <vt:lpwstr/>
      </vt:variant>
      <vt:variant>
        <vt:lpwstr>cinnostVZOB</vt:lpwstr>
      </vt:variant>
      <vt:variant>
        <vt:i4>2687036</vt:i4>
      </vt:variant>
      <vt:variant>
        <vt:i4>525</vt:i4>
      </vt:variant>
      <vt:variant>
        <vt:i4>0</vt:i4>
      </vt:variant>
      <vt:variant>
        <vt:i4>5</vt:i4>
      </vt:variant>
      <vt:variant>
        <vt:lpwstr>http://www.senat.cz/organy/index.php?lng=cz&amp;ke_dni=1.1.2016&amp;O=10&amp;par_2=345</vt:lpwstr>
      </vt:variant>
      <vt:variant>
        <vt:lpwstr/>
      </vt:variant>
      <vt:variant>
        <vt:i4>7602272</vt:i4>
      </vt:variant>
      <vt:variant>
        <vt:i4>522</vt:i4>
      </vt:variant>
      <vt:variant>
        <vt:i4>0</vt:i4>
      </vt:variant>
      <vt:variant>
        <vt:i4>5</vt:i4>
      </vt:variant>
      <vt:variant>
        <vt:lpwstr/>
      </vt:variant>
      <vt:variant>
        <vt:lpwstr>cinnostVVVK</vt:lpwstr>
      </vt:variant>
      <vt:variant>
        <vt:i4>2621500</vt:i4>
      </vt:variant>
      <vt:variant>
        <vt:i4>519</vt:i4>
      </vt:variant>
      <vt:variant>
        <vt:i4>0</vt:i4>
      </vt:variant>
      <vt:variant>
        <vt:i4>5</vt:i4>
      </vt:variant>
      <vt:variant>
        <vt:lpwstr>http://www.senat.cz/organy/index.php?lng=cz&amp;ke_dni=1.1.2016&amp;O=10&amp;par_2=344</vt:lpwstr>
      </vt:variant>
      <vt:variant>
        <vt:lpwstr/>
      </vt:variant>
      <vt:variant>
        <vt:i4>7864419</vt:i4>
      </vt:variant>
      <vt:variant>
        <vt:i4>516</vt:i4>
      </vt:variant>
      <vt:variant>
        <vt:i4>0</vt:i4>
      </vt:variant>
      <vt:variant>
        <vt:i4>5</vt:i4>
      </vt:variant>
      <vt:variant>
        <vt:lpwstr/>
      </vt:variant>
      <vt:variant>
        <vt:lpwstr>cinnostVUZP</vt:lpwstr>
      </vt:variant>
      <vt:variant>
        <vt:i4>3080252</vt:i4>
      </vt:variant>
      <vt:variant>
        <vt:i4>513</vt:i4>
      </vt:variant>
      <vt:variant>
        <vt:i4>0</vt:i4>
      </vt:variant>
      <vt:variant>
        <vt:i4>5</vt:i4>
      </vt:variant>
      <vt:variant>
        <vt:lpwstr>http://www.senat.cz/organy/index.php?lng=cz&amp;ke_dni=1.1.2016&amp;O=10&amp;par_2=343</vt:lpwstr>
      </vt:variant>
      <vt:variant>
        <vt:lpwstr/>
      </vt:variant>
      <vt:variant>
        <vt:i4>7864446</vt:i4>
      </vt:variant>
      <vt:variant>
        <vt:i4>510</vt:i4>
      </vt:variant>
      <vt:variant>
        <vt:i4>0</vt:i4>
      </vt:variant>
      <vt:variant>
        <vt:i4>5</vt:i4>
      </vt:variant>
      <vt:variant>
        <vt:lpwstr/>
      </vt:variant>
      <vt:variant>
        <vt:lpwstr>cinnostVHZD</vt:lpwstr>
      </vt:variant>
      <vt:variant>
        <vt:i4>3014716</vt:i4>
      </vt:variant>
      <vt:variant>
        <vt:i4>507</vt:i4>
      </vt:variant>
      <vt:variant>
        <vt:i4>0</vt:i4>
      </vt:variant>
      <vt:variant>
        <vt:i4>5</vt:i4>
      </vt:variant>
      <vt:variant>
        <vt:lpwstr>http://www.senat.cz/organy/index.php?lng=cz&amp;ke_dni=1.1.2016&amp;O=10&amp;par_2=342</vt:lpwstr>
      </vt:variant>
      <vt:variant>
        <vt:lpwstr/>
      </vt:variant>
      <vt:variant>
        <vt:i4>16253030</vt:i4>
      </vt:variant>
      <vt:variant>
        <vt:i4>504</vt:i4>
      </vt:variant>
      <vt:variant>
        <vt:i4>0</vt:i4>
      </vt:variant>
      <vt:variant>
        <vt:i4>5</vt:i4>
      </vt:variant>
      <vt:variant>
        <vt:lpwstr/>
      </vt:variant>
      <vt:variant>
        <vt:lpwstr>cinnostÚPV</vt:lpwstr>
      </vt:variant>
      <vt:variant>
        <vt:i4>2949180</vt:i4>
      </vt:variant>
      <vt:variant>
        <vt:i4>501</vt:i4>
      </vt:variant>
      <vt:variant>
        <vt:i4>0</vt:i4>
      </vt:variant>
      <vt:variant>
        <vt:i4>5</vt:i4>
      </vt:variant>
      <vt:variant>
        <vt:lpwstr>http://www.senat.cz/organy/index.php?lng=cz&amp;ke_dni=1.1.2016&amp;O=10&amp;par_2=341</vt:lpwstr>
      </vt:variant>
      <vt:variant>
        <vt:lpwstr/>
      </vt:variant>
      <vt:variant>
        <vt:i4>7274623</vt:i4>
      </vt:variant>
      <vt:variant>
        <vt:i4>498</vt:i4>
      </vt:variant>
      <vt:variant>
        <vt:i4>0</vt:i4>
      </vt:variant>
      <vt:variant>
        <vt:i4>5</vt:i4>
      </vt:variant>
      <vt:variant>
        <vt:lpwstr/>
      </vt:variant>
      <vt:variant>
        <vt:lpwstr>cinnostMIV</vt:lpwstr>
      </vt:variant>
      <vt:variant>
        <vt:i4>2359355</vt:i4>
      </vt:variant>
      <vt:variant>
        <vt:i4>495</vt:i4>
      </vt:variant>
      <vt:variant>
        <vt:i4>0</vt:i4>
      </vt:variant>
      <vt:variant>
        <vt:i4>5</vt:i4>
      </vt:variant>
      <vt:variant>
        <vt:lpwstr>http://www.senat.cz/organy/index.php?lng=cz&amp;ke_dni=1.1.2016&amp;O=10&amp;par_2=338</vt:lpwstr>
      </vt:variant>
      <vt:variant>
        <vt:lpwstr/>
      </vt:variant>
      <vt:variant>
        <vt:i4>7602295</vt:i4>
      </vt:variant>
      <vt:variant>
        <vt:i4>492</vt:i4>
      </vt:variant>
      <vt:variant>
        <vt:i4>0</vt:i4>
      </vt:variant>
      <vt:variant>
        <vt:i4>5</vt:i4>
      </vt:variant>
      <vt:variant>
        <vt:lpwstr/>
      </vt:variant>
      <vt:variant>
        <vt:lpwstr>cinnostOrganizacnivybor</vt:lpwstr>
      </vt:variant>
      <vt:variant>
        <vt:i4>2883644</vt:i4>
      </vt:variant>
      <vt:variant>
        <vt:i4>489</vt:i4>
      </vt:variant>
      <vt:variant>
        <vt:i4>0</vt:i4>
      </vt:variant>
      <vt:variant>
        <vt:i4>5</vt:i4>
      </vt:variant>
      <vt:variant>
        <vt:lpwstr>http://www.senat.cz/organy/index.php?lng=cz&amp;ke_dni=1.1.2016&amp;O=10&amp;par_2=340</vt:lpwstr>
      </vt:variant>
      <vt:variant>
        <vt:lpwstr/>
      </vt:variant>
      <vt:variant>
        <vt:i4>3145746</vt:i4>
      </vt:variant>
      <vt:variant>
        <vt:i4>486</vt:i4>
      </vt:variant>
      <vt:variant>
        <vt:i4>0</vt:i4>
      </vt:variant>
      <vt:variant>
        <vt:i4>5</vt:i4>
      </vt:variant>
      <vt:variant>
        <vt:lpwstr>http://www.senat.cz/informace/z_historie/studie/20_let_senatu.pdf</vt:lpwstr>
      </vt:variant>
      <vt:variant>
        <vt:lpwstr/>
      </vt:variant>
      <vt:variant>
        <vt:i4>3866705</vt:i4>
      </vt:variant>
      <vt:variant>
        <vt:i4>480</vt:i4>
      </vt:variant>
      <vt:variant>
        <vt:i4>0</vt:i4>
      </vt:variant>
      <vt:variant>
        <vt:i4>5</vt:i4>
      </vt:variant>
      <vt:variant>
        <vt:lpwstr>http://www.senat.cz/images/tiskove_zpravy/ptolnohdwcdwvhbfekmgbjkogligznex.jpg</vt:lpwstr>
      </vt:variant>
      <vt:variant>
        <vt:lpwstr/>
      </vt:variant>
      <vt:variant>
        <vt:i4>2228290</vt:i4>
      </vt:variant>
      <vt:variant>
        <vt:i4>474</vt:i4>
      </vt:variant>
      <vt:variant>
        <vt:i4>0</vt:i4>
      </vt:variant>
      <vt:variant>
        <vt:i4>5</vt:i4>
      </vt:variant>
      <vt:variant>
        <vt:lpwstr>http://www.senat.cz/images/tiskove_zpravy/zuxullvrwythuzcekusffbwxiamfjkwq.jpg</vt:lpwstr>
      </vt:variant>
      <vt:variant>
        <vt:lpwstr/>
      </vt:variant>
      <vt:variant>
        <vt:i4>7995449</vt:i4>
      </vt:variant>
      <vt:variant>
        <vt:i4>471</vt:i4>
      </vt:variant>
      <vt:variant>
        <vt:i4>0</vt:i4>
      </vt:variant>
      <vt:variant>
        <vt:i4>5</vt:i4>
      </vt:variant>
      <vt:variant>
        <vt:lpwstr>http://www.senat.cz/xqw/xervlet/pssenat/historie?T=299&amp;O=10</vt:lpwstr>
      </vt:variant>
      <vt:variant>
        <vt:lpwstr/>
      </vt:variant>
      <vt:variant>
        <vt:i4>3407997</vt:i4>
      </vt:variant>
      <vt:variant>
        <vt:i4>468</vt:i4>
      </vt:variant>
      <vt:variant>
        <vt:i4>0</vt:i4>
      </vt:variant>
      <vt:variant>
        <vt:i4>5</vt:i4>
      </vt:variant>
      <vt:variant>
        <vt:lpwstr>http://www.senat.cz/xqw/xervlet/pssenat/historie?T=18&amp;O=11</vt:lpwstr>
      </vt:variant>
      <vt:variant>
        <vt:lpwstr/>
      </vt:variant>
      <vt:variant>
        <vt:i4>3407996</vt:i4>
      </vt:variant>
      <vt:variant>
        <vt:i4>465</vt:i4>
      </vt:variant>
      <vt:variant>
        <vt:i4>0</vt:i4>
      </vt:variant>
      <vt:variant>
        <vt:i4>5</vt:i4>
      </vt:variant>
      <vt:variant>
        <vt:lpwstr>http://www.senat.cz/xqw/xervlet/pssenat/historie?T=19&amp;O=11</vt:lpwstr>
      </vt:variant>
      <vt:variant>
        <vt:lpwstr/>
      </vt:variant>
      <vt:variant>
        <vt:i4>7995443</vt:i4>
      </vt:variant>
      <vt:variant>
        <vt:i4>459</vt:i4>
      </vt:variant>
      <vt:variant>
        <vt:i4>0</vt:i4>
      </vt:variant>
      <vt:variant>
        <vt:i4>5</vt:i4>
      </vt:variant>
      <vt:variant>
        <vt:lpwstr>http://www.senat.cz/xqw/xervlet/pssenat/historie?T=338&amp;O=10</vt:lpwstr>
      </vt:variant>
      <vt:variant>
        <vt:lpwstr/>
      </vt:variant>
      <vt:variant>
        <vt:i4>7536693</vt:i4>
      </vt:variant>
      <vt:variant>
        <vt:i4>456</vt:i4>
      </vt:variant>
      <vt:variant>
        <vt:i4>0</vt:i4>
      </vt:variant>
      <vt:variant>
        <vt:i4>5</vt:i4>
      </vt:variant>
      <vt:variant>
        <vt:lpwstr>http://www.senat.cz/xqw/xervlet/pssenat/historie?T=351&amp;O=10</vt:lpwstr>
      </vt:variant>
      <vt:variant>
        <vt:lpwstr/>
      </vt:variant>
      <vt:variant>
        <vt:i4>7471156</vt:i4>
      </vt:variant>
      <vt:variant>
        <vt:i4>453</vt:i4>
      </vt:variant>
      <vt:variant>
        <vt:i4>0</vt:i4>
      </vt:variant>
      <vt:variant>
        <vt:i4>5</vt:i4>
      </vt:variant>
      <vt:variant>
        <vt:lpwstr>http://www.senat.cz/xqw/xervlet/pssenat/historie?T=241&amp;O=10</vt:lpwstr>
      </vt:variant>
      <vt:variant>
        <vt:lpwstr/>
      </vt:variant>
      <vt:variant>
        <vt:i4>3407991</vt:i4>
      </vt:variant>
      <vt:variant>
        <vt:i4>450</vt:i4>
      </vt:variant>
      <vt:variant>
        <vt:i4>0</vt:i4>
      </vt:variant>
      <vt:variant>
        <vt:i4>5</vt:i4>
      </vt:variant>
      <vt:variant>
        <vt:lpwstr>http://www.senat.cz/xqw/xervlet/pssenat/historie?T=12&amp;O=11</vt:lpwstr>
      </vt:variant>
      <vt:variant>
        <vt:lpwstr/>
      </vt:variant>
      <vt:variant>
        <vt:i4>7798836</vt:i4>
      </vt:variant>
      <vt:variant>
        <vt:i4>447</vt:i4>
      </vt:variant>
      <vt:variant>
        <vt:i4>0</vt:i4>
      </vt:variant>
      <vt:variant>
        <vt:i4>5</vt:i4>
      </vt:variant>
      <vt:variant>
        <vt:lpwstr>http://www.senat.cz/xqw/xervlet/pssenat/historie?T=345&amp;O=10</vt:lpwstr>
      </vt:variant>
      <vt:variant>
        <vt:lpwstr/>
      </vt:variant>
      <vt:variant>
        <vt:i4>7733300</vt:i4>
      </vt:variant>
      <vt:variant>
        <vt:i4>444</vt:i4>
      </vt:variant>
      <vt:variant>
        <vt:i4>0</vt:i4>
      </vt:variant>
      <vt:variant>
        <vt:i4>5</vt:i4>
      </vt:variant>
      <vt:variant>
        <vt:lpwstr>http://www.senat.cz/xqw/xervlet/pssenat/historie?T=344&amp;O=10</vt:lpwstr>
      </vt:variant>
      <vt:variant>
        <vt:lpwstr/>
      </vt:variant>
      <vt:variant>
        <vt:i4>7405620</vt:i4>
      </vt:variant>
      <vt:variant>
        <vt:i4>441</vt:i4>
      </vt:variant>
      <vt:variant>
        <vt:i4>0</vt:i4>
      </vt:variant>
      <vt:variant>
        <vt:i4>5</vt:i4>
      </vt:variant>
      <vt:variant>
        <vt:lpwstr>http://www.senat.cz/xqw/xervlet/pssenat/historie?T=343&amp;O=10</vt:lpwstr>
      </vt:variant>
      <vt:variant>
        <vt:lpwstr/>
      </vt:variant>
      <vt:variant>
        <vt:i4>8060978</vt:i4>
      </vt:variant>
      <vt:variant>
        <vt:i4>438</vt:i4>
      </vt:variant>
      <vt:variant>
        <vt:i4>0</vt:i4>
      </vt:variant>
      <vt:variant>
        <vt:i4>5</vt:i4>
      </vt:variant>
      <vt:variant>
        <vt:lpwstr>http://www.senat.cz/xqw/xervlet/pssenat/historie?T=329&amp;O=10</vt:lpwstr>
      </vt:variant>
      <vt:variant>
        <vt:lpwstr/>
      </vt:variant>
      <vt:variant>
        <vt:i4>7995442</vt:i4>
      </vt:variant>
      <vt:variant>
        <vt:i4>435</vt:i4>
      </vt:variant>
      <vt:variant>
        <vt:i4>0</vt:i4>
      </vt:variant>
      <vt:variant>
        <vt:i4>5</vt:i4>
      </vt:variant>
      <vt:variant>
        <vt:lpwstr>http://www.senat.cz/xqw/xervlet/pssenat/historie?T=328&amp;O=10</vt:lpwstr>
      </vt:variant>
      <vt:variant>
        <vt:lpwstr/>
      </vt:variant>
      <vt:variant>
        <vt:i4>7733304</vt:i4>
      </vt:variant>
      <vt:variant>
        <vt:i4>432</vt:i4>
      </vt:variant>
      <vt:variant>
        <vt:i4>0</vt:i4>
      </vt:variant>
      <vt:variant>
        <vt:i4>5</vt:i4>
      </vt:variant>
      <vt:variant>
        <vt:lpwstr>http://www.senat.cz/xqw/xervlet/pssenat/historie?T=285&amp;O=10</vt:lpwstr>
      </vt:variant>
      <vt:variant>
        <vt:lpwstr/>
      </vt:variant>
      <vt:variant>
        <vt:i4>7995446</vt:i4>
      </vt:variant>
      <vt:variant>
        <vt:i4>429</vt:i4>
      </vt:variant>
      <vt:variant>
        <vt:i4>0</vt:i4>
      </vt:variant>
      <vt:variant>
        <vt:i4>5</vt:i4>
      </vt:variant>
      <vt:variant>
        <vt:lpwstr>http://www.senat.cz/xqw/xervlet/pssenat/historie?T=269&amp;O=10</vt:lpwstr>
      </vt:variant>
      <vt:variant>
        <vt:lpwstr/>
      </vt:variant>
      <vt:variant>
        <vt:i4>7536692</vt:i4>
      </vt:variant>
      <vt:variant>
        <vt:i4>426</vt:i4>
      </vt:variant>
      <vt:variant>
        <vt:i4>0</vt:i4>
      </vt:variant>
      <vt:variant>
        <vt:i4>5</vt:i4>
      </vt:variant>
      <vt:variant>
        <vt:lpwstr>http://www.senat.cz/xqw/xervlet/pssenat/historie?T=240&amp;O=10</vt:lpwstr>
      </vt:variant>
      <vt:variant>
        <vt:lpwstr/>
      </vt:variant>
      <vt:variant>
        <vt:i4>7471155</vt:i4>
      </vt:variant>
      <vt:variant>
        <vt:i4>423</vt:i4>
      </vt:variant>
      <vt:variant>
        <vt:i4>0</vt:i4>
      </vt:variant>
      <vt:variant>
        <vt:i4>5</vt:i4>
      </vt:variant>
      <vt:variant>
        <vt:lpwstr>http://www.senat.cz/xqw/xervlet/pssenat/historie?T=231&amp;O=10</vt:lpwstr>
      </vt:variant>
      <vt:variant>
        <vt:lpwstr/>
      </vt:variant>
      <vt:variant>
        <vt:i4>7733297</vt:i4>
      </vt:variant>
      <vt:variant>
        <vt:i4>420</vt:i4>
      </vt:variant>
      <vt:variant>
        <vt:i4>0</vt:i4>
      </vt:variant>
      <vt:variant>
        <vt:i4>5</vt:i4>
      </vt:variant>
      <vt:variant>
        <vt:lpwstr>http://www.senat.cz/xqw/xervlet/pssenat/historie?T=215&amp;O=10</vt:lpwstr>
      </vt:variant>
      <vt:variant>
        <vt:lpwstr/>
      </vt:variant>
      <vt:variant>
        <vt:i4>7733304</vt:i4>
      </vt:variant>
      <vt:variant>
        <vt:i4>417</vt:i4>
      </vt:variant>
      <vt:variant>
        <vt:i4>0</vt:i4>
      </vt:variant>
      <vt:variant>
        <vt:i4>5</vt:i4>
      </vt:variant>
      <vt:variant>
        <vt:lpwstr>http://www.senat.cz/xqw/xervlet/pssenat/historie?T=186&amp;O=10</vt:lpwstr>
      </vt:variant>
      <vt:variant>
        <vt:lpwstr/>
      </vt:variant>
      <vt:variant>
        <vt:i4>7602232</vt:i4>
      </vt:variant>
      <vt:variant>
        <vt:i4>414</vt:i4>
      </vt:variant>
      <vt:variant>
        <vt:i4>0</vt:i4>
      </vt:variant>
      <vt:variant>
        <vt:i4>5</vt:i4>
      </vt:variant>
      <vt:variant>
        <vt:lpwstr>http://www.senat.cz/xqw/xervlet/pssenat/historie?T=184&amp;O=10</vt:lpwstr>
      </vt:variant>
      <vt:variant>
        <vt:lpwstr/>
      </vt:variant>
      <vt:variant>
        <vt:i4>7798832</vt:i4>
      </vt:variant>
      <vt:variant>
        <vt:i4>411</vt:i4>
      </vt:variant>
      <vt:variant>
        <vt:i4>0</vt:i4>
      </vt:variant>
      <vt:variant>
        <vt:i4>5</vt:i4>
      </vt:variant>
      <vt:variant>
        <vt:lpwstr>http://www.senat.cz/xqw/xervlet/pssenat/historie?T=305&amp;O=10</vt:lpwstr>
      </vt:variant>
      <vt:variant>
        <vt:lpwstr/>
      </vt:variant>
      <vt:variant>
        <vt:i4>7405623</vt:i4>
      </vt:variant>
      <vt:variant>
        <vt:i4>408</vt:i4>
      </vt:variant>
      <vt:variant>
        <vt:i4>0</vt:i4>
      </vt:variant>
      <vt:variant>
        <vt:i4>5</vt:i4>
      </vt:variant>
      <vt:variant>
        <vt:lpwstr>http://www.senat.cz/xqw/xervlet/pssenat/historie?T=272&amp;O=10</vt:lpwstr>
      </vt:variant>
      <vt:variant>
        <vt:lpwstr/>
      </vt:variant>
      <vt:variant>
        <vt:i4>7798840</vt:i4>
      </vt:variant>
      <vt:variant>
        <vt:i4>405</vt:i4>
      </vt:variant>
      <vt:variant>
        <vt:i4>0</vt:i4>
      </vt:variant>
      <vt:variant>
        <vt:i4>5</vt:i4>
      </vt:variant>
      <vt:variant>
        <vt:lpwstr>http://www.senat.cz/xqw/xervlet/pssenat/historie?T=284&amp;O=10</vt:lpwstr>
      </vt:variant>
      <vt:variant>
        <vt:lpwstr/>
      </vt:variant>
      <vt:variant>
        <vt:i4>7995444</vt:i4>
      </vt:variant>
      <vt:variant>
        <vt:i4>402</vt:i4>
      </vt:variant>
      <vt:variant>
        <vt:i4>0</vt:i4>
      </vt:variant>
      <vt:variant>
        <vt:i4>5</vt:i4>
      </vt:variant>
      <vt:variant>
        <vt:lpwstr>http://www.senat.cz/xqw/xervlet/pssenat/historie?T=249&amp;O=10</vt:lpwstr>
      </vt:variant>
      <vt:variant>
        <vt:lpwstr/>
      </vt:variant>
      <vt:variant>
        <vt:i4>7798836</vt:i4>
      </vt:variant>
      <vt:variant>
        <vt:i4>399</vt:i4>
      </vt:variant>
      <vt:variant>
        <vt:i4>0</vt:i4>
      </vt:variant>
      <vt:variant>
        <vt:i4>5</vt:i4>
      </vt:variant>
      <vt:variant>
        <vt:lpwstr>http://www.senat.cz/xqw/xervlet/pssenat/historie?T=244&amp;O=10</vt:lpwstr>
      </vt:variant>
      <vt:variant>
        <vt:lpwstr/>
      </vt:variant>
      <vt:variant>
        <vt:i4>7340084</vt:i4>
      </vt:variant>
      <vt:variant>
        <vt:i4>396</vt:i4>
      </vt:variant>
      <vt:variant>
        <vt:i4>0</vt:i4>
      </vt:variant>
      <vt:variant>
        <vt:i4>5</vt:i4>
      </vt:variant>
      <vt:variant>
        <vt:lpwstr>http://www.senat.cz/xqw/xervlet/pssenat/historie?T=243&amp;O=10</vt:lpwstr>
      </vt:variant>
      <vt:variant>
        <vt:lpwstr/>
      </vt:variant>
      <vt:variant>
        <vt:i4>7405620</vt:i4>
      </vt:variant>
      <vt:variant>
        <vt:i4>393</vt:i4>
      </vt:variant>
      <vt:variant>
        <vt:i4>0</vt:i4>
      </vt:variant>
      <vt:variant>
        <vt:i4>5</vt:i4>
      </vt:variant>
      <vt:variant>
        <vt:lpwstr>http://www.senat.cz/xqw/xervlet/pssenat/historie?T=242&amp;O=10</vt:lpwstr>
      </vt:variant>
      <vt:variant>
        <vt:lpwstr/>
      </vt:variant>
      <vt:variant>
        <vt:i4>7536691</vt:i4>
      </vt:variant>
      <vt:variant>
        <vt:i4>390</vt:i4>
      </vt:variant>
      <vt:variant>
        <vt:i4>0</vt:i4>
      </vt:variant>
      <vt:variant>
        <vt:i4>5</vt:i4>
      </vt:variant>
      <vt:variant>
        <vt:lpwstr>http://www.senat.cz/xqw/xervlet/pssenat/historie?T=230&amp;O=10</vt:lpwstr>
      </vt:variant>
      <vt:variant>
        <vt:lpwstr/>
      </vt:variant>
      <vt:variant>
        <vt:i4>7340087</vt:i4>
      </vt:variant>
      <vt:variant>
        <vt:i4>387</vt:i4>
      </vt:variant>
      <vt:variant>
        <vt:i4>0</vt:i4>
      </vt:variant>
      <vt:variant>
        <vt:i4>5</vt:i4>
      </vt:variant>
      <vt:variant>
        <vt:lpwstr>http://www.senat.cz/xqw/xervlet/pssenat/historie?T=170&amp;O=10</vt:lpwstr>
      </vt:variant>
      <vt:variant>
        <vt:lpwstr/>
      </vt:variant>
      <vt:variant>
        <vt:i4>8060985</vt:i4>
      </vt:variant>
      <vt:variant>
        <vt:i4>384</vt:i4>
      </vt:variant>
      <vt:variant>
        <vt:i4>0</vt:i4>
      </vt:variant>
      <vt:variant>
        <vt:i4>5</vt:i4>
      </vt:variant>
      <vt:variant>
        <vt:lpwstr>http://www.senat.cz/xqw/xervlet/pssenat/historie?T=298&amp;O=10</vt:lpwstr>
      </vt:variant>
      <vt:variant>
        <vt:lpwstr/>
      </vt:variant>
      <vt:variant>
        <vt:i4>8060976</vt:i4>
      </vt:variant>
      <vt:variant>
        <vt:i4>381</vt:i4>
      </vt:variant>
      <vt:variant>
        <vt:i4>0</vt:i4>
      </vt:variant>
      <vt:variant>
        <vt:i4>5</vt:i4>
      </vt:variant>
      <vt:variant>
        <vt:lpwstr>http://www.senat.cz/xqw/xervlet/pssenat/historie?T=208&amp;O=10</vt:lpwstr>
      </vt:variant>
      <vt:variant>
        <vt:lpwstr/>
      </vt:variant>
      <vt:variant>
        <vt:i4>7798841</vt:i4>
      </vt:variant>
      <vt:variant>
        <vt:i4>378</vt:i4>
      </vt:variant>
      <vt:variant>
        <vt:i4>0</vt:i4>
      </vt:variant>
      <vt:variant>
        <vt:i4>5</vt:i4>
      </vt:variant>
      <vt:variant>
        <vt:lpwstr>http://www.senat.cz/xqw/xervlet/pssenat/historie?T=197&amp;O=10</vt:lpwstr>
      </vt:variant>
      <vt:variant>
        <vt:lpwstr/>
      </vt:variant>
      <vt:variant>
        <vt:i4>7602228</vt:i4>
      </vt:variant>
      <vt:variant>
        <vt:i4>372</vt:i4>
      </vt:variant>
      <vt:variant>
        <vt:i4>0</vt:i4>
      </vt:variant>
      <vt:variant>
        <vt:i4>5</vt:i4>
      </vt:variant>
      <vt:variant>
        <vt:lpwstr>http://www.senat.cz/xqw/xervlet/pssenat/historie?T=346&amp;O=10</vt:lpwstr>
      </vt:variant>
      <vt:variant>
        <vt:lpwstr/>
      </vt:variant>
      <vt:variant>
        <vt:i4>7340088</vt:i4>
      </vt:variant>
      <vt:variant>
        <vt:i4>369</vt:i4>
      </vt:variant>
      <vt:variant>
        <vt:i4>0</vt:i4>
      </vt:variant>
      <vt:variant>
        <vt:i4>5</vt:i4>
      </vt:variant>
      <vt:variant>
        <vt:lpwstr>http://www.senat.cz/xqw/xervlet/pssenat/historie?T=283&amp;O=10</vt:lpwstr>
      </vt:variant>
      <vt:variant>
        <vt:lpwstr/>
      </vt:variant>
      <vt:variant>
        <vt:i4>7471160</vt:i4>
      </vt:variant>
      <vt:variant>
        <vt:i4>366</vt:i4>
      </vt:variant>
      <vt:variant>
        <vt:i4>0</vt:i4>
      </vt:variant>
      <vt:variant>
        <vt:i4>5</vt:i4>
      </vt:variant>
      <vt:variant>
        <vt:lpwstr>http://www.senat.cz/xqw/xervlet/pssenat/historie?T=281&amp;O=10</vt:lpwstr>
      </vt:variant>
      <vt:variant>
        <vt:lpwstr/>
      </vt:variant>
      <vt:variant>
        <vt:i4>7602224</vt:i4>
      </vt:variant>
      <vt:variant>
        <vt:i4>363</vt:i4>
      </vt:variant>
      <vt:variant>
        <vt:i4>0</vt:i4>
      </vt:variant>
      <vt:variant>
        <vt:i4>5</vt:i4>
      </vt:variant>
      <vt:variant>
        <vt:lpwstr>http://www.senat.cz/xqw/xervlet/pssenat/historie?T=207&amp;O=10</vt:lpwstr>
      </vt:variant>
      <vt:variant>
        <vt:lpwstr/>
      </vt:variant>
      <vt:variant>
        <vt:i4>7340107</vt:i4>
      </vt:variant>
      <vt:variant>
        <vt:i4>360</vt:i4>
      </vt:variant>
      <vt:variant>
        <vt:i4>0</vt:i4>
      </vt:variant>
      <vt:variant>
        <vt:i4>5</vt:i4>
      </vt:variant>
      <vt:variant>
        <vt:lpwstr>http://www.senat.cz/xqw/xervlet/pssenat/web/evropska_agenda</vt:lpwstr>
      </vt:variant>
      <vt:variant>
        <vt:lpwstr/>
      </vt:variant>
      <vt:variant>
        <vt:i4>7602227</vt:i4>
      </vt:variant>
      <vt:variant>
        <vt:i4>357</vt:i4>
      </vt:variant>
      <vt:variant>
        <vt:i4>0</vt:i4>
      </vt:variant>
      <vt:variant>
        <vt:i4>5</vt:i4>
      </vt:variant>
      <vt:variant>
        <vt:lpwstr>http://www.senat.cz/xqw/xervlet/pssenat/historie?T=336&amp;O=10</vt:lpwstr>
      </vt:variant>
      <vt:variant>
        <vt:lpwstr/>
      </vt:variant>
      <vt:variant>
        <vt:i4>7733298</vt:i4>
      </vt:variant>
      <vt:variant>
        <vt:i4>354</vt:i4>
      </vt:variant>
      <vt:variant>
        <vt:i4>0</vt:i4>
      </vt:variant>
      <vt:variant>
        <vt:i4>5</vt:i4>
      </vt:variant>
      <vt:variant>
        <vt:lpwstr>http://www.senat.cz/xqw/xervlet/pssenat/historie?T=324&amp;O=10</vt:lpwstr>
      </vt:variant>
      <vt:variant>
        <vt:lpwstr/>
      </vt:variant>
      <vt:variant>
        <vt:i4>1441820</vt:i4>
      </vt:variant>
      <vt:variant>
        <vt:i4>351</vt:i4>
      </vt:variant>
      <vt:variant>
        <vt:i4>0</vt:i4>
      </vt:variant>
      <vt:variant>
        <vt:i4>5</vt:i4>
      </vt:variant>
      <vt:variant>
        <vt:lpwstr>http://www.psp.cz/sqw/historie.sqw?o=7&amp;T=944</vt:lpwstr>
      </vt:variant>
      <vt:variant>
        <vt:lpwstr/>
      </vt:variant>
      <vt:variant>
        <vt:i4>7405618</vt:i4>
      </vt:variant>
      <vt:variant>
        <vt:i4>348</vt:i4>
      </vt:variant>
      <vt:variant>
        <vt:i4>0</vt:i4>
      </vt:variant>
      <vt:variant>
        <vt:i4>5</vt:i4>
      </vt:variant>
      <vt:variant>
        <vt:lpwstr>http://www.senat.cz/xqw/xervlet/pssenat/historie?T=323&amp;O=10</vt:lpwstr>
      </vt:variant>
      <vt:variant>
        <vt:lpwstr/>
      </vt:variant>
      <vt:variant>
        <vt:i4>7536688</vt:i4>
      </vt:variant>
      <vt:variant>
        <vt:i4>345</vt:i4>
      </vt:variant>
      <vt:variant>
        <vt:i4>0</vt:i4>
      </vt:variant>
      <vt:variant>
        <vt:i4>5</vt:i4>
      </vt:variant>
      <vt:variant>
        <vt:lpwstr>http://www.senat.cz/xqw/xervlet/pssenat/historie?T=301&amp;O=10</vt:lpwstr>
      </vt:variant>
      <vt:variant>
        <vt:lpwstr/>
      </vt:variant>
      <vt:variant>
        <vt:i4>1114140</vt:i4>
      </vt:variant>
      <vt:variant>
        <vt:i4>342</vt:i4>
      </vt:variant>
      <vt:variant>
        <vt:i4>0</vt:i4>
      </vt:variant>
      <vt:variant>
        <vt:i4>5</vt:i4>
      </vt:variant>
      <vt:variant>
        <vt:lpwstr>http://www.psp.cz/sqw/historie.sqw?o=7&amp;T=943</vt:lpwstr>
      </vt:variant>
      <vt:variant>
        <vt:lpwstr/>
      </vt:variant>
      <vt:variant>
        <vt:i4>7602233</vt:i4>
      </vt:variant>
      <vt:variant>
        <vt:i4>339</vt:i4>
      </vt:variant>
      <vt:variant>
        <vt:i4>0</vt:i4>
      </vt:variant>
      <vt:variant>
        <vt:i4>5</vt:i4>
      </vt:variant>
      <vt:variant>
        <vt:lpwstr>http://www.senat.cz/xqw/xervlet/pssenat/historie?T=297&amp;O=10</vt:lpwstr>
      </vt:variant>
      <vt:variant>
        <vt:lpwstr/>
      </vt:variant>
      <vt:variant>
        <vt:i4>1572890</vt:i4>
      </vt:variant>
      <vt:variant>
        <vt:i4>336</vt:i4>
      </vt:variant>
      <vt:variant>
        <vt:i4>0</vt:i4>
      </vt:variant>
      <vt:variant>
        <vt:i4>5</vt:i4>
      </vt:variant>
      <vt:variant>
        <vt:lpwstr>http://www.psp.cz/sqw/historie.sqw?o=7&amp;T=221</vt:lpwstr>
      </vt:variant>
      <vt:variant>
        <vt:lpwstr/>
      </vt:variant>
      <vt:variant>
        <vt:i4>7798837</vt:i4>
      </vt:variant>
      <vt:variant>
        <vt:i4>333</vt:i4>
      </vt:variant>
      <vt:variant>
        <vt:i4>0</vt:i4>
      </vt:variant>
      <vt:variant>
        <vt:i4>5</vt:i4>
      </vt:variant>
      <vt:variant>
        <vt:lpwstr>http://www.senat.cz/xqw/xervlet/pssenat/historie?T=254&amp;O=10</vt:lpwstr>
      </vt:variant>
      <vt:variant>
        <vt:lpwstr/>
      </vt:variant>
      <vt:variant>
        <vt:i4>1245208</vt:i4>
      </vt:variant>
      <vt:variant>
        <vt:i4>330</vt:i4>
      </vt:variant>
      <vt:variant>
        <vt:i4>0</vt:i4>
      </vt:variant>
      <vt:variant>
        <vt:i4>5</vt:i4>
      </vt:variant>
      <vt:variant>
        <vt:lpwstr>http://www.psp.cz/sqw/historie.sqw?o=7&amp;T=901</vt:lpwstr>
      </vt:variant>
      <vt:variant>
        <vt:lpwstr/>
      </vt:variant>
      <vt:variant>
        <vt:i4>7340085</vt:i4>
      </vt:variant>
      <vt:variant>
        <vt:i4>327</vt:i4>
      </vt:variant>
      <vt:variant>
        <vt:i4>0</vt:i4>
      </vt:variant>
      <vt:variant>
        <vt:i4>5</vt:i4>
      </vt:variant>
      <vt:variant>
        <vt:lpwstr>http://www.senat.cz/xqw/xervlet/pssenat/historie?T=253&amp;O=10</vt:lpwstr>
      </vt:variant>
      <vt:variant>
        <vt:lpwstr/>
      </vt:variant>
      <vt:variant>
        <vt:i4>7536693</vt:i4>
      </vt:variant>
      <vt:variant>
        <vt:i4>324</vt:i4>
      </vt:variant>
      <vt:variant>
        <vt:i4>0</vt:i4>
      </vt:variant>
      <vt:variant>
        <vt:i4>5</vt:i4>
      </vt:variant>
      <vt:variant>
        <vt:lpwstr>http://www.senat.cz/xqw/xervlet/pssenat/historie?T=250&amp;O=10</vt:lpwstr>
      </vt:variant>
      <vt:variant>
        <vt:lpwstr/>
      </vt:variant>
      <vt:variant>
        <vt:i4>1310737</vt:i4>
      </vt:variant>
      <vt:variant>
        <vt:i4>321</vt:i4>
      </vt:variant>
      <vt:variant>
        <vt:i4>0</vt:i4>
      </vt:variant>
      <vt:variant>
        <vt:i4>5</vt:i4>
      </vt:variant>
      <vt:variant>
        <vt:lpwstr>http://www.psp.cz/sqw/historie.sqw?o=7&amp;T=798</vt:lpwstr>
      </vt:variant>
      <vt:variant>
        <vt:lpwstr/>
      </vt:variant>
      <vt:variant>
        <vt:i4>7995442</vt:i4>
      </vt:variant>
      <vt:variant>
        <vt:i4>318</vt:i4>
      </vt:variant>
      <vt:variant>
        <vt:i4>0</vt:i4>
      </vt:variant>
      <vt:variant>
        <vt:i4>5</vt:i4>
      </vt:variant>
      <vt:variant>
        <vt:lpwstr>http://www.senat.cz/xqw/xervlet/pssenat/historie?T=229&amp;O=10</vt:lpwstr>
      </vt:variant>
      <vt:variant>
        <vt:lpwstr/>
      </vt:variant>
      <vt:variant>
        <vt:i4>1703967</vt:i4>
      </vt:variant>
      <vt:variant>
        <vt:i4>315</vt:i4>
      </vt:variant>
      <vt:variant>
        <vt:i4>0</vt:i4>
      </vt:variant>
      <vt:variant>
        <vt:i4>5</vt:i4>
      </vt:variant>
      <vt:variant>
        <vt:lpwstr>http://www.psp.cz/sqw/historie.sqw?o=7&amp;T=879</vt:lpwstr>
      </vt:variant>
      <vt:variant>
        <vt:lpwstr/>
      </vt:variant>
      <vt:variant>
        <vt:i4>7340081</vt:i4>
      </vt:variant>
      <vt:variant>
        <vt:i4>312</vt:i4>
      </vt:variant>
      <vt:variant>
        <vt:i4>0</vt:i4>
      </vt:variant>
      <vt:variant>
        <vt:i4>5</vt:i4>
      </vt:variant>
      <vt:variant>
        <vt:lpwstr>http://www.senat.cz/xqw/xervlet/pssenat/historie?T=213&amp;O=10</vt:lpwstr>
      </vt:variant>
      <vt:variant>
        <vt:lpwstr/>
      </vt:variant>
      <vt:variant>
        <vt:i4>7733305</vt:i4>
      </vt:variant>
      <vt:variant>
        <vt:i4>309</vt:i4>
      </vt:variant>
      <vt:variant>
        <vt:i4>0</vt:i4>
      </vt:variant>
      <vt:variant>
        <vt:i4>5</vt:i4>
      </vt:variant>
      <vt:variant>
        <vt:lpwstr>http://www.senat.cz/xqw/xervlet/pssenat/historie?T=196&amp;O=10</vt:lpwstr>
      </vt:variant>
      <vt:variant>
        <vt:lpwstr/>
      </vt:variant>
      <vt:variant>
        <vt:i4>1769503</vt:i4>
      </vt:variant>
      <vt:variant>
        <vt:i4>306</vt:i4>
      </vt:variant>
      <vt:variant>
        <vt:i4>0</vt:i4>
      </vt:variant>
      <vt:variant>
        <vt:i4>5</vt:i4>
      </vt:variant>
      <vt:variant>
        <vt:lpwstr>http://www.psp.cz/sqw/historie.sqw?o=7&amp;T=878</vt:lpwstr>
      </vt:variant>
      <vt:variant>
        <vt:lpwstr/>
      </vt:variant>
      <vt:variant>
        <vt:i4>7929912</vt:i4>
      </vt:variant>
      <vt:variant>
        <vt:i4>303</vt:i4>
      </vt:variant>
      <vt:variant>
        <vt:i4>0</vt:i4>
      </vt:variant>
      <vt:variant>
        <vt:i4>5</vt:i4>
      </vt:variant>
      <vt:variant>
        <vt:lpwstr>http://www.senat.cz/xqw/xervlet/pssenat/historie?T=189&amp;O=10</vt:lpwstr>
      </vt:variant>
      <vt:variant>
        <vt:lpwstr/>
      </vt:variant>
      <vt:variant>
        <vt:i4>1769489</vt:i4>
      </vt:variant>
      <vt:variant>
        <vt:i4>300</vt:i4>
      </vt:variant>
      <vt:variant>
        <vt:i4>0</vt:i4>
      </vt:variant>
      <vt:variant>
        <vt:i4>5</vt:i4>
      </vt:variant>
      <vt:variant>
        <vt:lpwstr>http://www.psp.cz/sqw/historie.sqw?o=7&amp;T=797</vt:lpwstr>
      </vt:variant>
      <vt:variant>
        <vt:lpwstr/>
      </vt:variant>
      <vt:variant>
        <vt:i4>7536696</vt:i4>
      </vt:variant>
      <vt:variant>
        <vt:i4>297</vt:i4>
      </vt:variant>
      <vt:variant>
        <vt:i4>0</vt:i4>
      </vt:variant>
      <vt:variant>
        <vt:i4>5</vt:i4>
      </vt:variant>
      <vt:variant>
        <vt:lpwstr>http://www.senat.cz/xqw/xervlet/pssenat/historie?T=183&amp;O=10</vt:lpwstr>
      </vt:variant>
      <vt:variant>
        <vt:lpwstr/>
      </vt:variant>
      <vt:variant>
        <vt:i4>2031644</vt:i4>
      </vt:variant>
      <vt:variant>
        <vt:i4>294</vt:i4>
      </vt:variant>
      <vt:variant>
        <vt:i4>0</vt:i4>
      </vt:variant>
      <vt:variant>
        <vt:i4>5</vt:i4>
      </vt:variant>
      <vt:variant>
        <vt:lpwstr>http://www.psp.cz/sqw/historie.sqw?o=7&amp;T=743</vt:lpwstr>
      </vt:variant>
      <vt:variant>
        <vt:lpwstr/>
      </vt:variant>
      <vt:variant>
        <vt:i4>7471160</vt:i4>
      </vt:variant>
      <vt:variant>
        <vt:i4>291</vt:i4>
      </vt:variant>
      <vt:variant>
        <vt:i4>0</vt:i4>
      </vt:variant>
      <vt:variant>
        <vt:i4>5</vt:i4>
      </vt:variant>
      <vt:variant>
        <vt:lpwstr>http://www.senat.cz/xqw/xervlet/pssenat/historie?T=182&amp;O=10</vt:lpwstr>
      </vt:variant>
      <vt:variant>
        <vt:lpwstr/>
      </vt:variant>
      <vt:variant>
        <vt:i4>1703963</vt:i4>
      </vt:variant>
      <vt:variant>
        <vt:i4>288</vt:i4>
      </vt:variant>
      <vt:variant>
        <vt:i4>0</vt:i4>
      </vt:variant>
      <vt:variant>
        <vt:i4>5</vt:i4>
      </vt:variant>
      <vt:variant>
        <vt:lpwstr>http://www.psp.cz/sqw/historie.sqw?o=7&amp;T=736</vt:lpwstr>
      </vt:variant>
      <vt:variant>
        <vt:lpwstr/>
      </vt:variant>
      <vt:variant>
        <vt:i4>7667766</vt:i4>
      </vt:variant>
      <vt:variant>
        <vt:i4>285</vt:i4>
      </vt:variant>
      <vt:variant>
        <vt:i4>0</vt:i4>
      </vt:variant>
      <vt:variant>
        <vt:i4>5</vt:i4>
      </vt:variant>
      <vt:variant>
        <vt:lpwstr>http://www.senat.cz/xqw/xervlet/pssenat/historie?T=165&amp;O=10</vt:lpwstr>
      </vt:variant>
      <vt:variant>
        <vt:lpwstr/>
      </vt:variant>
      <vt:variant>
        <vt:i4>1638417</vt:i4>
      </vt:variant>
      <vt:variant>
        <vt:i4>282</vt:i4>
      </vt:variant>
      <vt:variant>
        <vt:i4>0</vt:i4>
      </vt:variant>
      <vt:variant>
        <vt:i4>5</vt:i4>
      </vt:variant>
      <vt:variant>
        <vt:lpwstr>http://www.psp.cz/sqw/historie.sqw?o=7&amp;T=694</vt:lpwstr>
      </vt:variant>
      <vt:variant>
        <vt:lpwstr/>
      </vt:variant>
      <vt:variant>
        <vt:i4>7667762</vt:i4>
      </vt:variant>
      <vt:variant>
        <vt:i4>279</vt:i4>
      </vt:variant>
      <vt:variant>
        <vt:i4>0</vt:i4>
      </vt:variant>
      <vt:variant>
        <vt:i4>5</vt:i4>
      </vt:variant>
      <vt:variant>
        <vt:lpwstr>http://www.senat.cz/xqw/xervlet/pssenat/historie?T=125&amp;O=10</vt:lpwstr>
      </vt:variant>
      <vt:variant>
        <vt:lpwstr/>
      </vt:variant>
      <vt:variant>
        <vt:i4>1572892</vt:i4>
      </vt:variant>
      <vt:variant>
        <vt:i4>276</vt:i4>
      </vt:variant>
      <vt:variant>
        <vt:i4>0</vt:i4>
      </vt:variant>
      <vt:variant>
        <vt:i4>5</vt:i4>
      </vt:variant>
      <vt:variant>
        <vt:lpwstr>http://www.psp.cz/sqw/historie.sqw?o=7&amp;T=744</vt:lpwstr>
      </vt:variant>
      <vt:variant>
        <vt:lpwstr/>
      </vt:variant>
      <vt:variant>
        <vt:i4>7471159</vt:i4>
      </vt:variant>
      <vt:variant>
        <vt:i4>273</vt:i4>
      </vt:variant>
      <vt:variant>
        <vt:i4>0</vt:i4>
      </vt:variant>
      <vt:variant>
        <vt:i4>5</vt:i4>
      </vt:variant>
      <vt:variant>
        <vt:lpwstr>http://www.senat.cz/xqw/xervlet/pssenat/historie?T=172&amp;O=10</vt:lpwstr>
      </vt:variant>
      <vt:variant>
        <vt:lpwstr/>
      </vt:variant>
      <vt:variant>
        <vt:i4>3539061</vt:i4>
      </vt:variant>
      <vt:variant>
        <vt:i4>270</vt:i4>
      </vt:variant>
      <vt:variant>
        <vt:i4>0</vt:i4>
      </vt:variant>
      <vt:variant>
        <vt:i4>5</vt:i4>
      </vt:variant>
      <vt:variant>
        <vt:lpwstr>http://www.senat.cz/xqw/xervlet/pssenat/historie?T=20&amp;O=10</vt:lpwstr>
      </vt:variant>
      <vt:variant>
        <vt:lpwstr/>
      </vt:variant>
      <vt:variant>
        <vt:i4>1572890</vt:i4>
      </vt:variant>
      <vt:variant>
        <vt:i4>267</vt:i4>
      </vt:variant>
      <vt:variant>
        <vt:i4>0</vt:i4>
      </vt:variant>
      <vt:variant>
        <vt:i4>5</vt:i4>
      </vt:variant>
      <vt:variant>
        <vt:lpwstr>http://www.psp.cz/sqw/historie.sqw?o=7&amp;T=221</vt:lpwstr>
      </vt:variant>
      <vt:variant>
        <vt:lpwstr/>
      </vt:variant>
      <vt:variant>
        <vt:i4>8257586</vt:i4>
      </vt:variant>
      <vt:variant>
        <vt:i4>264</vt:i4>
      </vt:variant>
      <vt:variant>
        <vt:i4>0</vt:i4>
      </vt:variant>
      <vt:variant>
        <vt:i4>5</vt:i4>
      </vt:variant>
      <vt:variant>
        <vt:lpwstr>http://www.senat.cz/xqw/xervlet/pssenat/historie?T=225&amp;O=9</vt:lpwstr>
      </vt:variant>
      <vt:variant>
        <vt:lpwstr/>
      </vt:variant>
      <vt:variant>
        <vt:i4>6750321</vt:i4>
      </vt:variant>
      <vt:variant>
        <vt:i4>261</vt:i4>
      </vt:variant>
      <vt:variant>
        <vt:i4>0</vt:i4>
      </vt:variant>
      <vt:variant>
        <vt:i4>5</vt:i4>
      </vt:variant>
      <vt:variant>
        <vt:lpwstr>http://www.psp.cz/sqw/sbirka.sqw?O=7&amp;T=156</vt:lpwstr>
      </vt:variant>
      <vt:variant>
        <vt:lpwstr/>
      </vt:variant>
      <vt:variant>
        <vt:i4>1835037</vt:i4>
      </vt:variant>
      <vt:variant>
        <vt:i4>258</vt:i4>
      </vt:variant>
      <vt:variant>
        <vt:i4>0</vt:i4>
      </vt:variant>
      <vt:variant>
        <vt:i4>5</vt:i4>
      </vt:variant>
      <vt:variant>
        <vt:lpwstr>http://www.psp.cz/sqw/historie.sqw?o=7&amp;T=156</vt:lpwstr>
      </vt:variant>
      <vt:variant>
        <vt:lpwstr/>
      </vt:variant>
      <vt:variant>
        <vt:i4>8192057</vt:i4>
      </vt:variant>
      <vt:variant>
        <vt:i4>255</vt:i4>
      </vt:variant>
      <vt:variant>
        <vt:i4>0</vt:i4>
      </vt:variant>
      <vt:variant>
        <vt:i4>5</vt:i4>
      </vt:variant>
      <vt:variant>
        <vt:lpwstr>http://www.senat.cz/xqw/xervlet/pssenat/historie?T=195&amp;O=9</vt:lpwstr>
      </vt:variant>
      <vt:variant>
        <vt:lpwstr/>
      </vt:variant>
      <vt:variant>
        <vt:i4>6357106</vt:i4>
      </vt:variant>
      <vt:variant>
        <vt:i4>252</vt:i4>
      </vt:variant>
      <vt:variant>
        <vt:i4>0</vt:i4>
      </vt:variant>
      <vt:variant>
        <vt:i4>5</vt:i4>
      </vt:variant>
      <vt:variant>
        <vt:lpwstr>http://www.psp.cz/sqw/sbirka.sqw?O=7&amp;T=564</vt:lpwstr>
      </vt:variant>
      <vt:variant>
        <vt:lpwstr/>
      </vt:variant>
      <vt:variant>
        <vt:i4>2424934</vt:i4>
      </vt:variant>
      <vt:variant>
        <vt:i4>249</vt:i4>
      </vt:variant>
      <vt:variant>
        <vt:i4>0</vt:i4>
      </vt:variant>
      <vt:variant>
        <vt:i4>5</vt:i4>
      </vt:variant>
      <vt:variant>
        <vt:lpwstr>http://www.senat.cz/organy/index.php?ke_dni=01.01.2017&amp;O=11&amp;par_1=K</vt:lpwstr>
      </vt:variant>
      <vt:variant>
        <vt:lpwstr/>
      </vt:variant>
      <vt:variant>
        <vt:i4>1966136</vt:i4>
      </vt:variant>
      <vt:variant>
        <vt:i4>242</vt:i4>
      </vt:variant>
      <vt:variant>
        <vt:i4>0</vt:i4>
      </vt:variant>
      <vt:variant>
        <vt:i4>5</vt:i4>
      </vt:variant>
      <vt:variant>
        <vt:lpwstr/>
      </vt:variant>
      <vt:variant>
        <vt:lpwstr>_Toc471389549</vt:lpwstr>
      </vt:variant>
      <vt:variant>
        <vt:i4>1966136</vt:i4>
      </vt:variant>
      <vt:variant>
        <vt:i4>236</vt:i4>
      </vt:variant>
      <vt:variant>
        <vt:i4>0</vt:i4>
      </vt:variant>
      <vt:variant>
        <vt:i4>5</vt:i4>
      </vt:variant>
      <vt:variant>
        <vt:lpwstr/>
      </vt:variant>
      <vt:variant>
        <vt:lpwstr>_Toc471389548</vt:lpwstr>
      </vt:variant>
      <vt:variant>
        <vt:i4>1966136</vt:i4>
      </vt:variant>
      <vt:variant>
        <vt:i4>230</vt:i4>
      </vt:variant>
      <vt:variant>
        <vt:i4>0</vt:i4>
      </vt:variant>
      <vt:variant>
        <vt:i4>5</vt:i4>
      </vt:variant>
      <vt:variant>
        <vt:lpwstr/>
      </vt:variant>
      <vt:variant>
        <vt:lpwstr>_Toc471389547</vt:lpwstr>
      </vt:variant>
      <vt:variant>
        <vt:i4>1966136</vt:i4>
      </vt:variant>
      <vt:variant>
        <vt:i4>224</vt:i4>
      </vt:variant>
      <vt:variant>
        <vt:i4>0</vt:i4>
      </vt:variant>
      <vt:variant>
        <vt:i4>5</vt:i4>
      </vt:variant>
      <vt:variant>
        <vt:lpwstr/>
      </vt:variant>
      <vt:variant>
        <vt:lpwstr>_Toc471389546</vt:lpwstr>
      </vt:variant>
      <vt:variant>
        <vt:i4>1966136</vt:i4>
      </vt:variant>
      <vt:variant>
        <vt:i4>218</vt:i4>
      </vt:variant>
      <vt:variant>
        <vt:i4>0</vt:i4>
      </vt:variant>
      <vt:variant>
        <vt:i4>5</vt:i4>
      </vt:variant>
      <vt:variant>
        <vt:lpwstr/>
      </vt:variant>
      <vt:variant>
        <vt:lpwstr>_Toc471389545</vt:lpwstr>
      </vt:variant>
      <vt:variant>
        <vt:i4>1966136</vt:i4>
      </vt:variant>
      <vt:variant>
        <vt:i4>212</vt:i4>
      </vt:variant>
      <vt:variant>
        <vt:i4>0</vt:i4>
      </vt:variant>
      <vt:variant>
        <vt:i4>5</vt:i4>
      </vt:variant>
      <vt:variant>
        <vt:lpwstr/>
      </vt:variant>
      <vt:variant>
        <vt:lpwstr>_Toc471389544</vt:lpwstr>
      </vt:variant>
      <vt:variant>
        <vt:i4>1966136</vt:i4>
      </vt:variant>
      <vt:variant>
        <vt:i4>206</vt:i4>
      </vt:variant>
      <vt:variant>
        <vt:i4>0</vt:i4>
      </vt:variant>
      <vt:variant>
        <vt:i4>5</vt:i4>
      </vt:variant>
      <vt:variant>
        <vt:lpwstr/>
      </vt:variant>
      <vt:variant>
        <vt:lpwstr>_Toc471389543</vt:lpwstr>
      </vt:variant>
      <vt:variant>
        <vt:i4>1966136</vt:i4>
      </vt:variant>
      <vt:variant>
        <vt:i4>200</vt:i4>
      </vt:variant>
      <vt:variant>
        <vt:i4>0</vt:i4>
      </vt:variant>
      <vt:variant>
        <vt:i4>5</vt:i4>
      </vt:variant>
      <vt:variant>
        <vt:lpwstr/>
      </vt:variant>
      <vt:variant>
        <vt:lpwstr>_Toc471389542</vt:lpwstr>
      </vt:variant>
      <vt:variant>
        <vt:i4>1966136</vt:i4>
      </vt:variant>
      <vt:variant>
        <vt:i4>194</vt:i4>
      </vt:variant>
      <vt:variant>
        <vt:i4>0</vt:i4>
      </vt:variant>
      <vt:variant>
        <vt:i4>5</vt:i4>
      </vt:variant>
      <vt:variant>
        <vt:lpwstr/>
      </vt:variant>
      <vt:variant>
        <vt:lpwstr>_Toc471389541</vt:lpwstr>
      </vt:variant>
      <vt:variant>
        <vt:i4>1966136</vt:i4>
      </vt:variant>
      <vt:variant>
        <vt:i4>188</vt:i4>
      </vt:variant>
      <vt:variant>
        <vt:i4>0</vt:i4>
      </vt:variant>
      <vt:variant>
        <vt:i4>5</vt:i4>
      </vt:variant>
      <vt:variant>
        <vt:lpwstr/>
      </vt:variant>
      <vt:variant>
        <vt:lpwstr>_Toc471389540</vt:lpwstr>
      </vt:variant>
      <vt:variant>
        <vt:i4>1638456</vt:i4>
      </vt:variant>
      <vt:variant>
        <vt:i4>182</vt:i4>
      </vt:variant>
      <vt:variant>
        <vt:i4>0</vt:i4>
      </vt:variant>
      <vt:variant>
        <vt:i4>5</vt:i4>
      </vt:variant>
      <vt:variant>
        <vt:lpwstr/>
      </vt:variant>
      <vt:variant>
        <vt:lpwstr>_Toc471389539</vt:lpwstr>
      </vt:variant>
      <vt:variant>
        <vt:i4>1638456</vt:i4>
      </vt:variant>
      <vt:variant>
        <vt:i4>176</vt:i4>
      </vt:variant>
      <vt:variant>
        <vt:i4>0</vt:i4>
      </vt:variant>
      <vt:variant>
        <vt:i4>5</vt:i4>
      </vt:variant>
      <vt:variant>
        <vt:lpwstr/>
      </vt:variant>
      <vt:variant>
        <vt:lpwstr>_Toc471389538</vt:lpwstr>
      </vt:variant>
      <vt:variant>
        <vt:i4>1638456</vt:i4>
      </vt:variant>
      <vt:variant>
        <vt:i4>170</vt:i4>
      </vt:variant>
      <vt:variant>
        <vt:i4>0</vt:i4>
      </vt:variant>
      <vt:variant>
        <vt:i4>5</vt:i4>
      </vt:variant>
      <vt:variant>
        <vt:lpwstr/>
      </vt:variant>
      <vt:variant>
        <vt:lpwstr>_Toc471389537</vt:lpwstr>
      </vt:variant>
      <vt:variant>
        <vt:i4>1638456</vt:i4>
      </vt:variant>
      <vt:variant>
        <vt:i4>164</vt:i4>
      </vt:variant>
      <vt:variant>
        <vt:i4>0</vt:i4>
      </vt:variant>
      <vt:variant>
        <vt:i4>5</vt:i4>
      </vt:variant>
      <vt:variant>
        <vt:lpwstr/>
      </vt:variant>
      <vt:variant>
        <vt:lpwstr>_Toc471389536</vt:lpwstr>
      </vt:variant>
      <vt:variant>
        <vt:i4>1638456</vt:i4>
      </vt:variant>
      <vt:variant>
        <vt:i4>158</vt:i4>
      </vt:variant>
      <vt:variant>
        <vt:i4>0</vt:i4>
      </vt:variant>
      <vt:variant>
        <vt:i4>5</vt:i4>
      </vt:variant>
      <vt:variant>
        <vt:lpwstr/>
      </vt:variant>
      <vt:variant>
        <vt:lpwstr>_Toc471389535</vt:lpwstr>
      </vt:variant>
      <vt:variant>
        <vt:i4>1638456</vt:i4>
      </vt:variant>
      <vt:variant>
        <vt:i4>152</vt:i4>
      </vt:variant>
      <vt:variant>
        <vt:i4>0</vt:i4>
      </vt:variant>
      <vt:variant>
        <vt:i4>5</vt:i4>
      </vt:variant>
      <vt:variant>
        <vt:lpwstr/>
      </vt:variant>
      <vt:variant>
        <vt:lpwstr>_Toc471389534</vt:lpwstr>
      </vt:variant>
      <vt:variant>
        <vt:i4>1638456</vt:i4>
      </vt:variant>
      <vt:variant>
        <vt:i4>146</vt:i4>
      </vt:variant>
      <vt:variant>
        <vt:i4>0</vt:i4>
      </vt:variant>
      <vt:variant>
        <vt:i4>5</vt:i4>
      </vt:variant>
      <vt:variant>
        <vt:lpwstr/>
      </vt:variant>
      <vt:variant>
        <vt:lpwstr>_Toc471389533</vt:lpwstr>
      </vt:variant>
      <vt:variant>
        <vt:i4>1638456</vt:i4>
      </vt:variant>
      <vt:variant>
        <vt:i4>140</vt:i4>
      </vt:variant>
      <vt:variant>
        <vt:i4>0</vt:i4>
      </vt:variant>
      <vt:variant>
        <vt:i4>5</vt:i4>
      </vt:variant>
      <vt:variant>
        <vt:lpwstr/>
      </vt:variant>
      <vt:variant>
        <vt:lpwstr>_Toc471389532</vt:lpwstr>
      </vt:variant>
      <vt:variant>
        <vt:i4>1638456</vt:i4>
      </vt:variant>
      <vt:variant>
        <vt:i4>134</vt:i4>
      </vt:variant>
      <vt:variant>
        <vt:i4>0</vt:i4>
      </vt:variant>
      <vt:variant>
        <vt:i4>5</vt:i4>
      </vt:variant>
      <vt:variant>
        <vt:lpwstr/>
      </vt:variant>
      <vt:variant>
        <vt:lpwstr>_Toc471389531</vt:lpwstr>
      </vt:variant>
      <vt:variant>
        <vt:i4>1638456</vt:i4>
      </vt:variant>
      <vt:variant>
        <vt:i4>128</vt:i4>
      </vt:variant>
      <vt:variant>
        <vt:i4>0</vt:i4>
      </vt:variant>
      <vt:variant>
        <vt:i4>5</vt:i4>
      </vt:variant>
      <vt:variant>
        <vt:lpwstr/>
      </vt:variant>
      <vt:variant>
        <vt:lpwstr>_Toc471389530</vt:lpwstr>
      </vt:variant>
      <vt:variant>
        <vt:i4>1572920</vt:i4>
      </vt:variant>
      <vt:variant>
        <vt:i4>122</vt:i4>
      </vt:variant>
      <vt:variant>
        <vt:i4>0</vt:i4>
      </vt:variant>
      <vt:variant>
        <vt:i4>5</vt:i4>
      </vt:variant>
      <vt:variant>
        <vt:lpwstr/>
      </vt:variant>
      <vt:variant>
        <vt:lpwstr>_Toc471389529</vt:lpwstr>
      </vt:variant>
      <vt:variant>
        <vt:i4>1572920</vt:i4>
      </vt:variant>
      <vt:variant>
        <vt:i4>116</vt:i4>
      </vt:variant>
      <vt:variant>
        <vt:i4>0</vt:i4>
      </vt:variant>
      <vt:variant>
        <vt:i4>5</vt:i4>
      </vt:variant>
      <vt:variant>
        <vt:lpwstr/>
      </vt:variant>
      <vt:variant>
        <vt:lpwstr>_Toc471389528</vt:lpwstr>
      </vt:variant>
      <vt:variant>
        <vt:i4>1572920</vt:i4>
      </vt:variant>
      <vt:variant>
        <vt:i4>110</vt:i4>
      </vt:variant>
      <vt:variant>
        <vt:i4>0</vt:i4>
      </vt:variant>
      <vt:variant>
        <vt:i4>5</vt:i4>
      </vt:variant>
      <vt:variant>
        <vt:lpwstr/>
      </vt:variant>
      <vt:variant>
        <vt:lpwstr>_Toc471389527</vt:lpwstr>
      </vt:variant>
      <vt:variant>
        <vt:i4>1572920</vt:i4>
      </vt:variant>
      <vt:variant>
        <vt:i4>104</vt:i4>
      </vt:variant>
      <vt:variant>
        <vt:i4>0</vt:i4>
      </vt:variant>
      <vt:variant>
        <vt:i4>5</vt:i4>
      </vt:variant>
      <vt:variant>
        <vt:lpwstr/>
      </vt:variant>
      <vt:variant>
        <vt:lpwstr>_Toc471389526</vt:lpwstr>
      </vt:variant>
      <vt:variant>
        <vt:i4>1572920</vt:i4>
      </vt:variant>
      <vt:variant>
        <vt:i4>98</vt:i4>
      </vt:variant>
      <vt:variant>
        <vt:i4>0</vt:i4>
      </vt:variant>
      <vt:variant>
        <vt:i4>5</vt:i4>
      </vt:variant>
      <vt:variant>
        <vt:lpwstr/>
      </vt:variant>
      <vt:variant>
        <vt:lpwstr>_Toc471389525</vt:lpwstr>
      </vt:variant>
      <vt:variant>
        <vt:i4>1572920</vt:i4>
      </vt:variant>
      <vt:variant>
        <vt:i4>92</vt:i4>
      </vt:variant>
      <vt:variant>
        <vt:i4>0</vt:i4>
      </vt:variant>
      <vt:variant>
        <vt:i4>5</vt:i4>
      </vt:variant>
      <vt:variant>
        <vt:lpwstr/>
      </vt:variant>
      <vt:variant>
        <vt:lpwstr>_Toc471389524</vt:lpwstr>
      </vt:variant>
      <vt:variant>
        <vt:i4>1572920</vt:i4>
      </vt:variant>
      <vt:variant>
        <vt:i4>86</vt:i4>
      </vt:variant>
      <vt:variant>
        <vt:i4>0</vt:i4>
      </vt:variant>
      <vt:variant>
        <vt:i4>5</vt:i4>
      </vt:variant>
      <vt:variant>
        <vt:lpwstr/>
      </vt:variant>
      <vt:variant>
        <vt:lpwstr>_Toc471389523</vt:lpwstr>
      </vt:variant>
      <vt:variant>
        <vt:i4>1572920</vt:i4>
      </vt:variant>
      <vt:variant>
        <vt:i4>80</vt:i4>
      </vt:variant>
      <vt:variant>
        <vt:i4>0</vt:i4>
      </vt:variant>
      <vt:variant>
        <vt:i4>5</vt:i4>
      </vt:variant>
      <vt:variant>
        <vt:lpwstr/>
      </vt:variant>
      <vt:variant>
        <vt:lpwstr>_Toc471389522</vt:lpwstr>
      </vt:variant>
      <vt:variant>
        <vt:i4>1572920</vt:i4>
      </vt:variant>
      <vt:variant>
        <vt:i4>74</vt:i4>
      </vt:variant>
      <vt:variant>
        <vt:i4>0</vt:i4>
      </vt:variant>
      <vt:variant>
        <vt:i4>5</vt:i4>
      </vt:variant>
      <vt:variant>
        <vt:lpwstr/>
      </vt:variant>
      <vt:variant>
        <vt:lpwstr>_Toc471389521</vt:lpwstr>
      </vt:variant>
      <vt:variant>
        <vt:i4>1572920</vt:i4>
      </vt:variant>
      <vt:variant>
        <vt:i4>68</vt:i4>
      </vt:variant>
      <vt:variant>
        <vt:i4>0</vt:i4>
      </vt:variant>
      <vt:variant>
        <vt:i4>5</vt:i4>
      </vt:variant>
      <vt:variant>
        <vt:lpwstr/>
      </vt:variant>
      <vt:variant>
        <vt:lpwstr>_Toc471389520</vt:lpwstr>
      </vt:variant>
      <vt:variant>
        <vt:i4>1769528</vt:i4>
      </vt:variant>
      <vt:variant>
        <vt:i4>62</vt:i4>
      </vt:variant>
      <vt:variant>
        <vt:i4>0</vt:i4>
      </vt:variant>
      <vt:variant>
        <vt:i4>5</vt:i4>
      </vt:variant>
      <vt:variant>
        <vt:lpwstr/>
      </vt:variant>
      <vt:variant>
        <vt:lpwstr>_Toc471389519</vt:lpwstr>
      </vt:variant>
      <vt:variant>
        <vt:i4>1769528</vt:i4>
      </vt:variant>
      <vt:variant>
        <vt:i4>56</vt:i4>
      </vt:variant>
      <vt:variant>
        <vt:i4>0</vt:i4>
      </vt:variant>
      <vt:variant>
        <vt:i4>5</vt:i4>
      </vt:variant>
      <vt:variant>
        <vt:lpwstr/>
      </vt:variant>
      <vt:variant>
        <vt:lpwstr>_Toc471389518</vt:lpwstr>
      </vt:variant>
      <vt:variant>
        <vt:i4>1769528</vt:i4>
      </vt:variant>
      <vt:variant>
        <vt:i4>50</vt:i4>
      </vt:variant>
      <vt:variant>
        <vt:i4>0</vt:i4>
      </vt:variant>
      <vt:variant>
        <vt:i4>5</vt:i4>
      </vt:variant>
      <vt:variant>
        <vt:lpwstr/>
      </vt:variant>
      <vt:variant>
        <vt:lpwstr>_Toc471389517</vt:lpwstr>
      </vt:variant>
      <vt:variant>
        <vt:i4>1769528</vt:i4>
      </vt:variant>
      <vt:variant>
        <vt:i4>44</vt:i4>
      </vt:variant>
      <vt:variant>
        <vt:i4>0</vt:i4>
      </vt:variant>
      <vt:variant>
        <vt:i4>5</vt:i4>
      </vt:variant>
      <vt:variant>
        <vt:lpwstr/>
      </vt:variant>
      <vt:variant>
        <vt:lpwstr>_Toc471389516</vt:lpwstr>
      </vt:variant>
      <vt:variant>
        <vt:i4>1769528</vt:i4>
      </vt:variant>
      <vt:variant>
        <vt:i4>38</vt:i4>
      </vt:variant>
      <vt:variant>
        <vt:i4>0</vt:i4>
      </vt:variant>
      <vt:variant>
        <vt:i4>5</vt:i4>
      </vt:variant>
      <vt:variant>
        <vt:lpwstr/>
      </vt:variant>
      <vt:variant>
        <vt:lpwstr>_Toc471389515</vt:lpwstr>
      </vt:variant>
      <vt:variant>
        <vt:i4>1769528</vt:i4>
      </vt:variant>
      <vt:variant>
        <vt:i4>32</vt:i4>
      </vt:variant>
      <vt:variant>
        <vt:i4>0</vt:i4>
      </vt:variant>
      <vt:variant>
        <vt:i4>5</vt:i4>
      </vt:variant>
      <vt:variant>
        <vt:lpwstr/>
      </vt:variant>
      <vt:variant>
        <vt:lpwstr>_Toc471389514</vt:lpwstr>
      </vt:variant>
      <vt:variant>
        <vt:i4>1769528</vt:i4>
      </vt:variant>
      <vt:variant>
        <vt:i4>26</vt:i4>
      </vt:variant>
      <vt:variant>
        <vt:i4>0</vt:i4>
      </vt:variant>
      <vt:variant>
        <vt:i4>5</vt:i4>
      </vt:variant>
      <vt:variant>
        <vt:lpwstr/>
      </vt:variant>
      <vt:variant>
        <vt:lpwstr>_Toc471389513</vt:lpwstr>
      </vt:variant>
      <vt:variant>
        <vt:i4>1769528</vt:i4>
      </vt:variant>
      <vt:variant>
        <vt:i4>20</vt:i4>
      </vt:variant>
      <vt:variant>
        <vt:i4>0</vt:i4>
      </vt:variant>
      <vt:variant>
        <vt:i4>5</vt:i4>
      </vt:variant>
      <vt:variant>
        <vt:lpwstr/>
      </vt:variant>
      <vt:variant>
        <vt:lpwstr>_Toc471389512</vt:lpwstr>
      </vt:variant>
      <vt:variant>
        <vt:i4>1769528</vt:i4>
      </vt:variant>
      <vt:variant>
        <vt:i4>14</vt:i4>
      </vt:variant>
      <vt:variant>
        <vt:i4>0</vt:i4>
      </vt:variant>
      <vt:variant>
        <vt:i4>5</vt:i4>
      </vt:variant>
      <vt:variant>
        <vt:lpwstr/>
      </vt:variant>
      <vt:variant>
        <vt:lpwstr>_Toc471389511</vt:lpwstr>
      </vt:variant>
      <vt:variant>
        <vt:i4>1769528</vt:i4>
      </vt:variant>
      <vt:variant>
        <vt:i4>8</vt:i4>
      </vt:variant>
      <vt:variant>
        <vt:i4>0</vt:i4>
      </vt:variant>
      <vt:variant>
        <vt:i4>5</vt:i4>
      </vt:variant>
      <vt:variant>
        <vt:lpwstr/>
      </vt:variant>
      <vt:variant>
        <vt:lpwstr>_Toc471389510</vt:lpwstr>
      </vt:variant>
      <vt:variant>
        <vt:i4>1703992</vt:i4>
      </vt:variant>
      <vt:variant>
        <vt:i4>2</vt:i4>
      </vt:variant>
      <vt:variant>
        <vt:i4>0</vt:i4>
      </vt:variant>
      <vt:variant>
        <vt:i4>5</vt:i4>
      </vt:variant>
      <vt:variant>
        <vt:lpwstr/>
      </vt:variant>
      <vt:variant>
        <vt:lpwstr>_Toc471389509</vt:lpwstr>
      </vt:variant>
      <vt:variant>
        <vt:i4>2228290</vt:i4>
      </vt:variant>
      <vt:variant>
        <vt:i4>95962</vt:i4>
      </vt:variant>
      <vt:variant>
        <vt:i4>1028</vt:i4>
      </vt:variant>
      <vt:variant>
        <vt:i4>4</vt:i4>
      </vt:variant>
      <vt:variant>
        <vt:lpwstr>http://www.senat.cz/images/tiskove_zpravy/zuxullvrwythuzcekusffbwxiamfjkwq.jpg</vt:lpwstr>
      </vt:variant>
      <vt:variant>
        <vt:lpwstr/>
      </vt:variant>
      <vt:variant>
        <vt:i4>3866705</vt:i4>
      </vt:variant>
      <vt:variant>
        <vt:i4>97056</vt:i4>
      </vt:variant>
      <vt:variant>
        <vt:i4>1029</vt:i4>
      </vt:variant>
      <vt:variant>
        <vt:i4>4</vt:i4>
      </vt:variant>
      <vt:variant>
        <vt:lpwstr>http://www.senat.cz/images/tiskove_zpravy/ptolnohdwcdwvhbfekmgbjkogligznex.jpg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2021-05-21T07:07:00Z</dcterms:created>
  <dcterms:modified xsi:type="dcterms:W3CDTF">2021-12-20T07:19:00Z</dcterms:modified>
</cp:coreProperties>
</file>